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AC" w:rsidRDefault="00113289" w:rsidP="00063B52">
      <w:pPr>
        <w:pStyle w:val="Adresse"/>
        <w:ind w:left="0"/>
      </w:pPr>
      <w:bookmarkStart w:id="0" w:name="_GoBack"/>
      <w:bookmarkEnd w:id="0"/>
      <w:r>
        <w:rPr>
          <w:noProof/>
        </w:rPr>
        <mc:AlternateContent>
          <mc:Choice Requires="wps">
            <w:drawing>
              <wp:anchor distT="0" distB="0" distL="114300" distR="114300" simplePos="0" relativeHeight="251657728" behindDoc="0" locked="1" layoutInCell="1" allowOverlap="1" wp14:anchorId="0A7B577C" wp14:editId="38D7EA58">
                <wp:simplePos x="0" y="0"/>
                <wp:positionH relativeFrom="page">
                  <wp:posOffset>450850</wp:posOffset>
                </wp:positionH>
                <wp:positionV relativeFrom="page">
                  <wp:posOffset>3909695</wp:posOffset>
                </wp:positionV>
                <wp:extent cx="972185" cy="216027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CAC" w:rsidRPr="00063B52" w:rsidRDefault="00063B52" w:rsidP="00063B52">
                            <w:pPr>
                              <w:pStyle w:val="Blocadresse"/>
                              <w:jc w:val="right"/>
                              <w:rPr>
                                <w:b/>
                              </w:rPr>
                            </w:pPr>
                            <w:r>
                              <w:rPr>
                                <w:b/>
                              </w:rPr>
                              <w:t>Division des personnels enseignants (DPE)</w:t>
                            </w:r>
                          </w:p>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577C" id="_x0000_t202" coordsize="21600,21600" o:spt="202" path="m,l,21600r21600,l21600,xe">
                <v:stroke joinstyle="miter"/>
                <v:path gradientshapeok="t" o:connecttype="rect"/>
              </v:shapetype>
              <v:shape id="Text Box 11" o:spid="_x0000_s1026" type="#_x0000_t202" style="position:absolute;margin-left:35.5pt;margin-top:307.85pt;width:76.55pt;height:17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" filled="f" stroked="f">
                <v:textbox inset="0,1mm,1mm,1mm">
                  <w:txbxContent>
                    <w:p w:rsidR="00B53CAC" w:rsidRPr="00063B52" w:rsidRDefault="00063B52" w:rsidP="00063B52">
                      <w:pPr>
                        <w:pStyle w:val="Blocadresse"/>
                        <w:jc w:val="right"/>
                        <w:rPr>
                          <w:b/>
                        </w:rPr>
                      </w:pPr>
                      <w:r>
                        <w:rPr>
                          <w:b/>
                        </w:rPr>
                        <w:t>Division des personnels enseignants (DPE)</w:t>
                      </w:r>
                    </w:p>
                  </w:txbxContent>
                </v:textbox>
                <w10:wrap anchorx="page" anchory="page"/>
                <w10:anchorlock/>
              </v:shape>
            </w:pict>
          </mc:Fallback>
        </mc:AlternateContent>
      </w: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CONDITIONS GENERALES</w:t>
      </w:r>
    </w:p>
    <w:p w:rsidR="00445302" w:rsidRPr="00445302" w:rsidRDefault="00445302" w:rsidP="00445302">
      <w:pPr>
        <w:spacing w:line="240" w:lineRule="auto"/>
        <w:ind w:left="890"/>
        <w:contextualSpacing/>
        <w:rPr>
          <w:rFonts w:cs="Arial"/>
        </w:rPr>
      </w:pPr>
    </w:p>
    <w:p w:rsidR="00445302" w:rsidRPr="00445302" w:rsidRDefault="00445302" w:rsidP="00445302">
      <w:pPr>
        <w:ind w:left="170"/>
        <w:rPr>
          <w:rFonts w:cs="Arial"/>
          <w:color w:val="1F497D" w:themeColor="text2"/>
        </w:rPr>
      </w:pPr>
      <w:r w:rsidRPr="00445302">
        <w:rPr>
          <w:rFonts w:cs="Arial"/>
          <w:color w:val="1F497D" w:themeColor="text2"/>
        </w:rPr>
        <w:t xml:space="preserve">I.1 </w:t>
      </w:r>
      <w:r w:rsidRPr="00445302">
        <w:rPr>
          <w:rFonts w:cs="Arial"/>
          <w:color w:val="1F497D" w:themeColor="text2"/>
          <w:u w:val="single"/>
        </w:rPr>
        <w:t>Objectif, durée et conditions d’attribution d’un congé de formation professionnelle (CPF)</w:t>
      </w:r>
    </w:p>
    <w:p w:rsidR="00445302" w:rsidRPr="00445302" w:rsidRDefault="00445302" w:rsidP="00445302">
      <w:pPr>
        <w:spacing w:line="240" w:lineRule="auto"/>
        <w:ind w:left="170"/>
        <w:rPr>
          <w:rFonts w:cs="Arial"/>
        </w:rPr>
      </w:pPr>
    </w:p>
    <w:p w:rsidR="00445302" w:rsidRPr="00445302" w:rsidRDefault="00445302" w:rsidP="00445302">
      <w:pPr>
        <w:ind w:left="170"/>
        <w:jc w:val="both"/>
        <w:rPr>
          <w:rFonts w:cs="Arial"/>
        </w:rPr>
      </w:pPr>
      <w:r w:rsidRPr="00445302">
        <w:rPr>
          <w:rFonts w:cs="Arial"/>
          <w:b/>
        </w:rPr>
        <w:t>Objectif</w:t>
      </w:r>
      <w:r w:rsidRPr="00445302">
        <w:rPr>
          <w:rFonts w:cs="Arial"/>
        </w:rPr>
        <w:t xml:space="preserve"> : </w:t>
      </w:r>
    </w:p>
    <w:p w:rsidR="00445302" w:rsidRPr="00445302" w:rsidRDefault="00445302" w:rsidP="00445302">
      <w:pPr>
        <w:ind w:left="170"/>
        <w:jc w:val="both"/>
        <w:rPr>
          <w:rFonts w:cs="Arial"/>
        </w:rPr>
      </w:pPr>
      <w:r w:rsidRPr="00445302">
        <w:rPr>
          <w:rFonts w:cs="Arial"/>
        </w:rPr>
        <w:t>Le congé de formation professionnelle offre la possibilité aux agents de parfaire leur formation en vue de satisfaire un projet professionnel ou personnel.</w:t>
      </w:r>
    </w:p>
    <w:p w:rsidR="00445302" w:rsidRPr="00445302" w:rsidRDefault="00445302" w:rsidP="00445302">
      <w:pPr>
        <w:ind w:left="170"/>
        <w:jc w:val="both"/>
        <w:rPr>
          <w:rFonts w:cs="Arial"/>
        </w:rPr>
      </w:pPr>
      <w:r w:rsidRPr="00445302">
        <w:rPr>
          <w:rFonts w:cs="Arial"/>
          <w:b/>
        </w:rPr>
        <w:t>Durée</w:t>
      </w:r>
      <w:r w:rsidRPr="00445302">
        <w:rPr>
          <w:rFonts w:cs="Arial"/>
        </w:rPr>
        <w:t> :</w:t>
      </w:r>
    </w:p>
    <w:p w:rsidR="00445302" w:rsidRPr="00445302" w:rsidRDefault="00445302" w:rsidP="00445302">
      <w:pPr>
        <w:ind w:left="170" w:right="-143"/>
        <w:jc w:val="both"/>
        <w:rPr>
          <w:rFonts w:cs="Arial"/>
        </w:rPr>
      </w:pPr>
      <w:r w:rsidRPr="00445302">
        <w:rPr>
          <w:rFonts w:cs="Arial"/>
        </w:rPr>
        <w:t>Le congé de formation professionnelle ne peut excéder trois ans pour l’ensemble de la carrière de l’agent. Il peut être attribué pour l’intégralité de l’année scolaire, à mi-temps sur l’année scolaire ou pour un nombre de mois inférieur à l’année scolaire déterminé au moment de la demande. Dans ces deux derniers cas la demande doit être cohérente avec la formation et compatible avec le service de l’enseignant dans son établissement.</w:t>
      </w:r>
    </w:p>
    <w:p w:rsidR="00445302" w:rsidRPr="00445302" w:rsidRDefault="00445302" w:rsidP="00445302">
      <w:pPr>
        <w:spacing w:line="240" w:lineRule="auto"/>
        <w:ind w:left="170"/>
        <w:rPr>
          <w:rFonts w:cs="Arial"/>
          <w:i/>
          <w:color w:val="C00000"/>
        </w:rPr>
      </w:pPr>
    </w:p>
    <w:p w:rsidR="00445302" w:rsidRPr="00445302" w:rsidRDefault="00445302" w:rsidP="00445302">
      <w:pPr>
        <w:ind w:left="170"/>
        <w:rPr>
          <w:rFonts w:cs="Arial"/>
          <w:i/>
          <w:color w:val="C00000"/>
          <w:u w:val="single"/>
        </w:rPr>
      </w:pPr>
      <w:r w:rsidRPr="00445302">
        <w:rPr>
          <w:rFonts w:cs="Arial"/>
          <w:i/>
          <w:color w:val="C00000"/>
          <w:u w:val="single"/>
        </w:rPr>
        <w:t>I.1-1. Le congé de formation rémunéré</w:t>
      </w:r>
    </w:p>
    <w:p w:rsidR="00445302" w:rsidRPr="00445302" w:rsidRDefault="00445302" w:rsidP="00445302">
      <w:pPr>
        <w:ind w:left="170"/>
        <w:jc w:val="both"/>
        <w:rPr>
          <w:rFonts w:cs="Arial"/>
        </w:rPr>
      </w:pPr>
      <w:r w:rsidRPr="00445302">
        <w:rPr>
          <w:rFonts w:cs="Arial"/>
          <w:b/>
        </w:rPr>
        <w:t>I.1-1.a) Conditions d’attribution </w:t>
      </w:r>
      <w:r w:rsidRPr="00445302">
        <w:rPr>
          <w:rFonts w:cs="Arial"/>
        </w:rPr>
        <w:t>:</w:t>
      </w:r>
    </w:p>
    <w:p w:rsidR="00445302" w:rsidRPr="00445302" w:rsidRDefault="00445302" w:rsidP="00445302">
      <w:pPr>
        <w:ind w:left="170"/>
        <w:jc w:val="both"/>
        <w:rPr>
          <w:rFonts w:cs="Arial"/>
        </w:rPr>
      </w:pPr>
      <w:r w:rsidRPr="00445302">
        <w:rPr>
          <w:rFonts w:cs="Arial"/>
        </w:rPr>
        <w:t xml:space="preserve">Peuvent prétendre à un congé de formation professionnelle </w:t>
      </w:r>
      <w:r w:rsidRPr="00445302">
        <w:rPr>
          <w:rFonts w:cs="Arial"/>
          <w:b/>
          <w:bCs/>
        </w:rPr>
        <w:t>rémunéré</w:t>
      </w:r>
      <w:r w:rsidRPr="00445302">
        <w:rPr>
          <w:rFonts w:cs="Arial"/>
        </w:rPr>
        <w:t>, les agents (titulaires/contractuels) :</w:t>
      </w:r>
    </w:p>
    <w:p w:rsidR="00445302" w:rsidRPr="00445302" w:rsidRDefault="00445302" w:rsidP="00445302">
      <w:pPr>
        <w:numPr>
          <w:ilvl w:val="0"/>
          <w:numId w:val="6"/>
        </w:numPr>
        <w:spacing w:line="240" w:lineRule="auto"/>
        <w:jc w:val="both"/>
        <w:rPr>
          <w:rFonts w:cs="Arial"/>
        </w:rPr>
      </w:pPr>
      <w:r w:rsidRPr="00445302">
        <w:rPr>
          <w:rFonts w:cs="Arial"/>
        </w:rPr>
        <w:t>En position d’activité au moment de la demande. (En revanche, les personnels placés en position de congé parental, détachement, disponibilité, congé de fin d’activité, les stagiaires ne sont pas éligibles au dispositif du congé de formation professionnelle) ;</w:t>
      </w:r>
    </w:p>
    <w:p w:rsidR="00445302" w:rsidRPr="00445302" w:rsidRDefault="00445302" w:rsidP="00445302">
      <w:pPr>
        <w:numPr>
          <w:ilvl w:val="0"/>
          <w:numId w:val="6"/>
        </w:numPr>
        <w:spacing w:line="240" w:lineRule="auto"/>
        <w:contextualSpacing/>
        <w:jc w:val="both"/>
        <w:rPr>
          <w:rFonts w:cs="Arial"/>
        </w:rPr>
      </w:pPr>
      <w:r w:rsidRPr="00445302">
        <w:rPr>
          <w:rFonts w:cs="Arial"/>
        </w:rPr>
        <w:t>N’ayant pas déjà bénéficié de 12 mois rémunérés de congé de formation ;</w:t>
      </w:r>
    </w:p>
    <w:p w:rsidR="00445302" w:rsidRPr="00445302" w:rsidRDefault="00445302" w:rsidP="00445302">
      <w:pPr>
        <w:numPr>
          <w:ilvl w:val="0"/>
          <w:numId w:val="6"/>
        </w:numPr>
        <w:spacing w:line="240" w:lineRule="auto"/>
        <w:contextualSpacing/>
        <w:jc w:val="both"/>
        <w:rPr>
          <w:rFonts w:cs="Arial"/>
        </w:rPr>
      </w:pPr>
      <w:r w:rsidRPr="00445302">
        <w:rPr>
          <w:rFonts w:cs="Arial"/>
        </w:rPr>
        <w:t xml:space="preserve">Ayant accompli trois années de services </w:t>
      </w:r>
      <w:r w:rsidRPr="00445302">
        <w:rPr>
          <w:rFonts w:cs="Arial"/>
          <w:u w:val="single"/>
        </w:rPr>
        <w:t>effectifs</w:t>
      </w:r>
      <w:r w:rsidRPr="00445302">
        <w:rPr>
          <w:rFonts w:cs="Arial"/>
        </w:rPr>
        <w:t xml:space="preserve"> dans l’administration en qualité de titulaire ou non titulaire au </w:t>
      </w:r>
      <w:r w:rsidRPr="00445302">
        <w:rPr>
          <w:rFonts w:cs="Arial"/>
          <w:b/>
        </w:rPr>
        <w:t>31 août 2018.</w:t>
      </w:r>
    </w:p>
    <w:p w:rsidR="00445302" w:rsidRPr="00445302" w:rsidRDefault="00445302" w:rsidP="00445302">
      <w:pPr>
        <w:ind w:left="284"/>
        <w:jc w:val="both"/>
        <w:rPr>
          <w:rFonts w:cs="Arial"/>
          <w:sz w:val="22"/>
          <w:szCs w:val="22"/>
        </w:rPr>
      </w:pPr>
      <w:r w:rsidRPr="00445302">
        <w:rPr>
          <w:rFonts w:cs="Arial"/>
        </w:rPr>
        <w:t xml:space="preserve">Les formations du plan académique de formation doivent avoir une durée au moins équivalente </w:t>
      </w:r>
      <w:r w:rsidRPr="00445302">
        <w:rPr>
          <w:rFonts w:cs="Arial"/>
          <w:b/>
        </w:rPr>
        <w:t>à un mois à temps plein</w:t>
      </w:r>
      <w:r w:rsidRPr="00445302">
        <w:rPr>
          <w:rFonts w:cs="Arial"/>
        </w:rPr>
        <w:t xml:space="preserve"> pour ouvrir droit au congé de formation</w:t>
      </w:r>
      <w:r w:rsidRPr="00445302">
        <w:rPr>
          <w:rFonts w:cs="Arial"/>
          <w:sz w:val="22"/>
          <w:szCs w:val="22"/>
        </w:rPr>
        <w:t>.</w:t>
      </w:r>
    </w:p>
    <w:p w:rsidR="00445302" w:rsidRPr="00445302" w:rsidRDefault="00445302" w:rsidP="00445302">
      <w:pPr>
        <w:ind w:left="284"/>
        <w:jc w:val="both"/>
        <w:rPr>
          <w:rFonts w:cs="Arial"/>
          <w:sz w:val="22"/>
          <w:szCs w:val="22"/>
        </w:rPr>
      </w:pPr>
    </w:p>
    <w:p w:rsidR="00445302" w:rsidRPr="00445302" w:rsidRDefault="00445302" w:rsidP="00445302">
      <w:pPr>
        <w:numPr>
          <w:ilvl w:val="0"/>
          <w:numId w:val="7"/>
        </w:numPr>
        <w:tabs>
          <w:tab w:val="num" w:pos="851"/>
        </w:tabs>
        <w:spacing w:line="240" w:lineRule="auto"/>
        <w:ind w:left="851" w:right="-143" w:hanging="284"/>
        <w:jc w:val="both"/>
        <w:rPr>
          <w:rFonts w:cs="Arial"/>
        </w:rPr>
      </w:pPr>
      <w:r w:rsidRPr="00445302">
        <w:rPr>
          <w:rFonts w:cs="Arial"/>
          <w:b/>
          <w:i/>
          <w:color w:val="FF0000"/>
        </w:rPr>
        <w:t>NB :</w:t>
      </w:r>
      <w:r w:rsidRPr="00445302">
        <w:rPr>
          <w:rFonts w:cs="Arial"/>
        </w:rPr>
        <w:t xml:space="preserve"> le congé de formation ne peut être attribué dans les deux situations suivantes : </w:t>
      </w:r>
    </w:p>
    <w:p w:rsidR="00445302" w:rsidRPr="00445302" w:rsidRDefault="00445302" w:rsidP="00445302">
      <w:pPr>
        <w:ind w:left="851" w:right="-143"/>
        <w:jc w:val="both"/>
        <w:rPr>
          <w:rFonts w:cs="Arial"/>
        </w:rPr>
      </w:pPr>
      <w:r w:rsidRPr="00445302">
        <w:rPr>
          <w:rFonts w:cs="Arial"/>
        </w:rPr>
        <w:t>a) En cas d’affectation obtenue dans une autre académie au mouvement inter-académique, le congé de formation sera annulé. Cependant, la candidature sera comptabilisée au titre du barème pour une éventuelle demande ultérieure.</w:t>
      </w:r>
    </w:p>
    <w:p w:rsidR="00445302" w:rsidRPr="00445302" w:rsidRDefault="00445302" w:rsidP="00445302">
      <w:pPr>
        <w:tabs>
          <w:tab w:val="left" w:pos="4395"/>
        </w:tabs>
        <w:ind w:left="851" w:right="-143"/>
        <w:jc w:val="both"/>
        <w:rPr>
          <w:rFonts w:cs="Arial"/>
        </w:rPr>
      </w:pPr>
      <w:r w:rsidRPr="00445302">
        <w:rPr>
          <w:rFonts w:cs="Arial"/>
        </w:rPr>
        <w:t>b) Les personnels qui deviennent stagiaires dans un autre corps ou stagiaires en renouvellement ou en prolongation de stage dans un autre corps alors qu’ils ont obtenu un congé de formation, doivent renoncer à leur congé pour accomplir ou achever leur stage. Ils conservent le bénéfice de l’ancienneté de leur demande pour une éventuelle candidature à un congé ultérieur.</w:t>
      </w:r>
    </w:p>
    <w:p w:rsidR="00445302" w:rsidRPr="00445302" w:rsidRDefault="00445302" w:rsidP="00445302">
      <w:pPr>
        <w:tabs>
          <w:tab w:val="left" w:pos="4395"/>
        </w:tabs>
        <w:ind w:left="851" w:right="-143"/>
        <w:jc w:val="both"/>
        <w:rPr>
          <w:rFonts w:cs="Arial"/>
        </w:rPr>
      </w:pPr>
    </w:p>
    <w:p w:rsidR="00445302" w:rsidRPr="00445302" w:rsidRDefault="00445302" w:rsidP="00445302">
      <w:pPr>
        <w:tabs>
          <w:tab w:val="left" w:pos="567"/>
        </w:tabs>
        <w:ind w:left="0"/>
        <w:jc w:val="both"/>
        <w:rPr>
          <w:rFonts w:cs="Arial"/>
          <w:b/>
        </w:rPr>
      </w:pPr>
      <w:r w:rsidRPr="00445302">
        <w:rPr>
          <w:rFonts w:cs="Arial"/>
          <w:b/>
        </w:rPr>
        <w:t>I.1-1.b) Régime de rémunération et position</w:t>
      </w:r>
    </w:p>
    <w:p w:rsidR="00445302" w:rsidRPr="00445302" w:rsidRDefault="00445302" w:rsidP="00445302">
      <w:pPr>
        <w:ind w:left="890"/>
        <w:contextualSpacing/>
        <w:rPr>
          <w:rFonts w:cs="Arial"/>
          <w:b/>
          <w:i/>
        </w:rPr>
      </w:pPr>
      <w:r w:rsidRPr="00445302">
        <w:rPr>
          <w:rFonts w:cs="Arial"/>
          <w:b/>
          <w:i/>
        </w:rPr>
        <w:t>Rémunération</w:t>
      </w:r>
    </w:p>
    <w:p w:rsidR="00445302" w:rsidRPr="00445302" w:rsidRDefault="00445302" w:rsidP="00445302">
      <w:pPr>
        <w:numPr>
          <w:ilvl w:val="0"/>
          <w:numId w:val="8"/>
        </w:numPr>
        <w:spacing w:line="240" w:lineRule="auto"/>
        <w:ind w:left="927" w:right="-143"/>
        <w:jc w:val="both"/>
        <w:rPr>
          <w:rFonts w:cs="Arial"/>
        </w:rPr>
      </w:pPr>
      <w:r w:rsidRPr="00445302">
        <w:rPr>
          <w:rFonts w:cs="Arial"/>
        </w:rPr>
        <w:t xml:space="preserve">Le bénéficiaire du congé de formation perçoit, </w:t>
      </w:r>
      <w:r w:rsidRPr="00445302">
        <w:rPr>
          <w:rFonts w:cs="Arial"/>
          <w:b/>
        </w:rPr>
        <w:t>pendant une période limitée à 12 mois</w:t>
      </w:r>
      <w:r w:rsidRPr="00445302">
        <w:rPr>
          <w:rFonts w:cs="Arial"/>
        </w:rPr>
        <w:t xml:space="preserve"> pour l’ensemble de la carrière,  </w:t>
      </w:r>
      <w:r w:rsidRPr="00445302">
        <w:rPr>
          <w:rFonts w:cs="Arial"/>
          <w:b/>
        </w:rPr>
        <w:t>une indemnité mensuelle forfaitaire</w:t>
      </w:r>
      <w:r w:rsidRPr="00445302">
        <w:rPr>
          <w:rFonts w:cs="Arial"/>
        </w:rPr>
        <w:t xml:space="preserve"> égale à </w:t>
      </w:r>
      <w:r w:rsidRPr="00445302">
        <w:rPr>
          <w:rFonts w:cs="Arial"/>
          <w:b/>
        </w:rPr>
        <w:t>85%</w:t>
      </w:r>
      <w:r w:rsidRPr="00445302">
        <w:rPr>
          <w:rFonts w:cs="Arial"/>
        </w:rPr>
        <w:t xml:space="preserve"> du traitement brut et de l’indemnité de résidence qu’il percevait au moment de sa mise en congé (avec un plafonnement à </w:t>
      </w:r>
      <w:r w:rsidRPr="00445302">
        <w:rPr>
          <w:rFonts w:cs="Arial"/>
          <w:b/>
        </w:rPr>
        <w:t>l’indice brut 650</w:t>
      </w:r>
      <w:r w:rsidRPr="00445302">
        <w:rPr>
          <w:rFonts w:cs="Arial"/>
        </w:rPr>
        <w:t>, correspondant à l’indice nouveau majoré 543, soit 2514,24 € de salaire brut mensuel). Le supplément familial de traitement est maintenu.</w:t>
      </w:r>
    </w:p>
    <w:p w:rsidR="00445302" w:rsidRPr="00445302" w:rsidRDefault="00445302" w:rsidP="00445302">
      <w:pPr>
        <w:numPr>
          <w:ilvl w:val="0"/>
          <w:numId w:val="8"/>
        </w:numPr>
        <w:tabs>
          <w:tab w:val="num" w:pos="927"/>
        </w:tabs>
        <w:spacing w:line="240" w:lineRule="auto"/>
        <w:ind w:left="927" w:right="-143"/>
        <w:jc w:val="both"/>
        <w:rPr>
          <w:rFonts w:cs="Arial"/>
        </w:rPr>
      </w:pPr>
      <w:r w:rsidRPr="00445302">
        <w:rPr>
          <w:rFonts w:cs="Arial"/>
        </w:rPr>
        <w:t>Les personnels exerçant à temps partiel en 2018/2019 percevront l’indemnité forfaitaire mensuelle de 85 % sur la base d’une rémunération correspondant à un temps plein et seront à l’issue de leur congé de formation, réintégrés sur leur quotité de service demandée avant l’obtention du congé.</w:t>
      </w:r>
    </w:p>
    <w:p w:rsidR="00445302" w:rsidRPr="00445302" w:rsidRDefault="00445302" w:rsidP="00445302">
      <w:pPr>
        <w:numPr>
          <w:ilvl w:val="0"/>
          <w:numId w:val="8"/>
        </w:numPr>
        <w:spacing w:line="240" w:lineRule="auto"/>
        <w:ind w:left="927" w:right="-143"/>
        <w:jc w:val="both"/>
        <w:rPr>
          <w:rFonts w:cs="Arial"/>
        </w:rPr>
      </w:pPr>
      <w:r w:rsidRPr="00445302">
        <w:rPr>
          <w:rFonts w:cs="Arial"/>
        </w:rPr>
        <w:t xml:space="preserve">Les frais d’inscription et de formation sont à la charge de l’enseignant. </w:t>
      </w:r>
    </w:p>
    <w:p w:rsidR="00445302" w:rsidRPr="00445302" w:rsidRDefault="00445302" w:rsidP="00445302">
      <w:pPr>
        <w:numPr>
          <w:ilvl w:val="0"/>
          <w:numId w:val="8"/>
        </w:numPr>
        <w:spacing w:line="240" w:lineRule="auto"/>
        <w:contextualSpacing/>
        <w:rPr>
          <w:rFonts w:cs="Arial"/>
          <w:b/>
          <w:i/>
        </w:rPr>
      </w:pPr>
      <w:r w:rsidRPr="00445302">
        <w:rPr>
          <w:rFonts w:cs="Arial"/>
          <w:b/>
          <w:i/>
        </w:rPr>
        <w:t xml:space="preserve"> Remboursement des Frais de déplacements</w:t>
      </w:r>
    </w:p>
    <w:p w:rsidR="00445302" w:rsidRPr="00445302" w:rsidRDefault="00445302" w:rsidP="00445302">
      <w:pPr>
        <w:spacing w:line="240" w:lineRule="auto"/>
        <w:ind w:left="708"/>
        <w:jc w:val="both"/>
        <w:rPr>
          <w:rFonts w:cs="Arial"/>
        </w:rPr>
      </w:pPr>
      <w:r w:rsidRPr="00445302">
        <w:rPr>
          <w:rFonts w:cs="Arial"/>
        </w:rPr>
        <w:lastRenderedPageBreak/>
        <w:t xml:space="preserve">Les frais de déplacement  sont pris en charge par la DAFOR sous réserve que les stagiaires soient inscrits à des stages GAIA (ex : préparation concours interne agrégation). Les enseignants concernés recevront des convocations et devront renvoyer à la DAFOR les formulaires de demande de remboursement. Le lien de téléchargement des formulaires est indiqué directement sur la convocation. </w:t>
      </w:r>
    </w:p>
    <w:p w:rsidR="00445302" w:rsidRPr="00445302" w:rsidRDefault="00445302" w:rsidP="00445302">
      <w:pPr>
        <w:spacing w:line="240" w:lineRule="auto"/>
        <w:ind w:left="708"/>
        <w:jc w:val="both"/>
        <w:rPr>
          <w:rFonts w:cs="Arial"/>
        </w:rPr>
      </w:pPr>
      <w:r w:rsidRPr="00445302">
        <w:rPr>
          <w:rFonts w:cs="Arial"/>
        </w:rPr>
        <w:t>En revanche, Si les bénéficiaires de congé de formation sont inscrits à des formations autres que GAIA, la DAFOR ne pourra les prendre en charge.</w:t>
      </w:r>
    </w:p>
    <w:p w:rsidR="00445302" w:rsidRPr="00445302" w:rsidRDefault="00445302" w:rsidP="00445302">
      <w:pPr>
        <w:ind w:left="851" w:right="-143" w:hanging="142"/>
        <w:jc w:val="both"/>
        <w:rPr>
          <w:rFonts w:cs="Arial"/>
          <w:sz w:val="22"/>
        </w:rPr>
      </w:pPr>
    </w:p>
    <w:p w:rsidR="00445302" w:rsidRPr="00445302" w:rsidRDefault="00445302" w:rsidP="00445302">
      <w:pPr>
        <w:ind w:left="890"/>
        <w:contextualSpacing/>
        <w:rPr>
          <w:rFonts w:cs="Arial"/>
          <w:b/>
          <w:i/>
        </w:rPr>
      </w:pPr>
      <w:r w:rsidRPr="00445302">
        <w:rPr>
          <w:rFonts w:cs="Arial"/>
          <w:b/>
          <w:i/>
        </w:rPr>
        <w:t>Position</w:t>
      </w:r>
    </w:p>
    <w:p w:rsidR="00445302" w:rsidRPr="00445302" w:rsidRDefault="00445302" w:rsidP="00445302">
      <w:pPr>
        <w:numPr>
          <w:ilvl w:val="0"/>
          <w:numId w:val="9"/>
        </w:numPr>
        <w:spacing w:line="240" w:lineRule="auto"/>
        <w:contextualSpacing/>
        <w:rPr>
          <w:rFonts w:cs="Arial"/>
        </w:rPr>
      </w:pPr>
      <w:r w:rsidRPr="00445302">
        <w:rPr>
          <w:rFonts w:cs="Arial"/>
        </w:rPr>
        <w:t>Le congé de formation en tant que position ouvre droit à avancement.</w:t>
      </w:r>
    </w:p>
    <w:p w:rsidR="00445302" w:rsidRPr="00445302" w:rsidRDefault="00445302" w:rsidP="00445302">
      <w:pPr>
        <w:numPr>
          <w:ilvl w:val="0"/>
          <w:numId w:val="9"/>
        </w:numPr>
        <w:spacing w:line="240" w:lineRule="auto"/>
        <w:contextualSpacing/>
        <w:rPr>
          <w:rFonts w:cs="Arial"/>
        </w:rPr>
      </w:pPr>
      <w:r w:rsidRPr="00445302">
        <w:rPr>
          <w:rFonts w:cs="Arial"/>
        </w:rPr>
        <w:t>La période de congé de formation professionnelle est comptabilisée pour le calcul de l’ancienneté générale de services ainsi que pour la retraite.</w:t>
      </w:r>
    </w:p>
    <w:p w:rsidR="00445302" w:rsidRPr="00445302" w:rsidRDefault="00445302" w:rsidP="00445302">
      <w:pPr>
        <w:ind w:left="720"/>
        <w:contextualSpacing/>
        <w:rPr>
          <w:rFonts w:cs="Arial"/>
        </w:rPr>
      </w:pPr>
    </w:p>
    <w:p w:rsidR="00445302" w:rsidRPr="00445302" w:rsidRDefault="00445302" w:rsidP="00445302">
      <w:pPr>
        <w:ind w:left="890"/>
        <w:contextualSpacing/>
        <w:rPr>
          <w:rFonts w:cs="Arial"/>
          <w:i/>
          <w:color w:val="C00000"/>
          <w:u w:val="single"/>
        </w:rPr>
      </w:pPr>
      <w:r w:rsidRPr="00445302">
        <w:rPr>
          <w:rFonts w:cs="Arial"/>
          <w:i/>
          <w:color w:val="C00000"/>
          <w:u w:val="single"/>
        </w:rPr>
        <w:t>I.1-2. Le congé de formation non rémunéré</w:t>
      </w:r>
    </w:p>
    <w:p w:rsidR="00445302" w:rsidRPr="00445302" w:rsidRDefault="00445302" w:rsidP="00445302">
      <w:pPr>
        <w:ind w:left="0"/>
        <w:jc w:val="both"/>
        <w:rPr>
          <w:rFonts w:cs="Arial"/>
        </w:rPr>
      </w:pPr>
      <w:r w:rsidRPr="00445302">
        <w:rPr>
          <w:rFonts w:cs="Arial"/>
        </w:rPr>
        <w:t xml:space="preserve">Les agents ayant déjà bénéficié de 12 mois de congé rémunéré peuvent faire la demande d’un nouveau congé de formation, </w:t>
      </w:r>
      <w:r w:rsidRPr="00445302">
        <w:rPr>
          <w:rFonts w:cs="Arial"/>
          <w:b/>
        </w:rPr>
        <w:t>non rémunéré</w:t>
      </w:r>
      <w:r w:rsidRPr="00445302">
        <w:rPr>
          <w:rFonts w:cs="Arial"/>
        </w:rPr>
        <w:t>, dans les mêmes conditions que celles précisées ci-dessus à savoir : être en position d’activité ; avoir accompli trois années de services effectifs ; ne pas bénéficier d’un congé de formation rémunéré.</w:t>
      </w:r>
    </w:p>
    <w:p w:rsidR="00445302" w:rsidRPr="00445302" w:rsidRDefault="00445302" w:rsidP="00445302">
      <w:pPr>
        <w:ind w:left="0"/>
        <w:jc w:val="both"/>
        <w:rPr>
          <w:rFonts w:cs="Arial"/>
        </w:rPr>
      </w:pPr>
      <w:r w:rsidRPr="00445302">
        <w:rPr>
          <w:rFonts w:cs="Arial"/>
        </w:rPr>
        <w:t xml:space="preserve">L’intéressé (e) devra adresser une demande expresse au chef de division des personnels enseignants (DPE) au moins </w:t>
      </w:r>
      <w:r w:rsidRPr="00445302">
        <w:rPr>
          <w:rFonts w:cs="Arial"/>
          <w:b/>
        </w:rPr>
        <w:t>2 mois</w:t>
      </w:r>
      <w:r w:rsidRPr="00445302">
        <w:rPr>
          <w:rFonts w:cs="Arial"/>
        </w:rPr>
        <w:t xml:space="preserve"> avant le début de la formation souhaitée à l’attention de :</w:t>
      </w:r>
    </w:p>
    <w:p w:rsidR="00445302" w:rsidRPr="00445302" w:rsidRDefault="00445302" w:rsidP="00445302">
      <w:pPr>
        <w:ind w:left="0"/>
        <w:jc w:val="both"/>
        <w:rPr>
          <w:rFonts w:cs="Arial"/>
        </w:rPr>
      </w:pPr>
      <w:r w:rsidRPr="00445302">
        <w:rPr>
          <w:rFonts w:cs="Arial"/>
        </w:rPr>
        <w:t>« M. Fabrice TANJON</w:t>
      </w:r>
    </w:p>
    <w:p w:rsidR="00445302" w:rsidRPr="00445302" w:rsidRDefault="00445302" w:rsidP="00445302">
      <w:pPr>
        <w:ind w:left="0"/>
        <w:jc w:val="both"/>
        <w:rPr>
          <w:rFonts w:cs="Arial"/>
        </w:rPr>
      </w:pPr>
      <w:r w:rsidRPr="00445302">
        <w:rPr>
          <w:rFonts w:cs="Arial"/>
        </w:rPr>
        <w:t>Chef de division des personnels enseignants</w:t>
      </w:r>
    </w:p>
    <w:p w:rsidR="00445302" w:rsidRPr="00445302" w:rsidRDefault="00445302" w:rsidP="00445302">
      <w:pPr>
        <w:ind w:left="0"/>
        <w:jc w:val="both"/>
        <w:rPr>
          <w:rFonts w:cs="Arial"/>
        </w:rPr>
      </w:pPr>
      <w:r w:rsidRPr="00445302">
        <w:rPr>
          <w:rFonts w:cs="Arial"/>
        </w:rPr>
        <w:t xml:space="preserve">3, boulevard Lesseps </w:t>
      </w:r>
    </w:p>
    <w:p w:rsidR="00445302" w:rsidRPr="00445302" w:rsidRDefault="00445302" w:rsidP="00445302">
      <w:pPr>
        <w:spacing w:line="240" w:lineRule="auto"/>
        <w:ind w:left="0"/>
        <w:rPr>
          <w:rFonts w:cs="Arial"/>
        </w:rPr>
      </w:pPr>
      <w:r w:rsidRPr="00445302">
        <w:rPr>
          <w:rFonts w:cs="Arial"/>
        </w:rPr>
        <w:t>78017 VERSAILLES »</w:t>
      </w:r>
    </w:p>
    <w:p w:rsidR="00445302" w:rsidRPr="00445302" w:rsidRDefault="00445302" w:rsidP="00445302">
      <w:pPr>
        <w:spacing w:line="240" w:lineRule="auto"/>
        <w:ind w:left="0"/>
        <w:rPr>
          <w:rFonts w:cs="Arial"/>
        </w:rPr>
      </w:pPr>
      <w:r w:rsidRPr="00445302">
        <w:rPr>
          <w:rFonts w:cs="Arial"/>
          <w:i/>
          <w:color w:val="FF0000"/>
        </w:rPr>
        <w:t>Attention :</w:t>
      </w:r>
      <w:r w:rsidRPr="00445302">
        <w:rPr>
          <w:rFonts w:cs="Arial"/>
        </w:rPr>
        <w:t xml:space="preserve"> Les demandes  de congé de formation non rémunérés seront examinées en tenant compte des besoins en ressource enseignante dans la discipline concernée.</w:t>
      </w:r>
    </w:p>
    <w:p w:rsidR="00445302" w:rsidRPr="00445302" w:rsidRDefault="00445302" w:rsidP="00445302">
      <w:pPr>
        <w:spacing w:line="240" w:lineRule="auto"/>
        <w:ind w:left="0"/>
        <w:rPr>
          <w:rFonts w:cs="Arial"/>
        </w:rPr>
      </w:pPr>
      <w:r w:rsidRPr="00445302">
        <w:rPr>
          <w:rFonts w:cs="Arial"/>
        </w:rPr>
        <w:t xml:space="preserve">Dans les trente jours qui suivent la réception de la demande, le chef de division fera connaître à l'intéressé son accord ou les motifs du rejet ou du report de la demande. </w:t>
      </w:r>
    </w:p>
    <w:p w:rsidR="00445302" w:rsidRPr="00445302" w:rsidRDefault="00445302" w:rsidP="00445302">
      <w:pPr>
        <w:ind w:left="0"/>
        <w:jc w:val="both"/>
        <w:rPr>
          <w:rFonts w:cs="Arial"/>
        </w:rPr>
      </w:pPr>
    </w:p>
    <w:p w:rsidR="00445302" w:rsidRPr="00445302" w:rsidRDefault="00445302" w:rsidP="00445302">
      <w:pPr>
        <w:ind w:left="0"/>
        <w:rPr>
          <w:rFonts w:cs="Arial"/>
          <w:i/>
          <w:color w:val="C00000"/>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BAREME ACADEMIQUE</w:t>
      </w:r>
    </w:p>
    <w:p w:rsidR="00445302" w:rsidRPr="00445302" w:rsidRDefault="00445302" w:rsidP="00445302">
      <w:pPr>
        <w:ind w:left="0"/>
        <w:rPr>
          <w:rFonts w:cs="Arial"/>
        </w:rPr>
      </w:pPr>
      <w:r w:rsidRPr="00445302">
        <w:rPr>
          <w:rFonts w:cs="Arial"/>
        </w:rPr>
        <w:t>Est appliqué un barème académique comme suit :</w:t>
      </w:r>
    </w:p>
    <w:p w:rsidR="00445302" w:rsidRPr="00445302" w:rsidRDefault="00445302" w:rsidP="00445302">
      <w:pPr>
        <w:ind w:left="0"/>
        <w:jc w:val="both"/>
        <w:rPr>
          <w:rFonts w:cs="Arial"/>
          <w:b/>
          <w:smallCaps/>
          <w:sz w:val="22"/>
          <w:szCs w:val="22"/>
        </w:rPr>
      </w:pPr>
    </w:p>
    <w:p w:rsidR="00445302" w:rsidRPr="00445302" w:rsidRDefault="00445302" w:rsidP="00445302">
      <w:pPr>
        <w:ind w:left="0"/>
        <w:jc w:val="both"/>
        <w:rPr>
          <w:rFonts w:cs="Arial"/>
          <w:smallCaps/>
          <w:color w:val="1F497D" w:themeColor="text2"/>
        </w:rPr>
      </w:pPr>
      <w:r w:rsidRPr="00445302">
        <w:rPr>
          <w:rFonts w:cs="Arial"/>
          <w:smallCaps/>
          <w:color w:val="1F497D" w:themeColor="text2"/>
        </w:rPr>
        <w:t>II.1 Barème des titulaires</w:t>
      </w:r>
    </w:p>
    <w:p w:rsidR="00445302" w:rsidRPr="00445302" w:rsidRDefault="00445302" w:rsidP="00445302">
      <w:pPr>
        <w:ind w:left="0"/>
        <w:jc w:val="both"/>
        <w:rPr>
          <w:rFonts w:cs="Arial"/>
          <w:smallCaps/>
        </w:rPr>
      </w:pPr>
      <w:r w:rsidRPr="00445302">
        <w:rPr>
          <w:rFonts w:cs="Arial"/>
        </w:rPr>
        <w:t>Trois éléments sont pris en compte pour le calcul du barème des titulaires : l’échelon ; la formation</w:t>
      </w:r>
      <w:r w:rsidR="000D64F4">
        <w:rPr>
          <w:rFonts w:cs="Arial"/>
        </w:rPr>
        <w:t xml:space="preserve"> demandée</w:t>
      </w:r>
      <w:r w:rsidRPr="00445302">
        <w:rPr>
          <w:rFonts w:cs="Arial"/>
        </w:rPr>
        <w:t> ; le nombre de demande.</w:t>
      </w:r>
    </w:p>
    <w:p w:rsidR="00445302" w:rsidRPr="00445302" w:rsidRDefault="00445302" w:rsidP="00445302">
      <w:pPr>
        <w:ind w:left="0"/>
        <w:jc w:val="both"/>
        <w:rPr>
          <w:rFonts w:cs="Arial"/>
          <w:b/>
          <w:smallCaps/>
        </w:rPr>
      </w:pPr>
    </w:p>
    <w:p w:rsidR="00445302" w:rsidRPr="00445302" w:rsidRDefault="00445302" w:rsidP="00445302">
      <w:pPr>
        <w:ind w:left="0"/>
        <w:jc w:val="both"/>
        <w:rPr>
          <w:rFonts w:cs="Arial"/>
          <w:b/>
          <w:i/>
        </w:rPr>
      </w:pPr>
      <w:r w:rsidRPr="00445302">
        <w:rPr>
          <w:rFonts w:cs="Arial"/>
          <w:b/>
          <w:i/>
        </w:rPr>
        <w:t>II.1.a Points échelon </w:t>
      </w:r>
    </w:p>
    <w:tbl>
      <w:tblPr>
        <w:tblW w:w="74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369"/>
        <w:gridCol w:w="1907"/>
        <w:gridCol w:w="2453"/>
      </w:tblGrid>
      <w:tr w:rsidR="00445302" w:rsidRPr="00445302" w:rsidTr="00B73068">
        <w:trPr>
          <w:trHeight w:val="294"/>
        </w:trPr>
        <w:tc>
          <w:tcPr>
            <w:tcW w:w="7414" w:type="dxa"/>
            <w:gridSpan w:val="4"/>
          </w:tcPr>
          <w:p w:rsidR="00445302" w:rsidRPr="00445302" w:rsidRDefault="00445302" w:rsidP="00445302">
            <w:pPr>
              <w:ind w:left="-19"/>
              <w:jc w:val="center"/>
              <w:rPr>
                <w:rFonts w:cs="Arial"/>
                <w:b/>
                <w:i/>
              </w:rPr>
            </w:pPr>
            <w:r w:rsidRPr="00445302">
              <w:rPr>
                <w:rFonts w:cs="Arial"/>
                <w:b/>
                <w:i/>
              </w:rPr>
              <w:t>Echelon</w:t>
            </w:r>
          </w:p>
        </w:tc>
      </w:tr>
      <w:tr w:rsidR="00445302" w:rsidRPr="00445302" w:rsidTr="00B73068">
        <w:trPr>
          <w:trHeight w:val="221"/>
        </w:trPr>
        <w:tc>
          <w:tcPr>
            <w:tcW w:w="1685" w:type="dxa"/>
            <w:vMerge w:val="restart"/>
          </w:tcPr>
          <w:p w:rsidR="00445302" w:rsidRPr="00445302" w:rsidRDefault="00445302" w:rsidP="00445302">
            <w:pPr>
              <w:ind w:left="-19"/>
              <w:jc w:val="both"/>
              <w:rPr>
                <w:rFonts w:cs="Arial"/>
                <w:b/>
                <w:i/>
              </w:rPr>
            </w:pPr>
            <w:r w:rsidRPr="00445302">
              <w:rPr>
                <w:rFonts w:cs="Arial"/>
                <w:b/>
                <w:i/>
              </w:rPr>
              <w:t>Classe normale</w:t>
            </w:r>
          </w:p>
          <w:p w:rsidR="00445302" w:rsidRPr="00445302" w:rsidRDefault="00445302" w:rsidP="00445302">
            <w:pPr>
              <w:ind w:left="-19"/>
              <w:jc w:val="both"/>
              <w:rPr>
                <w:rFonts w:cs="Arial"/>
                <w:b/>
                <w:i/>
              </w:rPr>
            </w:pPr>
            <w:r w:rsidRPr="00445302">
              <w:rPr>
                <w:rFonts w:cs="Arial"/>
                <w:b/>
                <w:i/>
              </w:rPr>
              <w:t>1</w:t>
            </w:r>
            <w:r w:rsidRPr="00445302">
              <w:rPr>
                <w:rFonts w:cs="Arial"/>
                <w:b/>
                <w:i/>
                <w:vertAlign w:val="superscript"/>
              </w:rPr>
              <w:t>er</w:t>
            </w:r>
            <w:r w:rsidRPr="00445302">
              <w:rPr>
                <w:rFonts w:cs="Arial"/>
                <w:b/>
                <w:i/>
              </w:rPr>
              <w:t xml:space="preserve"> et 2</w:t>
            </w:r>
            <w:r w:rsidRPr="00445302">
              <w:rPr>
                <w:rFonts w:cs="Arial"/>
                <w:b/>
                <w:i/>
                <w:vertAlign w:val="superscript"/>
              </w:rPr>
              <w:t>ème</w:t>
            </w:r>
            <w:r w:rsidRPr="00445302">
              <w:rPr>
                <w:rFonts w:cs="Arial"/>
                <w:b/>
                <w:i/>
              </w:rPr>
              <w:t>: 0 pts</w:t>
            </w:r>
          </w:p>
          <w:p w:rsidR="00445302" w:rsidRPr="00445302" w:rsidRDefault="00445302" w:rsidP="00445302">
            <w:pPr>
              <w:ind w:left="-19"/>
              <w:jc w:val="both"/>
              <w:rPr>
                <w:rFonts w:cs="Arial"/>
                <w:b/>
                <w:i/>
              </w:rPr>
            </w:pPr>
            <w:r w:rsidRPr="00445302">
              <w:rPr>
                <w:rFonts w:cs="Arial"/>
                <w:b/>
                <w:i/>
              </w:rPr>
              <w:t>3</w:t>
            </w:r>
            <w:r w:rsidRPr="00445302">
              <w:rPr>
                <w:rFonts w:cs="Arial"/>
                <w:b/>
                <w:i/>
                <w:vertAlign w:val="superscript"/>
              </w:rPr>
              <w:t>ème </w:t>
            </w:r>
            <w:r w:rsidRPr="00445302">
              <w:rPr>
                <w:rFonts w:cs="Arial"/>
                <w:b/>
                <w:i/>
              </w:rPr>
              <w:t>: 9 pts</w:t>
            </w:r>
          </w:p>
          <w:p w:rsidR="00445302" w:rsidRPr="00445302" w:rsidRDefault="00445302" w:rsidP="00445302">
            <w:pPr>
              <w:ind w:left="-19"/>
              <w:jc w:val="both"/>
              <w:rPr>
                <w:rFonts w:cs="Arial"/>
                <w:b/>
                <w:i/>
              </w:rPr>
            </w:pPr>
            <w:r w:rsidRPr="00445302">
              <w:rPr>
                <w:rFonts w:cs="Arial"/>
                <w:b/>
                <w:i/>
              </w:rPr>
              <w:t>4</w:t>
            </w:r>
            <w:r w:rsidRPr="00445302">
              <w:rPr>
                <w:rFonts w:cs="Arial"/>
                <w:b/>
                <w:i/>
                <w:vertAlign w:val="superscript"/>
              </w:rPr>
              <w:t>ème </w:t>
            </w:r>
            <w:r w:rsidRPr="00445302">
              <w:rPr>
                <w:rFonts w:cs="Arial"/>
                <w:b/>
                <w:i/>
              </w:rPr>
              <w:t>: 12 pts</w:t>
            </w:r>
          </w:p>
          <w:p w:rsidR="00445302" w:rsidRPr="00445302" w:rsidRDefault="00445302" w:rsidP="00445302">
            <w:pPr>
              <w:ind w:left="-19"/>
              <w:jc w:val="both"/>
              <w:rPr>
                <w:rFonts w:cs="Arial"/>
                <w:b/>
                <w:i/>
              </w:rPr>
            </w:pPr>
            <w:r w:rsidRPr="00445302">
              <w:rPr>
                <w:rFonts w:cs="Arial"/>
                <w:b/>
                <w:i/>
              </w:rPr>
              <w:t>5</w:t>
            </w:r>
            <w:r w:rsidRPr="00445302">
              <w:rPr>
                <w:rFonts w:cs="Arial"/>
                <w:b/>
                <w:i/>
                <w:vertAlign w:val="superscript"/>
              </w:rPr>
              <w:t>ème </w:t>
            </w:r>
            <w:r w:rsidRPr="00445302">
              <w:rPr>
                <w:rFonts w:cs="Arial"/>
                <w:b/>
                <w:i/>
              </w:rPr>
              <w:t>: 15 pts</w:t>
            </w:r>
          </w:p>
          <w:p w:rsidR="00445302" w:rsidRPr="00445302" w:rsidRDefault="00445302" w:rsidP="00445302">
            <w:pPr>
              <w:ind w:left="-19"/>
              <w:jc w:val="both"/>
              <w:rPr>
                <w:rFonts w:cs="Arial"/>
                <w:b/>
                <w:i/>
              </w:rPr>
            </w:pPr>
            <w:r w:rsidRPr="00445302">
              <w:rPr>
                <w:rFonts w:cs="Arial"/>
                <w:b/>
                <w:i/>
              </w:rPr>
              <w:t>6</w:t>
            </w:r>
            <w:r w:rsidRPr="00445302">
              <w:rPr>
                <w:rFonts w:cs="Arial"/>
                <w:b/>
                <w:i/>
                <w:vertAlign w:val="superscript"/>
              </w:rPr>
              <w:t>ème </w:t>
            </w:r>
            <w:r w:rsidRPr="00445302">
              <w:rPr>
                <w:rFonts w:cs="Arial"/>
                <w:b/>
                <w:i/>
              </w:rPr>
              <w:t>: 20 pts</w:t>
            </w:r>
          </w:p>
          <w:p w:rsidR="00445302" w:rsidRPr="00445302" w:rsidRDefault="00445302" w:rsidP="00445302">
            <w:pPr>
              <w:ind w:left="-19"/>
              <w:jc w:val="both"/>
              <w:rPr>
                <w:rFonts w:cs="Arial"/>
                <w:b/>
                <w:i/>
              </w:rPr>
            </w:pPr>
            <w:r w:rsidRPr="00445302">
              <w:rPr>
                <w:rFonts w:cs="Arial"/>
                <w:b/>
                <w:i/>
              </w:rPr>
              <w:t>7</w:t>
            </w:r>
            <w:r w:rsidRPr="00445302">
              <w:rPr>
                <w:rFonts w:cs="Arial"/>
                <w:b/>
                <w:i/>
                <w:vertAlign w:val="superscript"/>
              </w:rPr>
              <w:t>ème </w:t>
            </w:r>
            <w:r w:rsidRPr="00445302">
              <w:rPr>
                <w:rFonts w:cs="Arial"/>
                <w:b/>
                <w:i/>
              </w:rPr>
              <w:t>: 25 pts</w:t>
            </w:r>
          </w:p>
          <w:p w:rsidR="00445302" w:rsidRPr="00445302" w:rsidRDefault="00445302" w:rsidP="00445302">
            <w:pPr>
              <w:ind w:left="-19"/>
              <w:jc w:val="both"/>
              <w:rPr>
                <w:rFonts w:cs="Arial"/>
                <w:b/>
                <w:i/>
              </w:rPr>
            </w:pPr>
            <w:r w:rsidRPr="00445302">
              <w:rPr>
                <w:rFonts w:cs="Arial"/>
                <w:b/>
                <w:i/>
              </w:rPr>
              <w:t>8</w:t>
            </w:r>
            <w:r w:rsidRPr="00445302">
              <w:rPr>
                <w:rFonts w:cs="Arial"/>
                <w:b/>
                <w:i/>
                <w:vertAlign w:val="superscript"/>
              </w:rPr>
              <w:t>ème </w:t>
            </w:r>
            <w:r w:rsidRPr="00445302">
              <w:rPr>
                <w:rFonts w:cs="Arial"/>
                <w:b/>
                <w:i/>
              </w:rPr>
              <w:t>: 30 pts</w:t>
            </w:r>
          </w:p>
          <w:p w:rsidR="00445302" w:rsidRPr="00445302" w:rsidRDefault="00445302" w:rsidP="00445302">
            <w:pPr>
              <w:ind w:left="-19"/>
              <w:jc w:val="both"/>
              <w:rPr>
                <w:rFonts w:cs="Arial"/>
                <w:b/>
                <w:i/>
              </w:rPr>
            </w:pPr>
            <w:r w:rsidRPr="00445302">
              <w:rPr>
                <w:rFonts w:cs="Arial"/>
                <w:b/>
                <w:i/>
              </w:rPr>
              <w:t>9</w:t>
            </w:r>
            <w:r w:rsidRPr="00445302">
              <w:rPr>
                <w:rFonts w:cs="Arial"/>
                <w:b/>
                <w:i/>
                <w:vertAlign w:val="superscript"/>
              </w:rPr>
              <w:t>ème </w:t>
            </w:r>
            <w:r w:rsidRPr="00445302">
              <w:rPr>
                <w:rFonts w:cs="Arial"/>
                <w:b/>
                <w:i/>
              </w:rPr>
              <w:t>: 35 pts</w:t>
            </w:r>
          </w:p>
          <w:p w:rsidR="00445302" w:rsidRPr="00445302" w:rsidRDefault="00445302" w:rsidP="00445302">
            <w:pPr>
              <w:ind w:left="-19"/>
              <w:jc w:val="both"/>
              <w:rPr>
                <w:rFonts w:cs="Arial"/>
                <w:b/>
                <w:i/>
              </w:rPr>
            </w:pPr>
            <w:r w:rsidRPr="00445302">
              <w:rPr>
                <w:rFonts w:cs="Arial"/>
                <w:b/>
                <w:i/>
              </w:rPr>
              <w:t>10</w:t>
            </w:r>
            <w:r w:rsidRPr="00445302">
              <w:rPr>
                <w:rFonts w:cs="Arial"/>
                <w:b/>
                <w:i/>
                <w:vertAlign w:val="superscript"/>
              </w:rPr>
              <w:t>ème </w:t>
            </w:r>
            <w:r w:rsidRPr="00445302">
              <w:rPr>
                <w:rFonts w:cs="Arial"/>
                <w:b/>
                <w:i/>
              </w:rPr>
              <w:t>: 40 pts</w:t>
            </w:r>
          </w:p>
          <w:p w:rsidR="00445302" w:rsidRPr="00445302" w:rsidRDefault="00445302" w:rsidP="00445302">
            <w:pPr>
              <w:ind w:left="-19"/>
              <w:jc w:val="both"/>
              <w:rPr>
                <w:rFonts w:cs="Arial"/>
                <w:b/>
                <w:i/>
              </w:rPr>
            </w:pPr>
            <w:r w:rsidRPr="00445302">
              <w:rPr>
                <w:rFonts w:cs="Arial"/>
                <w:b/>
                <w:i/>
              </w:rPr>
              <w:t>11</w:t>
            </w:r>
            <w:r w:rsidRPr="00445302">
              <w:rPr>
                <w:rFonts w:cs="Arial"/>
                <w:b/>
                <w:i/>
                <w:vertAlign w:val="superscript"/>
              </w:rPr>
              <w:t>ème </w:t>
            </w:r>
            <w:r w:rsidRPr="00445302">
              <w:rPr>
                <w:rFonts w:cs="Arial"/>
                <w:b/>
                <w:i/>
              </w:rPr>
              <w:t>: 45 pts</w:t>
            </w:r>
          </w:p>
          <w:p w:rsidR="00445302" w:rsidRPr="00445302" w:rsidRDefault="00445302" w:rsidP="00445302">
            <w:pPr>
              <w:ind w:left="-19"/>
              <w:jc w:val="both"/>
              <w:rPr>
                <w:rFonts w:cs="Arial"/>
                <w:b/>
                <w:i/>
              </w:rPr>
            </w:pPr>
          </w:p>
          <w:p w:rsidR="00445302" w:rsidRPr="00445302" w:rsidRDefault="00445302" w:rsidP="00445302">
            <w:pPr>
              <w:ind w:left="-19"/>
              <w:jc w:val="both"/>
              <w:rPr>
                <w:rFonts w:cs="Arial"/>
                <w:b/>
                <w:i/>
              </w:rPr>
            </w:pPr>
          </w:p>
          <w:p w:rsidR="00445302" w:rsidRPr="00445302" w:rsidRDefault="00445302" w:rsidP="00445302">
            <w:pPr>
              <w:ind w:left="0"/>
              <w:jc w:val="both"/>
              <w:rPr>
                <w:rFonts w:cs="Arial"/>
                <w:b/>
                <w:i/>
              </w:rPr>
            </w:pPr>
          </w:p>
        </w:tc>
        <w:tc>
          <w:tcPr>
            <w:tcW w:w="1369" w:type="dxa"/>
            <w:vMerge w:val="restart"/>
          </w:tcPr>
          <w:p w:rsidR="00445302" w:rsidRPr="00445302" w:rsidRDefault="00445302" w:rsidP="00445302">
            <w:pPr>
              <w:spacing w:line="240" w:lineRule="auto"/>
              <w:ind w:left="0"/>
              <w:rPr>
                <w:rFonts w:cs="Arial"/>
                <w:b/>
                <w:i/>
              </w:rPr>
            </w:pPr>
            <w:r w:rsidRPr="00445302">
              <w:rPr>
                <w:rFonts w:cs="Arial"/>
                <w:b/>
                <w:i/>
              </w:rPr>
              <w:t>Hors-classe</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25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30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35 pts</w:t>
            </w:r>
          </w:p>
          <w:p w:rsidR="00445302" w:rsidRPr="00445302" w:rsidRDefault="00445302" w:rsidP="00445302">
            <w:pPr>
              <w:spacing w:line="240" w:lineRule="auto"/>
              <w:ind w:left="0"/>
              <w:rPr>
                <w:rFonts w:cs="Arial"/>
              </w:rPr>
            </w:pPr>
            <w:r w:rsidRPr="00445302">
              <w:rPr>
                <w:rFonts w:cs="Arial"/>
              </w:rPr>
              <w:t>4</w:t>
            </w:r>
            <w:r w:rsidRPr="00445302">
              <w:rPr>
                <w:rFonts w:cs="Arial"/>
                <w:vertAlign w:val="superscript"/>
              </w:rPr>
              <w:t>ème </w:t>
            </w:r>
            <w:r w:rsidRPr="00445302">
              <w:rPr>
                <w:rFonts w:cs="Arial"/>
              </w:rPr>
              <w:t>: 40 pts</w:t>
            </w:r>
          </w:p>
          <w:p w:rsidR="00445302" w:rsidRPr="00445302" w:rsidRDefault="00445302" w:rsidP="00445302">
            <w:pPr>
              <w:spacing w:line="240" w:lineRule="auto"/>
              <w:ind w:left="0"/>
              <w:rPr>
                <w:rFonts w:cs="Arial"/>
              </w:rPr>
            </w:pPr>
            <w:r w:rsidRPr="00445302">
              <w:rPr>
                <w:rFonts w:cs="Arial"/>
              </w:rPr>
              <w:t>5</w:t>
            </w:r>
            <w:r w:rsidRPr="00445302">
              <w:rPr>
                <w:rFonts w:cs="Arial"/>
                <w:vertAlign w:val="superscript"/>
              </w:rPr>
              <w:t>ème </w:t>
            </w:r>
            <w:r w:rsidRPr="00445302">
              <w:rPr>
                <w:rFonts w:cs="Arial"/>
              </w:rPr>
              <w:t>: 45 pts</w:t>
            </w:r>
          </w:p>
          <w:p w:rsidR="00445302" w:rsidRPr="00445302" w:rsidRDefault="00445302" w:rsidP="00445302">
            <w:pPr>
              <w:spacing w:line="240" w:lineRule="auto"/>
              <w:ind w:left="0"/>
              <w:rPr>
                <w:rFonts w:cs="Arial"/>
              </w:rPr>
            </w:pPr>
            <w:r w:rsidRPr="00445302">
              <w:rPr>
                <w:rFonts w:cs="Arial"/>
              </w:rPr>
              <w:t>6</w:t>
            </w:r>
            <w:r w:rsidRPr="00445302">
              <w:rPr>
                <w:rFonts w:cs="Arial"/>
                <w:vertAlign w:val="superscript"/>
              </w:rPr>
              <w:t>ème </w:t>
            </w:r>
            <w:r w:rsidRPr="00445302">
              <w:rPr>
                <w:rFonts w:cs="Arial"/>
              </w:rPr>
              <w:t>: 50 pts</w:t>
            </w:r>
          </w:p>
        </w:tc>
        <w:tc>
          <w:tcPr>
            <w:tcW w:w="4360" w:type="dxa"/>
            <w:gridSpan w:val="2"/>
          </w:tcPr>
          <w:p w:rsidR="00445302" w:rsidRPr="00445302" w:rsidRDefault="00445302" w:rsidP="00445302">
            <w:pPr>
              <w:ind w:left="0"/>
              <w:jc w:val="center"/>
              <w:rPr>
                <w:rFonts w:cs="Arial"/>
                <w:b/>
                <w:i/>
              </w:rPr>
            </w:pPr>
            <w:r w:rsidRPr="00445302">
              <w:rPr>
                <w:rFonts w:cs="Arial"/>
                <w:b/>
                <w:i/>
              </w:rPr>
              <w:t>Classe exceptionnelle</w:t>
            </w:r>
          </w:p>
        </w:tc>
      </w:tr>
      <w:tr w:rsidR="00445302" w:rsidRPr="00445302" w:rsidTr="00B73068">
        <w:trPr>
          <w:trHeight w:val="1733"/>
        </w:trPr>
        <w:tc>
          <w:tcPr>
            <w:tcW w:w="1685" w:type="dxa"/>
            <w:vMerge/>
          </w:tcPr>
          <w:p w:rsidR="00445302" w:rsidRPr="00445302" w:rsidRDefault="00445302" w:rsidP="00445302">
            <w:pPr>
              <w:ind w:left="-19"/>
              <w:jc w:val="both"/>
              <w:rPr>
                <w:rFonts w:cs="Arial"/>
                <w:b/>
                <w:i/>
              </w:rPr>
            </w:pPr>
          </w:p>
        </w:tc>
        <w:tc>
          <w:tcPr>
            <w:tcW w:w="1369" w:type="dxa"/>
            <w:vMerge/>
          </w:tcPr>
          <w:p w:rsidR="00445302" w:rsidRPr="00445302" w:rsidRDefault="00445302" w:rsidP="00445302">
            <w:pPr>
              <w:spacing w:line="240" w:lineRule="auto"/>
              <w:ind w:left="0"/>
              <w:rPr>
                <w:rFonts w:cs="Arial"/>
                <w:b/>
                <w:i/>
              </w:rPr>
            </w:pPr>
          </w:p>
        </w:tc>
        <w:tc>
          <w:tcPr>
            <w:tcW w:w="1907" w:type="dxa"/>
          </w:tcPr>
          <w:p w:rsidR="00445302" w:rsidRPr="00445302" w:rsidRDefault="00445302" w:rsidP="00445302">
            <w:pPr>
              <w:spacing w:line="240" w:lineRule="auto"/>
              <w:ind w:left="0"/>
              <w:rPr>
                <w:rFonts w:cs="Arial"/>
                <w:b/>
                <w:i/>
              </w:rPr>
            </w:pPr>
            <w:r w:rsidRPr="00445302">
              <w:rPr>
                <w:rFonts w:cs="Arial"/>
                <w:b/>
                <w:i/>
              </w:rPr>
              <w:t>Certifiés, PLP, EPS, CPE, PSYEN</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40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45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50 pts</w:t>
            </w:r>
          </w:p>
          <w:p w:rsidR="00445302" w:rsidRPr="00445302" w:rsidRDefault="00445302" w:rsidP="00445302">
            <w:pPr>
              <w:spacing w:line="240" w:lineRule="auto"/>
              <w:ind w:left="0"/>
              <w:rPr>
                <w:rFonts w:cs="Arial"/>
              </w:rPr>
            </w:pPr>
            <w:r w:rsidRPr="00445302">
              <w:rPr>
                <w:rFonts w:cs="Arial"/>
              </w:rPr>
              <w:t>4</w:t>
            </w:r>
            <w:r w:rsidRPr="00445302">
              <w:rPr>
                <w:rFonts w:cs="Arial"/>
                <w:vertAlign w:val="superscript"/>
              </w:rPr>
              <w:t>ème </w:t>
            </w:r>
            <w:r w:rsidRPr="00445302">
              <w:rPr>
                <w:rFonts w:cs="Arial"/>
              </w:rPr>
              <w:t>: 55 pts</w:t>
            </w:r>
          </w:p>
        </w:tc>
        <w:tc>
          <w:tcPr>
            <w:tcW w:w="2453" w:type="dxa"/>
          </w:tcPr>
          <w:p w:rsidR="00445302" w:rsidRPr="00445302" w:rsidRDefault="00445302" w:rsidP="00445302">
            <w:pPr>
              <w:spacing w:line="240" w:lineRule="auto"/>
              <w:ind w:left="0"/>
              <w:rPr>
                <w:rFonts w:cs="Arial"/>
                <w:b/>
                <w:i/>
              </w:rPr>
            </w:pPr>
            <w:r w:rsidRPr="00445302">
              <w:rPr>
                <w:rFonts w:cs="Arial"/>
                <w:b/>
                <w:i/>
              </w:rPr>
              <w:t>Agrégés</w:t>
            </w: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spacing w:line="240" w:lineRule="auto"/>
              <w:ind w:left="0"/>
              <w:rPr>
                <w:rFonts w:cs="Arial"/>
                <w:b/>
                <w:i/>
              </w:rPr>
            </w:pPr>
          </w:p>
          <w:p w:rsidR="00445302" w:rsidRPr="00445302" w:rsidRDefault="00445302" w:rsidP="00445302">
            <w:pPr>
              <w:ind w:left="0"/>
              <w:jc w:val="both"/>
              <w:rPr>
                <w:rFonts w:cs="Arial"/>
                <w:b/>
                <w:i/>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p>
          <w:p w:rsidR="00445302" w:rsidRPr="00445302" w:rsidRDefault="00445302" w:rsidP="00445302">
            <w:pPr>
              <w:spacing w:line="240" w:lineRule="auto"/>
              <w:ind w:left="0"/>
              <w:rPr>
                <w:rFonts w:cs="Arial"/>
              </w:rPr>
            </w:pPr>
            <w:r w:rsidRPr="00445302">
              <w:rPr>
                <w:rFonts w:cs="Arial"/>
              </w:rPr>
              <w:t>1</w:t>
            </w:r>
            <w:r w:rsidRPr="00445302">
              <w:rPr>
                <w:rFonts w:cs="Arial"/>
                <w:vertAlign w:val="superscript"/>
              </w:rPr>
              <w:t>ère </w:t>
            </w:r>
            <w:r w:rsidRPr="00445302">
              <w:rPr>
                <w:rFonts w:cs="Arial"/>
              </w:rPr>
              <w:t>: 50 pts</w:t>
            </w:r>
          </w:p>
          <w:p w:rsidR="00445302" w:rsidRPr="00445302" w:rsidRDefault="00445302" w:rsidP="00445302">
            <w:pPr>
              <w:spacing w:line="240" w:lineRule="auto"/>
              <w:ind w:left="0"/>
              <w:rPr>
                <w:rFonts w:cs="Arial"/>
              </w:rPr>
            </w:pPr>
            <w:r w:rsidRPr="00445302">
              <w:rPr>
                <w:rFonts w:cs="Arial"/>
              </w:rPr>
              <w:t>2</w:t>
            </w:r>
            <w:r w:rsidRPr="00445302">
              <w:rPr>
                <w:rFonts w:cs="Arial"/>
                <w:vertAlign w:val="superscript"/>
              </w:rPr>
              <w:t>ème </w:t>
            </w:r>
            <w:r w:rsidRPr="00445302">
              <w:rPr>
                <w:rFonts w:cs="Arial"/>
              </w:rPr>
              <w:t>: 55 pts</w:t>
            </w:r>
          </w:p>
          <w:p w:rsidR="00445302" w:rsidRPr="00445302" w:rsidRDefault="00445302" w:rsidP="00445302">
            <w:pPr>
              <w:spacing w:line="240" w:lineRule="auto"/>
              <w:ind w:left="0"/>
              <w:rPr>
                <w:rFonts w:cs="Arial"/>
              </w:rPr>
            </w:pPr>
            <w:r w:rsidRPr="00445302">
              <w:rPr>
                <w:rFonts w:cs="Arial"/>
              </w:rPr>
              <w:t>3</w:t>
            </w:r>
            <w:r w:rsidRPr="00445302">
              <w:rPr>
                <w:rFonts w:cs="Arial"/>
                <w:vertAlign w:val="superscript"/>
              </w:rPr>
              <w:t>ème </w:t>
            </w:r>
            <w:r w:rsidRPr="00445302">
              <w:rPr>
                <w:rFonts w:cs="Arial"/>
              </w:rPr>
              <w:t>: 60 pts</w:t>
            </w:r>
          </w:p>
        </w:tc>
      </w:tr>
    </w:tbl>
    <w:p w:rsidR="00445302" w:rsidRPr="00445302" w:rsidRDefault="00445302" w:rsidP="00445302">
      <w:pPr>
        <w:ind w:left="0"/>
        <w:jc w:val="both"/>
        <w:rPr>
          <w:rFonts w:cs="Arial"/>
          <w:b/>
          <w:color w:val="FF0000"/>
        </w:rPr>
      </w:pPr>
      <w:r w:rsidRPr="00445302">
        <w:rPr>
          <w:rFonts w:cs="Arial"/>
          <w:b/>
          <w:i/>
          <w:color w:val="FF0000"/>
        </w:rPr>
        <w:lastRenderedPageBreak/>
        <w:t xml:space="preserve">NB : </w:t>
      </w:r>
      <w:r w:rsidRPr="00445302">
        <w:rPr>
          <w:rFonts w:cs="Arial"/>
        </w:rPr>
        <w:t>L</w:t>
      </w:r>
      <w:r w:rsidRPr="00445302">
        <w:rPr>
          <w:rFonts w:cs="Arial"/>
          <w:b/>
          <w:bCs/>
        </w:rPr>
        <w:t xml:space="preserve">'échelon pris en compte pour le </w:t>
      </w:r>
      <w:proofErr w:type="spellStart"/>
      <w:r w:rsidRPr="00445302">
        <w:rPr>
          <w:rFonts w:cs="Arial"/>
          <w:b/>
          <w:bCs/>
        </w:rPr>
        <w:t>barèmage</w:t>
      </w:r>
      <w:proofErr w:type="spellEnd"/>
      <w:r w:rsidRPr="00445302">
        <w:rPr>
          <w:rFonts w:cs="Arial"/>
          <w:b/>
          <w:bCs/>
        </w:rPr>
        <w:t xml:space="preserve"> est celui possédé au 31/08/2018.</w:t>
      </w:r>
    </w:p>
    <w:p w:rsidR="00445302" w:rsidRPr="00445302" w:rsidRDefault="00445302" w:rsidP="00445302">
      <w:pPr>
        <w:ind w:left="0"/>
        <w:jc w:val="both"/>
        <w:rPr>
          <w:rFonts w:cs="Arial"/>
          <w:b/>
          <w:i/>
          <w:color w:val="FF0000"/>
        </w:rPr>
      </w:pPr>
    </w:p>
    <w:p w:rsidR="00445302" w:rsidRPr="00445302" w:rsidRDefault="00445302" w:rsidP="00445302">
      <w:pPr>
        <w:ind w:left="0"/>
        <w:jc w:val="both"/>
        <w:rPr>
          <w:rFonts w:cs="Arial"/>
          <w:b/>
          <w:i/>
        </w:rPr>
      </w:pPr>
      <w:r w:rsidRPr="00445302">
        <w:rPr>
          <w:rFonts w:cs="Arial"/>
          <w:b/>
          <w:i/>
        </w:rPr>
        <w:t>II.2.b Points formation demandée</w:t>
      </w:r>
    </w:p>
    <w:p w:rsidR="00445302" w:rsidRPr="00445302" w:rsidRDefault="00445302" w:rsidP="00445302">
      <w:pPr>
        <w:ind w:left="0"/>
        <w:jc w:val="both"/>
        <w:rPr>
          <w:rFonts w:cs="Arial"/>
        </w:rPr>
      </w:pPr>
      <w:r w:rsidRPr="00445302">
        <w:rPr>
          <w:rFonts w:cs="Arial"/>
        </w:rPr>
        <w:t xml:space="preserve">Formation conduisant à un perfectionnement dans la discipline d’enseignement, ou à une autre fonction dans l’éducation nationale (documentation, éducation, direction etc.) : </w:t>
      </w:r>
      <w:smartTag w:uri="urn:schemas-microsoft-com:office:smarttags" w:element="metricconverter">
        <w:smartTagPr>
          <w:attr w:name="ProductID" w:val="70 pts"/>
        </w:smartTagPr>
        <w:r w:rsidRPr="00445302">
          <w:rPr>
            <w:rFonts w:cs="Arial"/>
            <w:b/>
          </w:rPr>
          <w:t>70 pts</w:t>
        </w:r>
      </w:smartTag>
      <w:r w:rsidRPr="00445302">
        <w:rPr>
          <w:rFonts w:cs="Arial"/>
        </w:rPr>
        <w:t>.</w:t>
      </w:r>
    </w:p>
    <w:p w:rsidR="00445302" w:rsidRPr="00445302" w:rsidRDefault="00445302" w:rsidP="00445302">
      <w:pPr>
        <w:ind w:left="0"/>
        <w:jc w:val="both"/>
        <w:rPr>
          <w:rFonts w:cs="Arial"/>
        </w:rPr>
      </w:pPr>
      <w:r w:rsidRPr="00445302">
        <w:rPr>
          <w:rFonts w:cs="Arial"/>
        </w:rPr>
        <w:t xml:space="preserve">Formation dans une autre discipline d’enseignement ou hors éducation nationale : </w:t>
      </w:r>
      <w:smartTag w:uri="urn:schemas-microsoft-com:office:smarttags" w:element="metricconverter">
        <w:smartTagPr>
          <w:attr w:name="ProductID" w:val="10 pts"/>
        </w:smartTagPr>
        <w:r w:rsidRPr="00445302">
          <w:rPr>
            <w:rFonts w:cs="Arial"/>
            <w:b/>
          </w:rPr>
          <w:t>10 pts</w:t>
        </w:r>
      </w:smartTag>
      <w:r w:rsidRPr="00445302">
        <w:rPr>
          <w:rFonts w:cs="Arial"/>
        </w:rPr>
        <w:t>.</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Au vu de la diversification des formations sollicitées et pour faciliter le </w:t>
      </w:r>
      <w:proofErr w:type="spellStart"/>
      <w:r w:rsidRPr="00445302">
        <w:rPr>
          <w:rFonts w:cs="Arial"/>
        </w:rPr>
        <w:t>barémage</w:t>
      </w:r>
      <w:proofErr w:type="spellEnd"/>
      <w:r w:rsidRPr="00445302">
        <w:rPr>
          <w:rFonts w:cs="Arial"/>
        </w:rPr>
        <w:t xml:space="preserve">, il est demandé à l’enseignant de joindre avec son dossier de candidature, la plaquette de formation pour les licences professionnelles ou les masters. </w:t>
      </w:r>
    </w:p>
    <w:p w:rsidR="00445302" w:rsidRPr="00445302" w:rsidRDefault="00445302" w:rsidP="00445302">
      <w:pPr>
        <w:ind w:left="0"/>
        <w:jc w:val="both"/>
        <w:rPr>
          <w:rFonts w:cs="Arial"/>
        </w:rPr>
      </w:pPr>
    </w:p>
    <w:p w:rsidR="00445302" w:rsidRPr="00445302" w:rsidRDefault="00445302" w:rsidP="00445302">
      <w:pPr>
        <w:ind w:left="0"/>
        <w:jc w:val="both"/>
        <w:rPr>
          <w:rFonts w:cs="Arial"/>
          <w:b/>
          <w:i/>
        </w:rPr>
      </w:pPr>
      <w:r w:rsidRPr="00445302">
        <w:rPr>
          <w:rFonts w:cs="Arial"/>
          <w:b/>
          <w:i/>
        </w:rPr>
        <w:t>II.2.c Points nombre de demande</w:t>
      </w:r>
    </w:p>
    <w:p w:rsidR="00445302" w:rsidRPr="00445302" w:rsidRDefault="00445302" w:rsidP="00445302">
      <w:pPr>
        <w:ind w:left="0"/>
        <w:jc w:val="both"/>
        <w:rPr>
          <w:rFonts w:cs="Arial"/>
        </w:rPr>
      </w:pPr>
      <w:r w:rsidRPr="00445302">
        <w:rPr>
          <w:rFonts w:cs="Arial"/>
        </w:rPr>
        <w:t>30 pts par demande à partir de la 2</w:t>
      </w:r>
      <w:r w:rsidRPr="00445302">
        <w:rPr>
          <w:rFonts w:cs="Arial"/>
          <w:vertAlign w:val="superscript"/>
        </w:rPr>
        <w:t>ème</w:t>
      </w:r>
      <w:r w:rsidRPr="00445302">
        <w:rPr>
          <w:rFonts w:cs="Arial"/>
        </w:rPr>
        <w:t xml:space="preserve">. </w:t>
      </w:r>
      <w:r w:rsidRPr="00445302">
        <w:rPr>
          <w:rFonts w:cs="Arial"/>
          <w:i/>
        </w:rPr>
        <w:t>Ex : 6ème demandes : 150 pts.</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les </w:t>
      </w:r>
      <w:smartTag w:uri="urn:schemas-microsoft-com:office:smarttags" w:element="metricconverter">
        <w:smartTagPr>
          <w:attr w:name="ProductID" w:val="30 pts"/>
        </w:smartTagPr>
        <w:r w:rsidRPr="00445302">
          <w:rPr>
            <w:rFonts w:cs="Arial"/>
          </w:rPr>
          <w:t>30 pts</w:t>
        </w:r>
      </w:smartTag>
      <w:r w:rsidRPr="00445302">
        <w:rPr>
          <w:rFonts w:cs="Arial"/>
        </w:rPr>
        <w:t xml:space="preserve"> par demande à partir de la deuxième sont comptabilisés même si celles-ci ne sont pas consécutives.</w:t>
      </w:r>
    </w:p>
    <w:p w:rsidR="00445302" w:rsidRPr="00445302" w:rsidRDefault="00445302" w:rsidP="00445302">
      <w:pPr>
        <w:ind w:left="0"/>
        <w:jc w:val="both"/>
        <w:rPr>
          <w:rFonts w:cs="Arial"/>
        </w:rPr>
      </w:pPr>
    </w:p>
    <w:p w:rsidR="00445302" w:rsidRPr="00445302" w:rsidRDefault="00445302" w:rsidP="00445302">
      <w:pPr>
        <w:ind w:left="0"/>
        <w:jc w:val="both"/>
        <w:rPr>
          <w:rFonts w:cs="Arial"/>
          <w:b/>
          <w:smallCaps/>
        </w:rPr>
      </w:pPr>
      <w:r w:rsidRPr="00445302">
        <w:rPr>
          <w:rFonts w:cs="Arial"/>
          <w:b/>
          <w:smallCaps/>
        </w:rPr>
        <w:t>II. 2 Barème des non-titulaires</w:t>
      </w:r>
    </w:p>
    <w:p w:rsidR="00445302" w:rsidRPr="00445302" w:rsidRDefault="00445302" w:rsidP="00445302">
      <w:pPr>
        <w:tabs>
          <w:tab w:val="left" w:pos="851"/>
        </w:tabs>
        <w:ind w:left="0"/>
        <w:rPr>
          <w:rFonts w:cs="Arial"/>
        </w:rPr>
      </w:pPr>
      <w:r w:rsidRPr="00445302">
        <w:rPr>
          <w:rFonts w:cs="Arial"/>
        </w:rPr>
        <w:t>-Ancienneté : 5 points par an, au-delà de la troisième année</w:t>
      </w:r>
    </w:p>
    <w:p w:rsidR="00445302" w:rsidRPr="00445302" w:rsidRDefault="00445302" w:rsidP="00445302">
      <w:pPr>
        <w:tabs>
          <w:tab w:val="left" w:pos="851"/>
        </w:tabs>
        <w:ind w:left="0"/>
        <w:rPr>
          <w:rFonts w:cs="Arial"/>
        </w:rPr>
      </w:pPr>
      <w:r w:rsidRPr="00445302">
        <w:rPr>
          <w:rFonts w:cs="Arial"/>
        </w:rPr>
        <w:t>-Admissibilité concours enseignant : 10 pts</w:t>
      </w:r>
    </w:p>
    <w:p w:rsidR="00445302" w:rsidRPr="00445302" w:rsidRDefault="00445302" w:rsidP="00445302">
      <w:pPr>
        <w:tabs>
          <w:tab w:val="left" w:pos="851"/>
        </w:tabs>
        <w:ind w:left="0"/>
        <w:rPr>
          <w:rFonts w:cs="Arial"/>
        </w:rPr>
      </w:pPr>
      <w:r w:rsidRPr="00445302">
        <w:rPr>
          <w:rFonts w:cs="Arial"/>
        </w:rPr>
        <w:t>-Préparation d’un concours d’enseignant, d’éducation ou d’orientation : 40 points + 10 points pour une ou plusieurs admissibilités</w:t>
      </w:r>
    </w:p>
    <w:p w:rsidR="00445302" w:rsidRPr="00445302" w:rsidRDefault="00445302" w:rsidP="00445302">
      <w:pPr>
        <w:tabs>
          <w:tab w:val="num" w:pos="-1560"/>
          <w:tab w:val="left" w:pos="1134"/>
        </w:tabs>
        <w:ind w:left="1134" w:hanging="425"/>
        <w:rPr>
          <w:rFonts w:cs="Arial"/>
        </w:rPr>
      </w:pPr>
    </w:p>
    <w:p w:rsidR="00445302" w:rsidRPr="00445302" w:rsidRDefault="00445302" w:rsidP="00445302">
      <w:pPr>
        <w:tabs>
          <w:tab w:val="num" w:pos="-1560"/>
          <w:tab w:val="left" w:pos="851"/>
        </w:tabs>
        <w:ind w:left="0"/>
        <w:rPr>
          <w:rFonts w:cs="Arial"/>
        </w:rPr>
      </w:pPr>
      <w:r w:rsidRPr="00445302">
        <w:rPr>
          <w:rFonts w:cs="Arial"/>
        </w:rPr>
        <w:t>-Formation diplômante dans la discipline de recrutement ou d’affectation :</w:t>
      </w:r>
    </w:p>
    <w:p w:rsidR="00445302" w:rsidRPr="00445302" w:rsidRDefault="00445302" w:rsidP="00445302">
      <w:pPr>
        <w:numPr>
          <w:ilvl w:val="0"/>
          <w:numId w:val="7"/>
        </w:numPr>
        <w:tabs>
          <w:tab w:val="left" w:pos="1134"/>
        </w:tabs>
        <w:spacing w:line="240" w:lineRule="auto"/>
        <w:contextualSpacing/>
        <w:rPr>
          <w:rFonts w:cs="Arial"/>
        </w:rPr>
      </w:pPr>
      <w:r w:rsidRPr="00445302">
        <w:rPr>
          <w:rFonts w:cs="Arial"/>
        </w:rPr>
        <w:t>Formation en vue d’un diplôme permettant l’accès aux concours : 40 points</w:t>
      </w:r>
    </w:p>
    <w:p w:rsidR="00445302" w:rsidRPr="00445302" w:rsidRDefault="00445302" w:rsidP="00445302">
      <w:pPr>
        <w:numPr>
          <w:ilvl w:val="0"/>
          <w:numId w:val="7"/>
        </w:numPr>
        <w:tabs>
          <w:tab w:val="left" w:pos="1134"/>
        </w:tabs>
        <w:spacing w:line="240" w:lineRule="auto"/>
        <w:contextualSpacing/>
        <w:rPr>
          <w:rFonts w:cs="Arial"/>
        </w:rPr>
      </w:pPr>
      <w:r w:rsidRPr="00445302">
        <w:rPr>
          <w:rFonts w:cs="Arial"/>
        </w:rPr>
        <w:t>Formation supérieure : 30 points</w:t>
      </w:r>
    </w:p>
    <w:p w:rsidR="00445302" w:rsidRPr="00445302" w:rsidRDefault="00445302" w:rsidP="00445302">
      <w:pPr>
        <w:numPr>
          <w:ilvl w:val="0"/>
          <w:numId w:val="7"/>
        </w:numPr>
        <w:spacing w:line="240" w:lineRule="auto"/>
        <w:contextualSpacing/>
        <w:rPr>
          <w:rFonts w:cs="Arial"/>
        </w:rPr>
      </w:pPr>
      <w:r w:rsidRPr="00445302">
        <w:rPr>
          <w:rFonts w:cs="Arial"/>
        </w:rPr>
        <w:t>Autres formations : 10 points</w:t>
      </w: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MODALITES DE REPORT ET DEMANDES DE RELIQUATS</w:t>
      </w:r>
    </w:p>
    <w:p w:rsidR="00445302" w:rsidRPr="00445302" w:rsidRDefault="00445302" w:rsidP="00445302">
      <w:pPr>
        <w:ind w:left="0"/>
        <w:rPr>
          <w:rFonts w:cs="Arial"/>
          <w:b/>
          <w:smallCaps/>
        </w:rPr>
      </w:pPr>
    </w:p>
    <w:p w:rsidR="00445302" w:rsidRPr="00445302" w:rsidRDefault="00445302" w:rsidP="00445302">
      <w:pPr>
        <w:tabs>
          <w:tab w:val="left" w:pos="567"/>
        </w:tabs>
        <w:ind w:left="567" w:hanging="283"/>
        <w:jc w:val="both"/>
        <w:rPr>
          <w:rFonts w:cs="Arial"/>
          <w:b/>
          <w:color w:val="1F497D" w:themeColor="text2"/>
          <w:u w:val="single"/>
        </w:rPr>
      </w:pPr>
      <w:r w:rsidRPr="00445302">
        <w:rPr>
          <w:rFonts w:cs="Arial"/>
          <w:b/>
          <w:color w:val="1F497D" w:themeColor="text2"/>
          <w:u w:val="single"/>
        </w:rPr>
        <w:t>III.1 L’utilisation des reliquats de congé de formation</w:t>
      </w:r>
    </w:p>
    <w:p w:rsidR="00445302" w:rsidRPr="00445302" w:rsidRDefault="00445302" w:rsidP="00445302">
      <w:pPr>
        <w:ind w:left="0"/>
        <w:jc w:val="both"/>
        <w:rPr>
          <w:rFonts w:cs="Arial"/>
        </w:rPr>
      </w:pPr>
      <w:r w:rsidRPr="00445302">
        <w:rPr>
          <w:rFonts w:cs="Arial"/>
        </w:rPr>
        <w:t xml:space="preserve">Les demandes de reliquats de congé de formation formulées dans les deux années qui suivent l’année scolaire de  l’obtention de ce congé sont </w:t>
      </w:r>
      <w:proofErr w:type="spellStart"/>
      <w:r w:rsidRPr="00445302">
        <w:rPr>
          <w:rFonts w:cs="Arial"/>
        </w:rPr>
        <w:t>barémées</w:t>
      </w:r>
      <w:proofErr w:type="spellEnd"/>
      <w:r w:rsidRPr="00445302">
        <w:rPr>
          <w:rFonts w:cs="Arial"/>
        </w:rPr>
        <w:t xml:space="preserve"> comme suit : nombre de demandes antérieures augmenté de la demande de l’année en cours ; des points liés à la formation choisie ; et de l’échelon possédé au 31/08/2018. </w:t>
      </w:r>
    </w:p>
    <w:p w:rsidR="00445302" w:rsidRPr="00445302" w:rsidRDefault="00445302" w:rsidP="00445302">
      <w:pPr>
        <w:ind w:left="0"/>
        <w:jc w:val="both"/>
        <w:rPr>
          <w:rFonts w:cs="Arial"/>
        </w:rPr>
      </w:pPr>
      <w:r w:rsidRPr="00445302">
        <w:rPr>
          <w:rFonts w:cs="Arial"/>
          <w:b/>
          <w:i/>
          <w:color w:val="FF0000"/>
        </w:rPr>
        <w:t>NB :</w:t>
      </w:r>
      <w:r w:rsidRPr="00445302">
        <w:rPr>
          <w:rFonts w:cs="Arial"/>
        </w:rPr>
        <w:t xml:space="preserve"> Au-delà de deux ans, elles seront considérées comme premières demandes.</w:t>
      </w:r>
    </w:p>
    <w:p w:rsidR="00445302" w:rsidRPr="00445302" w:rsidRDefault="00445302" w:rsidP="00445302">
      <w:pPr>
        <w:ind w:left="0"/>
        <w:jc w:val="both"/>
        <w:rPr>
          <w:rFonts w:cs="Arial"/>
        </w:rPr>
      </w:pPr>
      <w:r w:rsidRPr="00445302">
        <w:rPr>
          <w:rFonts w:cs="Arial"/>
        </w:rPr>
        <w:t>Exemple : Un enseignant obtient en 2017/2018 un congé de formation de 5 mois au bout de sa 6</w:t>
      </w:r>
      <w:r w:rsidRPr="00445302">
        <w:rPr>
          <w:rFonts w:cs="Arial"/>
          <w:vertAlign w:val="superscript"/>
        </w:rPr>
        <w:t>ème</w:t>
      </w:r>
      <w:r w:rsidRPr="00445302">
        <w:rPr>
          <w:rFonts w:cs="Arial"/>
        </w:rPr>
        <w:t xml:space="preserve"> demande. S’il utilise le reliquat de ces congés dans les deux ans qui suivent immédiatement, soit en 2018/2019 et 2019/2020, il verra ses demandes ainsi </w:t>
      </w:r>
      <w:proofErr w:type="spellStart"/>
      <w:r w:rsidRPr="00445302">
        <w:rPr>
          <w:rFonts w:cs="Arial"/>
        </w:rPr>
        <w:t>barémées</w:t>
      </w:r>
      <w:proofErr w:type="spellEnd"/>
      <w:r w:rsidRPr="00445302">
        <w:rPr>
          <w:rFonts w:cs="Arial"/>
        </w:rPr>
        <w:t> : nombre de demandes antérieures, augmenté de la demande de l’année en cours, soit : 7ème demande pour 2018/2019 (</w:t>
      </w:r>
      <w:r w:rsidRPr="00445302">
        <w:rPr>
          <w:rFonts w:cs="Arial"/>
          <w:i/>
        </w:rPr>
        <w:t>180 pts</w:t>
      </w:r>
      <w:r w:rsidRPr="00445302">
        <w:rPr>
          <w:rFonts w:cs="Arial"/>
        </w:rPr>
        <w:t>) ; et 8</w:t>
      </w:r>
      <w:r w:rsidRPr="00445302">
        <w:rPr>
          <w:rFonts w:cs="Arial"/>
          <w:vertAlign w:val="superscript"/>
        </w:rPr>
        <w:t>ème</w:t>
      </w:r>
      <w:r w:rsidRPr="00445302">
        <w:rPr>
          <w:rFonts w:cs="Arial"/>
        </w:rPr>
        <w:t xml:space="preserve"> demande pour 2019/2020 (</w:t>
      </w:r>
      <w:r w:rsidRPr="00445302">
        <w:rPr>
          <w:rFonts w:cs="Arial"/>
          <w:i/>
        </w:rPr>
        <w:t>210 pts</w:t>
      </w:r>
      <w:r w:rsidRPr="00445302">
        <w:rPr>
          <w:rFonts w:cs="Arial"/>
        </w:rPr>
        <w:t xml:space="preserve">). En revanche, s’il n’utilise son reliquat qu’en 2020-2021, sa demande sera </w:t>
      </w:r>
      <w:proofErr w:type="spellStart"/>
      <w:r w:rsidRPr="00445302">
        <w:rPr>
          <w:rFonts w:cs="Arial"/>
        </w:rPr>
        <w:t>barémée</w:t>
      </w:r>
      <w:proofErr w:type="spellEnd"/>
      <w:r w:rsidRPr="00445302">
        <w:rPr>
          <w:rFonts w:cs="Arial"/>
        </w:rPr>
        <w:t xml:space="preserve"> à 0 pt car considérée comme une première demande. </w:t>
      </w:r>
    </w:p>
    <w:p w:rsidR="00445302" w:rsidRPr="00445302" w:rsidRDefault="00445302" w:rsidP="00445302">
      <w:pPr>
        <w:ind w:left="0"/>
        <w:jc w:val="both"/>
        <w:rPr>
          <w:rFonts w:cs="Arial"/>
        </w:rPr>
      </w:pPr>
    </w:p>
    <w:p w:rsidR="00445302" w:rsidRPr="00445302" w:rsidRDefault="00445302" w:rsidP="00445302">
      <w:pPr>
        <w:tabs>
          <w:tab w:val="left" w:pos="567"/>
        </w:tabs>
        <w:ind w:left="0"/>
        <w:jc w:val="both"/>
        <w:rPr>
          <w:rFonts w:cs="Arial"/>
          <w:b/>
          <w:color w:val="1F497D" w:themeColor="text2"/>
          <w:u w:val="single"/>
        </w:rPr>
      </w:pPr>
    </w:p>
    <w:p w:rsidR="00445302" w:rsidRPr="00445302" w:rsidRDefault="00445302" w:rsidP="00445302">
      <w:pPr>
        <w:tabs>
          <w:tab w:val="left" w:pos="567"/>
        </w:tabs>
        <w:ind w:left="567" w:hanging="283"/>
        <w:jc w:val="both"/>
        <w:rPr>
          <w:rFonts w:cs="Arial"/>
          <w:b/>
          <w:color w:val="1F497D" w:themeColor="text2"/>
          <w:u w:val="single"/>
        </w:rPr>
      </w:pPr>
      <w:r w:rsidRPr="00445302">
        <w:rPr>
          <w:rFonts w:cs="Arial"/>
          <w:b/>
          <w:color w:val="1F497D" w:themeColor="text2"/>
          <w:u w:val="single"/>
        </w:rPr>
        <w:t>III.2 Les modalités de report de congé de formation</w:t>
      </w:r>
    </w:p>
    <w:p w:rsidR="00445302" w:rsidRPr="00445302" w:rsidRDefault="00445302" w:rsidP="00445302">
      <w:pPr>
        <w:ind w:left="0"/>
        <w:jc w:val="both"/>
        <w:rPr>
          <w:rFonts w:cs="Arial"/>
        </w:rPr>
      </w:pPr>
      <w:r w:rsidRPr="00445302">
        <w:rPr>
          <w:rFonts w:cs="Arial"/>
        </w:rPr>
        <w:t xml:space="preserve">L’enseignant titulaire ayant obtenu un congé de formation s’engage à l’effectuer sur l’année au titre de laquelle il lui a été accordé. </w:t>
      </w:r>
    </w:p>
    <w:p w:rsidR="00445302" w:rsidRPr="00445302" w:rsidRDefault="00445302" w:rsidP="00445302">
      <w:pPr>
        <w:ind w:left="0"/>
        <w:jc w:val="both"/>
        <w:rPr>
          <w:rFonts w:cs="Arial"/>
        </w:rPr>
      </w:pPr>
      <w:r w:rsidRPr="00445302">
        <w:rPr>
          <w:rFonts w:cs="Arial"/>
        </w:rPr>
        <w:t xml:space="preserve">Le report du congé de formation doit rester exceptionnel et dûment motivé par un changement imprévu de la situation personnelle du demandeur (maternité, graves problèmes de santé ou financiers, notamment). </w:t>
      </w:r>
    </w:p>
    <w:p w:rsidR="00445302" w:rsidRPr="00445302" w:rsidRDefault="00445302" w:rsidP="00445302">
      <w:pPr>
        <w:ind w:left="0"/>
        <w:jc w:val="both"/>
        <w:rPr>
          <w:rFonts w:cs="Arial"/>
        </w:rPr>
      </w:pPr>
      <w:r w:rsidRPr="00445302">
        <w:rPr>
          <w:rFonts w:cs="Arial"/>
        </w:rPr>
        <w:t xml:space="preserve">Le report ne peut être accordé que pour </w:t>
      </w:r>
      <w:r w:rsidRPr="00445302">
        <w:rPr>
          <w:rFonts w:cs="Arial"/>
          <w:u w:val="single"/>
        </w:rPr>
        <w:t>une seule année</w:t>
      </w:r>
      <w:r w:rsidRPr="00445302">
        <w:rPr>
          <w:rFonts w:cs="Arial"/>
        </w:rPr>
        <w:t xml:space="preserve">. </w:t>
      </w:r>
    </w:p>
    <w:p w:rsidR="00445302" w:rsidRPr="00445302" w:rsidRDefault="00445302" w:rsidP="00445302">
      <w:pPr>
        <w:ind w:left="0"/>
        <w:jc w:val="both"/>
        <w:rPr>
          <w:rFonts w:cs="Arial"/>
        </w:rPr>
      </w:pPr>
      <w:r w:rsidRPr="00445302">
        <w:rPr>
          <w:rFonts w:cs="Arial"/>
        </w:rPr>
        <w:lastRenderedPageBreak/>
        <w:t>La décision concernant la demande de report relève de la compétence du chef de service de la division des personnels enseignants du rectorat et sera notifiée par courrier à l’intéressé (e). A l’issue de l’année de report, l’intéressé devra débuter sa formation et apporter les justificatifs de cette formation (attestations d’inscription et assiduité).</w:t>
      </w:r>
    </w:p>
    <w:p w:rsidR="00445302" w:rsidRPr="00445302" w:rsidRDefault="00445302" w:rsidP="00445302">
      <w:pPr>
        <w:ind w:left="0"/>
        <w:jc w:val="both"/>
        <w:rPr>
          <w:rFonts w:cs="Arial"/>
          <w:b/>
          <w:color w:val="1F497D" w:themeColor="text2"/>
          <w:u w:val="single"/>
        </w:rPr>
      </w:pPr>
    </w:p>
    <w:p w:rsidR="00445302" w:rsidRPr="00445302" w:rsidRDefault="00445302" w:rsidP="00445302">
      <w:pPr>
        <w:ind w:left="0"/>
        <w:jc w:val="both"/>
        <w:rPr>
          <w:rFonts w:cs="Arial"/>
          <w:b/>
          <w:color w:val="1F497D" w:themeColor="text2"/>
          <w:u w:val="single"/>
        </w:rPr>
      </w:pPr>
    </w:p>
    <w:p w:rsidR="00445302" w:rsidRPr="00445302" w:rsidRDefault="00445302" w:rsidP="00445302">
      <w:pPr>
        <w:ind w:left="0"/>
        <w:jc w:val="both"/>
        <w:rPr>
          <w:rFonts w:cs="Arial"/>
          <w:b/>
          <w:color w:val="1F497D" w:themeColor="text2"/>
          <w:u w:val="single"/>
        </w:rPr>
      </w:pPr>
      <w:r w:rsidRPr="00445302">
        <w:rPr>
          <w:rFonts w:cs="Arial"/>
          <w:b/>
          <w:color w:val="1F497D" w:themeColor="text2"/>
        </w:rPr>
        <w:t xml:space="preserve">   </w:t>
      </w:r>
      <w:r w:rsidRPr="00445302">
        <w:rPr>
          <w:rFonts w:cs="Arial"/>
          <w:b/>
          <w:color w:val="1F497D" w:themeColor="text2"/>
          <w:u w:val="single"/>
        </w:rPr>
        <w:t>III.3 Le renoncement suite à l’obtention d’un congé de formation</w:t>
      </w:r>
    </w:p>
    <w:p w:rsidR="00445302" w:rsidRPr="00445302" w:rsidRDefault="00445302" w:rsidP="00445302">
      <w:pPr>
        <w:ind w:left="0"/>
        <w:jc w:val="both"/>
        <w:rPr>
          <w:rFonts w:cs="Arial"/>
        </w:rPr>
      </w:pPr>
      <w:r w:rsidRPr="00445302">
        <w:rPr>
          <w:rFonts w:cs="Arial"/>
          <w:color w:val="FF0000"/>
        </w:rPr>
        <w:t xml:space="preserve">Attention : </w:t>
      </w:r>
      <w:r w:rsidRPr="00445302">
        <w:rPr>
          <w:rFonts w:cs="Arial"/>
        </w:rPr>
        <w:t xml:space="preserve">Un agent qui décide de renoncer à un congé de formation qu’il a obtenu et accepté auparavant, perd l’historique des demandes antérieures. </w:t>
      </w:r>
    </w:p>
    <w:p w:rsidR="00445302" w:rsidRPr="00445302" w:rsidRDefault="00445302" w:rsidP="00445302">
      <w:pPr>
        <w:ind w:left="0"/>
        <w:jc w:val="both"/>
        <w:rPr>
          <w:rFonts w:cs="Arial"/>
        </w:rPr>
      </w:pPr>
      <w:r w:rsidRPr="00445302">
        <w:rPr>
          <w:rFonts w:cs="Arial"/>
        </w:rPr>
        <w:t>Ex : un enseignant obtient pour l’année 2017/2018 un congé de formation pour préparer l’agrégation après sa 7</w:t>
      </w:r>
      <w:r w:rsidRPr="00445302">
        <w:rPr>
          <w:rFonts w:cs="Arial"/>
          <w:vertAlign w:val="superscript"/>
        </w:rPr>
        <w:t>ème</w:t>
      </w:r>
      <w:r w:rsidRPr="00445302">
        <w:rPr>
          <w:rFonts w:cs="Arial"/>
        </w:rPr>
        <w:t xml:space="preserve"> demande et l’accepte. En cas de renoncement ultérieur, l’enseignent perd le bénéfice des demandes antérieures pour la prochaine campagne. Ainsi, il perdrait le </w:t>
      </w:r>
      <w:r w:rsidRPr="00445302">
        <w:rPr>
          <w:rFonts w:ascii="Calibri" w:hAnsi="Calibri"/>
          <w:color w:val="000000"/>
          <w:sz w:val="22"/>
          <w:szCs w:val="22"/>
        </w:rPr>
        <w:t xml:space="preserve">bénéfice des 7 demandes antérieures et il serait </w:t>
      </w:r>
      <w:proofErr w:type="spellStart"/>
      <w:r w:rsidRPr="00445302">
        <w:rPr>
          <w:rFonts w:ascii="Calibri" w:hAnsi="Calibri"/>
          <w:color w:val="000000"/>
          <w:sz w:val="22"/>
          <w:szCs w:val="22"/>
        </w:rPr>
        <w:t>barémé</w:t>
      </w:r>
      <w:proofErr w:type="spellEnd"/>
      <w:r w:rsidRPr="00445302">
        <w:rPr>
          <w:rFonts w:ascii="Calibri" w:hAnsi="Calibri"/>
          <w:color w:val="000000"/>
          <w:sz w:val="22"/>
          <w:szCs w:val="22"/>
        </w:rPr>
        <w:t xml:space="preserve"> comme ayant présenté une 1</w:t>
      </w:r>
      <w:r w:rsidRPr="00445302">
        <w:rPr>
          <w:rFonts w:ascii="Calibri" w:hAnsi="Calibri"/>
          <w:color w:val="000000"/>
          <w:sz w:val="22"/>
          <w:szCs w:val="22"/>
          <w:vertAlign w:val="superscript"/>
        </w:rPr>
        <w:t>ère</w:t>
      </w:r>
      <w:r w:rsidRPr="00445302">
        <w:rPr>
          <w:rFonts w:ascii="Calibri" w:hAnsi="Calibri"/>
          <w:color w:val="000000"/>
          <w:sz w:val="22"/>
          <w:szCs w:val="22"/>
        </w:rPr>
        <w:t xml:space="preserve"> demande.</w:t>
      </w:r>
    </w:p>
    <w:p w:rsidR="00445302" w:rsidRPr="00445302" w:rsidRDefault="00445302" w:rsidP="00445302">
      <w:pPr>
        <w:ind w:left="709"/>
        <w:jc w:val="both"/>
        <w:rPr>
          <w:rFonts w:cs="Arial"/>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CONSTITUTION DU DOSSIER DE CANDIDATURE</w:t>
      </w:r>
    </w:p>
    <w:p w:rsidR="00445302" w:rsidRPr="00445302" w:rsidRDefault="00445302" w:rsidP="00445302">
      <w:pPr>
        <w:tabs>
          <w:tab w:val="left" w:pos="7938"/>
          <w:tab w:val="left" w:pos="8931"/>
        </w:tabs>
        <w:ind w:left="0" w:right="-1"/>
        <w:jc w:val="both"/>
        <w:rPr>
          <w:rFonts w:cs="Arial"/>
        </w:rPr>
      </w:pPr>
      <w:r w:rsidRPr="00445302">
        <w:rPr>
          <w:rFonts w:cs="Arial"/>
        </w:rPr>
        <w:t xml:space="preserve">Le dossier de candidature se trouve en </w:t>
      </w:r>
      <w:r w:rsidRPr="00445302">
        <w:rPr>
          <w:rFonts w:cs="Arial"/>
          <w:b/>
        </w:rPr>
        <w:t xml:space="preserve">annexe </w:t>
      </w:r>
      <w:r w:rsidRPr="00445302">
        <w:rPr>
          <w:rFonts w:cs="Arial"/>
        </w:rPr>
        <w:t xml:space="preserve">2 </w:t>
      </w:r>
      <w:r w:rsidRPr="00445302">
        <w:rPr>
          <w:rFonts w:cs="Arial"/>
          <w:b/>
        </w:rPr>
        <w:t>pour les titulaires</w:t>
      </w:r>
      <w:r w:rsidRPr="00445302">
        <w:rPr>
          <w:rFonts w:cs="Arial"/>
        </w:rPr>
        <w:t xml:space="preserve"> et en </w:t>
      </w:r>
      <w:r w:rsidRPr="00445302">
        <w:rPr>
          <w:rFonts w:cs="Arial"/>
          <w:b/>
        </w:rPr>
        <w:t>annexe 3 pour les personnels non titulaires</w:t>
      </w:r>
      <w:r w:rsidRPr="00445302">
        <w:rPr>
          <w:rFonts w:cs="Arial"/>
        </w:rPr>
        <w:t>.</w:t>
      </w:r>
    </w:p>
    <w:p w:rsidR="00445302" w:rsidRPr="00445302" w:rsidRDefault="00445302" w:rsidP="00445302">
      <w:pPr>
        <w:tabs>
          <w:tab w:val="left" w:pos="7938"/>
          <w:tab w:val="left" w:pos="8931"/>
        </w:tabs>
        <w:ind w:left="0" w:right="-1"/>
        <w:jc w:val="both"/>
        <w:rPr>
          <w:rFonts w:cs="Arial"/>
        </w:rPr>
      </w:pPr>
      <w:r w:rsidRPr="00445302">
        <w:rPr>
          <w:rFonts w:cs="Arial"/>
        </w:rPr>
        <w:t xml:space="preserve">Il doit obligatoirement être envoyé via la voie hiérarchique au rectorat de Versailles au plus tard le </w:t>
      </w:r>
      <w:r w:rsidRPr="00445302">
        <w:rPr>
          <w:rFonts w:cs="Arial"/>
          <w:b/>
          <w:color w:val="FF0000"/>
          <w:u w:val="single"/>
        </w:rPr>
        <w:t>18 janvier 2019</w:t>
      </w:r>
      <w:r w:rsidRPr="00445302">
        <w:rPr>
          <w:rFonts w:cs="Arial"/>
          <w:color w:val="FF0000"/>
        </w:rPr>
        <w:t> à</w:t>
      </w:r>
      <w:r w:rsidRPr="00445302">
        <w:rPr>
          <w:rFonts w:cs="Arial"/>
        </w:rPr>
        <w:t>:</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7938"/>
          <w:tab w:val="left" w:pos="8931"/>
        </w:tabs>
        <w:ind w:left="0" w:right="-1" w:firstLine="1134"/>
        <w:jc w:val="both"/>
        <w:rPr>
          <w:rFonts w:cs="Arial"/>
        </w:rPr>
      </w:pPr>
      <w:r w:rsidRPr="00445302">
        <w:rPr>
          <w:rFonts w:cs="Arial"/>
        </w:rPr>
        <w:t xml:space="preserve">La DPE 3 pour les titulaires à : </w:t>
      </w:r>
    </w:p>
    <w:p w:rsidR="00445302" w:rsidRPr="00445302" w:rsidRDefault="0087030E" w:rsidP="00445302">
      <w:pPr>
        <w:tabs>
          <w:tab w:val="left" w:pos="7938"/>
          <w:tab w:val="left" w:pos="8931"/>
        </w:tabs>
        <w:ind w:left="0" w:right="-1" w:firstLine="1134"/>
        <w:jc w:val="both"/>
        <w:rPr>
          <w:rFonts w:cs="Arial"/>
        </w:rPr>
      </w:pPr>
      <w:hyperlink r:id="rId7" w:history="1">
        <w:r w:rsidR="00445302" w:rsidRPr="00445302">
          <w:rPr>
            <w:rFonts w:cs="Arial"/>
            <w:color w:val="0000FF" w:themeColor="hyperlink"/>
            <w:u w:val="single"/>
          </w:rPr>
          <w:t>ce.dpe3-congedeformation@ac-versailles.fr</w:t>
        </w:r>
      </w:hyperlink>
      <w:r w:rsidR="00445302" w:rsidRPr="00445302">
        <w:rPr>
          <w:rFonts w:cs="Arial"/>
        </w:rPr>
        <w:t xml:space="preserve"> </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7938"/>
          <w:tab w:val="left" w:pos="8931"/>
        </w:tabs>
        <w:ind w:left="0" w:right="-1" w:firstLine="1134"/>
        <w:jc w:val="both"/>
        <w:rPr>
          <w:rFonts w:cs="Arial"/>
        </w:rPr>
      </w:pPr>
      <w:r w:rsidRPr="00445302">
        <w:rPr>
          <w:rFonts w:cs="Arial"/>
        </w:rPr>
        <w:t xml:space="preserve">La DPE 2 pour les non titulaires :                             </w:t>
      </w:r>
    </w:p>
    <w:p w:rsidR="00445302" w:rsidRPr="00445302" w:rsidRDefault="0087030E" w:rsidP="00445302">
      <w:pPr>
        <w:tabs>
          <w:tab w:val="left" w:pos="7938"/>
          <w:tab w:val="left" w:pos="8931"/>
        </w:tabs>
        <w:ind w:left="0" w:right="-1" w:firstLine="1134"/>
        <w:jc w:val="both"/>
        <w:rPr>
          <w:rFonts w:cs="Arial"/>
        </w:rPr>
      </w:pPr>
      <w:hyperlink r:id="rId8" w:history="1">
        <w:r w:rsidR="00445302" w:rsidRPr="00445302">
          <w:rPr>
            <w:rFonts w:cs="Arial"/>
            <w:color w:val="0000FF" w:themeColor="hyperlink"/>
            <w:u w:val="single"/>
          </w:rPr>
          <w:t>ce.dpe2-congedeformation@ac-versailles.fr</w:t>
        </w:r>
      </w:hyperlink>
      <w:r w:rsidR="00445302" w:rsidRPr="00445302">
        <w:rPr>
          <w:rFonts w:cs="Arial"/>
        </w:rPr>
        <w:t xml:space="preserve"> </w:t>
      </w:r>
    </w:p>
    <w:p w:rsidR="00445302" w:rsidRPr="00445302" w:rsidRDefault="00445302" w:rsidP="00445302">
      <w:pPr>
        <w:tabs>
          <w:tab w:val="left" w:pos="7938"/>
          <w:tab w:val="left" w:pos="8931"/>
        </w:tabs>
        <w:ind w:left="0" w:right="-1" w:firstLine="1134"/>
        <w:jc w:val="both"/>
        <w:rPr>
          <w:rFonts w:cs="Arial"/>
        </w:rPr>
      </w:pPr>
    </w:p>
    <w:p w:rsidR="00445302" w:rsidRPr="00445302" w:rsidRDefault="00445302" w:rsidP="00445302">
      <w:pPr>
        <w:tabs>
          <w:tab w:val="left" w:pos="1134"/>
        </w:tabs>
        <w:ind w:left="284"/>
        <w:jc w:val="both"/>
        <w:rPr>
          <w:rFonts w:cs="Arial"/>
          <w:i/>
          <w:color w:val="FF0000"/>
        </w:rPr>
      </w:pPr>
      <w:r w:rsidRPr="00445302">
        <w:rPr>
          <w:rFonts w:cs="Arial"/>
          <w:i/>
          <w:color w:val="FF0000"/>
        </w:rPr>
        <w:t>Attention : Il est impératif de:</w:t>
      </w:r>
    </w:p>
    <w:p w:rsidR="00445302" w:rsidRPr="00445302" w:rsidRDefault="00445302" w:rsidP="00445302">
      <w:pPr>
        <w:numPr>
          <w:ilvl w:val="0"/>
          <w:numId w:val="10"/>
        </w:numPr>
        <w:tabs>
          <w:tab w:val="clear" w:pos="360"/>
          <w:tab w:val="num" w:pos="644"/>
          <w:tab w:val="left" w:pos="1701"/>
          <w:tab w:val="left" w:pos="1985"/>
        </w:tabs>
        <w:spacing w:line="240" w:lineRule="auto"/>
        <w:ind w:left="644"/>
        <w:jc w:val="both"/>
        <w:rPr>
          <w:rFonts w:cs="Arial"/>
        </w:rPr>
      </w:pPr>
      <w:r w:rsidRPr="00445302">
        <w:rPr>
          <w:rFonts w:cs="Arial"/>
          <w:b/>
          <w:i/>
        </w:rPr>
        <w:t>Vérifier</w:t>
      </w:r>
      <w:r w:rsidRPr="00445302">
        <w:rPr>
          <w:rFonts w:cs="Arial"/>
        </w:rPr>
        <w:t xml:space="preserve"> que le formulaire de candidature (annexe 2 pour les titulaires ; annexe 3 pour les non-titulaires) est entièrement et convenablement rempli ;</w:t>
      </w:r>
    </w:p>
    <w:p w:rsidR="00445302" w:rsidRPr="00445302" w:rsidRDefault="00445302" w:rsidP="00445302">
      <w:pPr>
        <w:numPr>
          <w:ilvl w:val="0"/>
          <w:numId w:val="12"/>
        </w:numPr>
        <w:tabs>
          <w:tab w:val="left" w:pos="2268"/>
        </w:tabs>
        <w:spacing w:line="240" w:lineRule="auto"/>
        <w:contextualSpacing/>
        <w:jc w:val="both"/>
        <w:rPr>
          <w:rFonts w:cs="Arial"/>
        </w:rPr>
      </w:pPr>
      <w:r w:rsidRPr="00445302">
        <w:rPr>
          <w:rFonts w:cs="Arial"/>
          <w:b/>
        </w:rPr>
        <w:t>Indiquer</w:t>
      </w:r>
      <w:r w:rsidRPr="00445302">
        <w:rPr>
          <w:rFonts w:cs="Arial"/>
        </w:rPr>
        <w:t xml:space="preserve"> </w:t>
      </w:r>
      <w:r w:rsidRPr="00445302">
        <w:rPr>
          <w:rFonts w:cs="Arial"/>
          <w:u w:val="single"/>
        </w:rPr>
        <w:t>une seule</w:t>
      </w:r>
      <w:r w:rsidRPr="00445302">
        <w:rPr>
          <w:rFonts w:cs="Arial"/>
        </w:rPr>
        <w:t xml:space="preserve"> formation et </w:t>
      </w:r>
      <w:r w:rsidRPr="00445302">
        <w:rPr>
          <w:rFonts w:cs="Arial"/>
          <w:b/>
        </w:rPr>
        <w:t>inscrire</w:t>
      </w:r>
      <w:r w:rsidRPr="00445302">
        <w:rPr>
          <w:rFonts w:cs="Arial"/>
        </w:rPr>
        <w:t xml:space="preserve"> en toutes lettres l’intitulé de la formation, la discipline de la formation et l’établissement où elle sera dispensée ; </w:t>
      </w:r>
      <w:r w:rsidRPr="00445302">
        <w:rPr>
          <w:rFonts w:cs="Arial"/>
          <w:b/>
        </w:rPr>
        <w:t>fournir</w:t>
      </w:r>
      <w:r w:rsidRPr="00445302">
        <w:rPr>
          <w:rFonts w:cs="Arial"/>
        </w:rPr>
        <w:t xml:space="preserve"> une plaquette de la formation pour une demande de licence professionnelle ou de master ;</w:t>
      </w:r>
    </w:p>
    <w:p w:rsidR="00445302" w:rsidRPr="00445302" w:rsidRDefault="00445302" w:rsidP="00445302">
      <w:pPr>
        <w:numPr>
          <w:ilvl w:val="0"/>
          <w:numId w:val="10"/>
        </w:numPr>
        <w:tabs>
          <w:tab w:val="clear" w:pos="360"/>
          <w:tab w:val="num" w:pos="644"/>
          <w:tab w:val="left" w:pos="1701"/>
          <w:tab w:val="left" w:pos="1985"/>
        </w:tabs>
        <w:spacing w:line="240" w:lineRule="auto"/>
        <w:ind w:left="644"/>
        <w:contextualSpacing/>
        <w:jc w:val="both"/>
        <w:rPr>
          <w:rFonts w:cs="Arial"/>
        </w:rPr>
      </w:pPr>
      <w:r w:rsidRPr="00445302">
        <w:rPr>
          <w:rFonts w:cs="Arial"/>
          <w:b/>
        </w:rPr>
        <w:t>Vérifier</w:t>
      </w:r>
      <w:r w:rsidRPr="00445302">
        <w:rPr>
          <w:rFonts w:cs="Arial"/>
        </w:rPr>
        <w:t xml:space="preserve"> que la date mentionnée par la candidate ou le candidat est cohérente avec la date de dépôt auprès du secrétariat de son établissement.</w:t>
      </w:r>
    </w:p>
    <w:p w:rsidR="00445302" w:rsidRPr="00445302" w:rsidRDefault="00445302" w:rsidP="00445302">
      <w:pPr>
        <w:tabs>
          <w:tab w:val="left" w:pos="1134"/>
          <w:tab w:val="left" w:pos="1701"/>
          <w:tab w:val="left" w:pos="1985"/>
        </w:tabs>
        <w:ind w:left="284"/>
        <w:jc w:val="both"/>
        <w:rPr>
          <w:rFonts w:cs="Arial"/>
          <w:i/>
          <w:color w:val="FF0000"/>
        </w:rPr>
      </w:pPr>
      <w:r w:rsidRPr="00445302">
        <w:rPr>
          <w:rFonts w:cs="Arial"/>
          <w:i/>
          <w:color w:val="FF0000"/>
        </w:rPr>
        <w:t xml:space="preserve">Attention : </w:t>
      </w:r>
    </w:p>
    <w:p w:rsidR="00445302" w:rsidRPr="00445302" w:rsidRDefault="00445302" w:rsidP="00445302">
      <w:pPr>
        <w:tabs>
          <w:tab w:val="left" w:pos="1134"/>
          <w:tab w:val="left" w:pos="1701"/>
          <w:tab w:val="left" w:pos="1985"/>
        </w:tabs>
        <w:ind w:left="284"/>
        <w:jc w:val="both"/>
        <w:rPr>
          <w:rFonts w:cs="Arial"/>
          <w:b/>
        </w:rPr>
      </w:pPr>
      <w:r w:rsidRPr="00445302">
        <w:rPr>
          <w:rFonts w:cs="Arial"/>
        </w:rPr>
        <w:t xml:space="preserve">Les candidats doivent </w:t>
      </w:r>
      <w:r w:rsidRPr="00445302">
        <w:rPr>
          <w:rFonts w:cs="Arial"/>
          <w:u w:val="single"/>
        </w:rPr>
        <w:t>impérativement</w:t>
      </w:r>
      <w:r w:rsidRPr="00445302">
        <w:rPr>
          <w:rFonts w:cs="Arial"/>
        </w:rPr>
        <w:t xml:space="preserve"> fournir avec leur dossier de candidature, une </w:t>
      </w:r>
      <w:r w:rsidRPr="00445302">
        <w:rPr>
          <w:rFonts w:cs="Arial"/>
          <w:b/>
        </w:rPr>
        <w:t xml:space="preserve">copie de l’arrêté de mise en congé de formation de leur académie d’origine ou le dernier courrier de refus indiquant le nombre de demandes antérieures. </w:t>
      </w:r>
    </w:p>
    <w:p w:rsidR="00445302" w:rsidRPr="00445302" w:rsidRDefault="00445302" w:rsidP="00445302">
      <w:pPr>
        <w:tabs>
          <w:tab w:val="left" w:pos="1134"/>
          <w:tab w:val="left" w:pos="1701"/>
          <w:tab w:val="left" w:pos="1985"/>
        </w:tabs>
        <w:ind w:left="284"/>
        <w:jc w:val="both"/>
        <w:rPr>
          <w:rFonts w:cs="Arial"/>
        </w:rPr>
      </w:pPr>
      <w:r w:rsidRPr="00445302">
        <w:rPr>
          <w:rFonts w:cs="Arial"/>
          <w:b/>
        </w:rPr>
        <w:t>Faute de fournir la preuve des demandes précédentes (dernière lettre de refus ou ensemble des lettres de refus attestant du nombre de demandes)</w:t>
      </w:r>
      <w:r w:rsidRPr="00445302">
        <w:rPr>
          <w:rFonts w:cs="Arial"/>
        </w:rPr>
        <w:t xml:space="preserve">, la candidature sera </w:t>
      </w:r>
      <w:proofErr w:type="spellStart"/>
      <w:r w:rsidRPr="00445302">
        <w:rPr>
          <w:rFonts w:cs="Arial"/>
        </w:rPr>
        <w:t>barémée</w:t>
      </w:r>
      <w:proofErr w:type="spellEnd"/>
      <w:r w:rsidRPr="00445302">
        <w:rPr>
          <w:rFonts w:cs="Arial"/>
        </w:rPr>
        <w:t xml:space="preserve"> du nombre de demandes retenu dans l’académie de Versailles lors de la campagne d’attribution des congés de formation pour l’année 2018/2019, augmentée de la présente demande. </w:t>
      </w:r>
    </w:p>
    <w:p w:rsidR="00445302" w:rsidRPr="00445302" w:rsidRDefault="00445302" w:rsidP="00445302">
      <w:pPr>
        <w:tabs>
          <w:tab w:val="left" w:pos="1134"/>
          <w:tab w:val="left" w:pos="1701"/>
          <w:tab w:val="left" w:pos="1985"/>
        </w:tabs>
        <w:ind w:left="284"/>
        <w:jc w:val="both"/>
        <w:rPr>
          <w:rFonts w:cs="Arial"/>
        </w:rPr>
      </w:pPr>
    </w:p>
    <w:p w:rsidR="00445302" w:rsidRPr="00445302" w:rsidRDefault="00445302" w:rsidP="00445302">
      <w:pPr>
        <w:tabs>
          <w:tab w:val="left" w:pos="1134"/>
          <w:tab w:val="left" w:pos="1701"/>
          <w:tab w:val="left" w:pos="1985"/>
        </w:tabs>
        <w:ind w:left="284"/>
        <w:jc w:val="both"/>
        <w:rPr>
          <w:rFonts w:cs="Arial"/>
        </w:rPr>
      </w:pPr>
      <w:r w:rsidRPr="00445302">
        <w:rPr>
          <w:rFonts w:cs="Arial"/>
        </w:rPr>
        <w:t xml:space="preserve">Le dossier </w:t>
      </w:r>
      <w:r w:rsidRPr="00445302">
        <w:rPr>
          <w:rFonts w:cs="Arial"/>
          <w:b/>
        </w:rPr>
        <w:t>complet</w:t>
      </w:r>
      <w:r w:rsidRPr="00445302">
        <w:rPr>
          <w:rFonts w:cs="Arial"/>
        </w:rPr>
        <w:t xml:space="preserve"> devra être envoyé (via la voie hiérarchique) par mail à la DPE 3 (pour les titulaires) et à la DPE 2 (pour les non titulaires) le </w:t>
      </w:r>
      <w:r w:rsidRPr="00445302">
        <w:rPr>
          <w:rFonts w:cs="Arial"/>
          <w:b/>
          <w:color w:val="FF0000"/>
        </w:rPr>
        <w:t>18 janvier 2019</w:t>
      </w:r>
      <w:r w:rsidRPr="00445302">
        <w:rPr>
          <w:rFonts w:cs="Arial"/>
        </w:rPr>
        <w:t>, dernier délai.</w:t>
      </w:r>
    </w:p>
    <w:p w:rsidR="00445302" w:rsidRPr="00445302" w:rsidRDefault="00445302" w:rsidP="00445302">
      <w:pPr>
        <w:tabs>
          <w:tab w:val="left" w:pos="1701"/>
          <w:tab w:val="left" w:pos="1985"/>
        </w:tabs>
        <w:ind w:left="1694"/>
        <w:jc w:val="both"/>
        <w:rPr>
          <w:rFonts w:cs="Arial"/>
        </w:rPr>
      </w:pPr>
      <w:r w:rsidRPr="00445302">
        <w:rPr>
          <w:rFonts w:cs="Arial"/>
        </w:rPr>
        <w:tab/>
      </w:r>
      <w:r w:rsidRPr="00445302">
        <w:rPr>
          <w:rFonts w:cs="Arial"/>
        </w:rPr>
        <w:tab/>
      </w:r>
      <w:r w:rsidRPr="00445302">
        <w:rPr>
          <w:rFonts w:cs="Arial"/>
        </w:rPr>
        <w:tab/>
      </w:r>
    </w:p>
    <w:p w:rsidR="00445302" w:rsidRPr="00445302" w:rsidRDefault="00445302" w:rsidP="00445302">
      <w:pPr>
        <w:tabs>
          <w:tab w:val="left" w:pos="1701"/>
          <w:tab w:val="left" w:pos="1985"/>
        </w:tabs>
        <w:ind w:left="0"/>
        <w:jc w:val="both"/>
        <w:rPr>
          <w:rFonts w:cs="Arial"/>
        </w:rPr>
      </w:pPr>
      <w:r w:rsidRPr="00445302">
        <w:rPr>
          <w:rFonts w:cs="Arial"/>
        </w:rPr>
        <w:t xml:space="preserve">                </w:t>
      </w:r>
      <w:r w:rsidRPr="00445302">
        <w:rPr>
          <w:rFonts w:cs="Arial"/>
          <w:b/>
        </w:rPr>
        <w:t>TOUT DOSSIER INCOMPLET SERA REJETE</w:t>
      </w:r>
    </w:p>
    <w:p w:rsidR="00445302" w:rsidRPr="00445302" w:rsidRDefault="00445302" w:rsidP="00445302">
      <w:pPr>
        <w:tabs>
          <w:tab w:val="left" w:pos="1134"/>
        </w:tabs>
        <w:ind w:left="284"/>
        <w:rPr>
          <w:rFonts w:cs="Arial"/>
        </w:rPr>
      </w:pPr>
      <w:r w:rsidRPr="00445302">
        <w:rPr>
          <w:rFonts w:cs="Arial"/>
          <w:b/>
        </w:rPr>
        <w:t xml:space="preserve">           AUCUNE PIECE MANQUANTE NE SERA RECLAMEE</w:t>
      </w:r>
    </w:p>
    <w:p w:rsidR="00445302" w:rsidRPr="00445302" w:rsidRDefault="00445302" w:rsidP="00445302">
      <w:pPr>
        <w:tabs>
          <w:tab w:val="left" w:pos="1134"/>
        </w:tabs>
        <w:ind w:left="0"/>
        <w:rPr>
          <w:rFonts w:cs="Arial"/>
          <w:b/>
          <w:i/>
          <w:u w:val="single"/>
        </w:rPr>
      </w:pPr>
      <w:r w:rsidRPr="00445302">
        <w:rPr>
          <w:rFonts w:cs="Arial"/>
          <w:b/>
        </w:rPr>
        <w:t>LE BAREME SERA ETABLI A L’AIDE DES SEULES PIECES FOURNIES.</w:t>
      </w: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ind w:left="0"/>
        <w:rPr>
          <w:rFonts w:ascii="Times New Roman" w:hAnsi="Times New Roman"/>
          <w:b/>
          <w:bCs/>
          <w:smallCaps/>
          <w:color w:val="C0504D" w:themeColor="accent2"/>
          <w:spacing w:val="5"/>
          <w:u w:val="single"/>
        </w:rPr>
      </w:pPr>
    </w:p>
    <w:p w:rsidR="00445302" w:rsidRPr="00445302" w:rsidRDefault="00445302" w:rsidP="00445302">
      <w:pPr>
        <w:numPr>
          <w:ilvl w:val="0"/>
          <w:numId w:val="5"/>
        </w:numPr>
        <w:spacing w:line="240" w:lineRule="auto"/>
        <w:contextualSpacing/>
        <w:rPr>
          <w:rFonts w:ascii="Times New Roman" w:hAnsi="Times New Roman"/>
          <w:b/>
          <w:bCs/>
          <w:smallCaps/>
          <w:color w:val="C0504D" w:themeColor="accent2"/>
          <w:spacing w:val="5"/>
          <w:u w:val="single"/>
        </w:rPr>
      </w:pPr>
      <w:r w:rsidRPr="00445302">
        <w:rPr>
          <w:rFonts w:ascii="Times New Roman" w:hAnsi="Times New Roman"/>
          <w:b/>
          <w:bCs/>
          <w:smallCaps/>
          <w:color w:val="C0504D" w:themeColor="accent2"/>
          <w:spacing w:val="5"/>
          <w:u w:val="single"/>
        </w:rPr>
        <w:t>L’obtention d’un congé de formation</w:t>
      </w:r>
    </w:p>
    <w:p w:rsidR="00445302" w:rsidRPr="00445302" w:rsidRDefault="00445302" w:rsidP="00445302">
      <w:pPr>
        <w:ind w:left="170"/>
        <w:rPr>
          <w:rFonts w:cs="Arial"/>
        </w:rPr>
      </w:pPr>
    </w:p>
    <w:p w:rsidR="00445302" w:rsidRPr="00445302" w:rsidRDefault="00445302" w:rsidP="00445302">
      <w:pPr>
        <w:ind w:left="0"/>
        <w:rPr>
          <w:rFonts w:cs="Arial"/>
          <w:color w:val="1F497D" w:themeColor="text2"/>
          <w:u w:val="single"/>
        </w:rPr>
      </w:pPr>
      <w:r w:rsidRPr="00445302">
        <w:rPr>
          <w:rFonts w:cs="Arial"/>
          <w:color w:val="1F497D" w:themeColor="text2"/>
          <w:u w:val="single"/>
        </w:rPr>
        <w:t>V.1 Notification des résultats :</w:t>
      </w:r>
    </w:p>
    <w:p w:rsidR="00445302" w:rsidRPr="00445302" w:rsidRDefault="00445302" w:rsidP="00445302">
      <w:pPr>
        <w:ind w:left="0"/>
        <w:jc w:val="both"/>
        <w:rPr>
          <w:rFonts w:cs="Arial"/>
        </w:rPr>
      </w:pPr>
      <w:r w:rsidRPr="00445302">
        <w:rPr>
          <w:rFonts w:cs="Arial"/>
        </w:rPr>
        <w:t xml:space="preserve">A l’issue de l’examen des candidatures par la commission mixte paritaire académique (FMPA) </w:t>
      </w:r>
      <w:r w:rsidRPr="00445302">
        <w:rPr>
          <w:rFonts w:cs="Arial"/>
          <w:b/>
        </w:rPr>
        <w:t>au mois d’avril</w:t>
      </w:r>
      <w:r w:rsidRPr="00445302">
        <w:rPr>
          <w:rFonts w:cs="Arial"/>
        </w:rPr>
        <w:t xml:space="preserve"> pour les personnels titulaires et de la commission administrative consultative au mois de mai pour les personnels non titulaires, les candidats retenus (pour les titulaires) seront avisés par courrier </w:t>
      </w:r>
      <w:r w:rsidRPr="00445302">
        <w:rPr>
          <w:rFonts w:cs="Arial"/>
          <w:b/>
        </w:rPr>
        <w:t>au plus tard fin avril</w:t>
      </w:r>
      <w:r w:rsidRPr="00445302">
        <w:rPr>
          <w:rFonts w:cs="Arial"/>
        </w:rPr>
        <w:t xml:space="preserve"> de la suite donnée à leur demande de congé de formation. Dès réception du formulaire d’acceptation, le candidat doit procéder à son inscription auprès de l’organisme de formation.</w:t>
      </w:r>
    </w:p>
    <w:p w:rsidR="00445302" w:rsidRPr="00445302" w:rsidRDefault="00445302" w:rsidP="00445302">
      <w:pPr>
        <w:tabs>
          <w:tab w:val="left" w:pos="851"/>
        </w:tabs>
        <w:ind w:left="0"/>
        <w:jc w:val="both"/>
        <w:rPr>
          <w:rFonts w:cs="Arial"/>
        </w:rPr>
      </w:pPr>
    </w:p>
    <w:p w:rsidR="00445302" w:rsidRPr="00445302" w:rsidRDefault="00445302" w:rsidP="00445302">
      <w:pPr>
        <w:tabs>
          <w:tab w:val="left" w:pos="851"/>
        </w:tabs>
        <w:ind w:left="0"/>
        <w:jc w:val="both"/>
        <w:rPr>
          <w:rFonts w:cs="Arial"/>
        </w:rPr>
      </w:pPr>
    </w:p>
    <w:p w:rsidR="00445302" w:rsidRPr="00445302" w:rsidRDefault="00445302" w:rsidP="00445302">
      <w:pPr>
        <w:tabs>
          <w:tab w:val="num" w:pos="851"/>
        </w:tabs>
        <w:ind w:left="0" w:right="-143"/>
        <w:jc w:val="both"/>
        <w:rPr>
          <w:rFonts w:cs="Arial"/>
          <w:color w:val="1F497D" w:themeColor="text2"/>
          <w:u w:val="single"/>
        </w:rPr>
      </w:pPr>
      <w:r w:rsidRPr="00445302">
        <w:rPr>
          <w:rFonts w:cs="Arial"/>
          <w:color w:val="1F497D" w:themeColor="text2"/>
          <w:u w:val="single"/>
        </w:rPr>
        <w:t xml:space="preserve">V.2 Les obligations des bénéficiaires d’un congé de formation : </w:t>
      </w:r>
    </w:p>
    <w:p w:rsidR="00445302" w:rsidRPr="00445302" w:rsidRDefault="00445302" w:rsidP="00445302">
      <w:pPr>
        <w:spacing w:line="240" w:lineRule="auto"/>
        <w:ind w:left="0"/>
        <w:rPr>
          <w:rFonts w:cs="Arial"/>
        </w:rPr>
      </w:pPr>
      <w:r w:rsidRPr="00445302">
        <w:rPr>
          <w:rFonts w:cs="Arial"/>
        </w:rPr>
        <w:t>Un contrôle du suivi de la formation sera assuré par le service gestionnaire de la discipline de l’enseignant. Le bénéficiaire du congé de formation :</w:t>
      </w:r>
    </w:p>
    <w:p w:rsidR="00445302" w:rsidRPr="00445302" w:rsidRDefault="00445302" w:rsidP="00445302">
      <w:pPr>
        <w:spacing w:line="240" w:lineRule="auto"/>
        <w:ind w:left="0"/>
        <w:rPr>
          <w:rFonts w:ascii="Times New Roman" w:hAnsi="Times New Roman"/>
        </w:rPr>
      </w:pPr>
    </w:p>
    <w:p w:rsidR="00445302" w:rsidRPr="00445302" w:rsidRDefault="00445302" w:rsidP="00445302">
      <w:pPr>
        <w:numPr>
          <w:ilvl w:val="0"/>
          <w:numId w:val="11"/>
        </w:numPr>
        <w:tabs>
          <w:tab w:val="clear" w:pos="360"/>
          <w:tab w:val="num" w:pos="851"/>
          <w:tab w:val="num" w:pos="927"/>
        </w:tabs>
        <w:spacing w:line="240" w:lineRule="auto"/>
        <w:ind w:left="851" w:right="-143" w:hanging="284"/>
        <w:jc w:val="both"/>
        <w:rPr>
          <w:rFonts w:cs="Arial"/>
        </w:rPr>
      </w:pPr>
      <w:r w:rsidRPr="00445302">
        <w:rPr>
          <w:rFonts w:cs="Arial"/>
        </w:rPr>
        <w:t xml:space="preserve">s’engage à fournir une attestation d’inscription à la formation choisie et des attestations mensuelles de présence effective aux cours. L’attestation d’inscription doit être adressée avant le </w:t>
      </w:r>
      <w:r w:rsidRPr="00445302">
        <w:rPr>
          <w:rFonts w:cs="Arial"/>
          <w:b/>
        </w:rPr>
        <w:t xml:space="preserve">31 octobre 2019 </w:t>
      </w:r>
      <w:r w:rsidRPr="00445302">
        <w:rPr>
          <w:rFonts w:cs="Arial"/>
        </w:rPr>
        <w:t xml:space="preserve">au service de gestion de la discipline de l’enseignement pour les titulaires et  à la DPE 2 pour les non-titulaires. L’attestation </w:t>
      </w:r>
      <w:r w:rsidRPr="00445302">
        <w:rPr>
          <w:rFonts w:cs="Arial"/>
          <w:b/>
          <w:u w:val="single"/>
        </w:rPr>
        <w:t>mensuelle</w:t>
      </w:r>
      <w:r w:rsidRPr="00445302">
        <w:rPr>
          <w:rFonts w:cs="Arial"/>
          <w:b/>
        </w:rPr>
        <w:t xml:space="preserve"> </w:t>
      </w:r>
      <w:r w:rsidRPr="00445302">
        <w:rPr>
          <w:rFonts w:cs="Arial"/>
        </w:rPr>
        <w:t>de présence (assiduité) doit être adressée aux services de gestion (pour les titulaires) et à la DPE 2 (pour les non-titulaires).</w:t>
      </w:r>
    </w:p>
    <w:p w:rsidR="00445302" w:rsidRPr="00445302" w:rsidRDefault="00445302" w:rsidP="00445302">
      <w:pPr>
        <w:tabs>
          <w:tab w:val="num" w:pos="927"/>
        </w:tabs>
        <w:ind w:left="851" w:right="-143"/>
        <w:jc w:val="both"/>
        <w:rPr>
          <w:rFonts w:cs="Arial"/>
        </w:rPr>
      </w:pPr>
      <w:r w:rsidRPr="00445302">
        <w:rPr>
          <w:rFonts w:cs="Arial"/>
        </w:rPr>
        <w:t xml:space="preserve">Un modèle d’attestation mensuelle est joint à cette circulaire </w:t>
      </w:r>
      <w:r w:rsidRPr="00445302">
        <w:rPr>
          <w:rFonts w:cs="Arial"/>
          <w:i/>
        </w:rPr>
        <w:t>(Cf. : Annexe 5).</w:t>
      </w:r>
    </w:p>
    <w:p w:rsidR="00445302" w:rsidRPr="00445302" w:rsidRDefault="00445302" w:rsidP="00445302">
      <w:pPr>
        <w:tabs>
          <w:tab w:val="num" w:pos="927"/>
        </w:tabs>
        <w:ind w:left="851" w:right="-143"/>
        <w:jc w:val="both"/>
        <w:rPr>
          <w:rFonts w:cs="Arial"/>
        </w:rPr>
      </w:pPr>
    </w:p>
    <w:p w:rsidR="00445302" w:rsidRPr="00445302" w:rsidRDefault="00445302" w:rsidP="00445302">
      <w:pPr>
        <w:numPr>
          <w:ilvl w:val="0"/>
          <w:numId w:val="11"/>
        </w:numPr>
        <w:tabs>
          <w:tab w:val="clear" w:pos="360"/>
          <w:tab w:val="num" w:pos="851"/>
          <w:tab w:val="num" w:pos="927"/>
        </w:tabs>
        <w:spacing w:line="240" w:lineRule="auto"/>
        <w:ind w:left="851" w:right="-143" w:hanging="284"/>
        <w:jc w:val="both"/>
        <w:rPr>
          <w:rFonts w:cs="Arial"/>
        </w:rPr>
      </w:pPr>
      <w:r w:rsidRPr="00445302">
        <w:rPr>
          <w:rFonts w:cs="Arial"/>
        </w:rPr>
        <w:t xml:space="preserve">s’engage à rester au service de l’Etat </w:t>
      </w:r>
      <w:r w:rsidRPr="00445302">
        <w:rPr>
          <w:rFonts w:cs="Arial"/>
          <w:b/>
          <w:i/>
        </w:rPr>
        <w:t>« pendant une période dont la durée est égale au triple de celle pendant laquelle il a perçu les indemnités prévues au titre de ce congé ».</w:t>
      </w:r>
    </w:p>
    <w:p w:rsidR="00445302" w:rsidRPr="00445302" w:rsidRDefault="00445302" w:rsidP="00445302">
      <w:pPr>
        <w:ind w:left="0" w:right="-143"/>
        <w:jc w:val="both"/>
        <w:rPr>
          <w:rFonts w:cs="Arial"/>
        </w:rPr>
      </w:pPr>
    </w:p>
    <w:p w:rsidR="00CA552A" w:rsidRDefault="00CA552A" w:rsidP="00CA552A">
      <w:pPr>
        <w:pStyle w:val="Adresse"/>
        <w:ind w:left="0"/>
      </w:pPr>
    </w:p>
    <w:p w:rsidR="00CA552A" w:rsidRDefault="00CA552A" w:rsidP="00CA552A">
      <w:pPr>
        <w:pStyle w:val="Adresse"/>
        <w:ind w:left="0"/>
      </w:pPr>
    </w:p>
    <w:p w:rsidR="00CA552A" w:rsidRDefault="00CA552A" w:rsidP="00CA552A">
      <w:pPr>
        <w:pStyle w:val="Adresse"/>
        <w:ind w:left="0"/>
      </w:pPr>
    </w:p>
    <w:p w:rsidR="00CA552A" w:rsidRDefault="00CA552A" w:rsidP="00CA552A">
      <w:pPr>
        <w:pStyle w:val="Adresse"/>
        <w:ind w:left="0"/>
      </w:pPr>
    </w:p>
    <w:sectPr w:rsidR="00CA552A" w:rsidSect="00DD52AE">
      <w:headerReference w:type="default" r:id="rId9"/>
      <w:headerReference w:type="first" r:id="rId10"/>
      <w:type w:val="continuous"/>
      <w:pgSz w:w="11907" w:h="16840" w:code="9"/>
      <w:pgMar w:top="1418" w:right="567" w:bottom="851" w:left="3402" w:header="34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0E" w:rsidRDefault="0087030E">
      <w:r>
        <w:separator/>
      </w:r>
    </w:p>
  </w:endnote>
  <w:endnote w:type="continuationSeparator" w:id="0">
    <w:p w:rsidR="0087030E" w:rsidRDefault="008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0E" w:rsidRDefault="0087030E">
      <w:r>
        <w:separator/>
      </w:r>
    </w:p>
  </w:footnote>
  <w:footnote w:type="continuationSeparator" w:id="0">
    <w:p w:rsidR="0087030E" w:rsidRDefault="0087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DE" w:rsidRDefault="00113289">
    <w:pPr>
      <w:pStyle w:val="En-tte"/>
      <w:tabs>
        <w:tab w:val="clear" w:pos="4536"/>
        <w:tab w:val="center" w:pos="5387"/>
      </w:tabs>
    </w:pPr>
    <w:r>
      <w:rPr>
        <w:noProof/>
      </w:rPr>
      <w:drawing>
        <wp:anchor distT="0" distB="0" distL="114300" distR="114300" simplePos="0" relativeHeight="251659776" behindDoc="0" locked="0" layoutInCell="1" allowOverlap="1" wp14:anchorId="55119453" wp14:editId="1E742765">
          <wp:simplePos x="0" y="0"/>
          <wp:positionH relativeFrom="column">
            <wp:posOffset>-951865</wp:posOffset>
          </wp:positionH>
          <wp:positionV relativeFrom="paragraph">
            <wp:posOffset>710565</wp:posOffset>
          </wp:positionV>
          <wp:extent cx="660400" cy="800100"/>
          <wp:effectExtent l="0" t="0" r="6350" b="0"/>
          <wp:wrapNone/>
          <wp:docPr id="34" name="Image 34" descr="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0" allowOverlap="0" wp14:anchorId="69180F1A" wp14:editId="5B08483D">
              <wp:simplePos x="0" y="0"/>
              <wp:positionH relativeFrom="page">
                <wp:posOffset>1306830</wp:posOffset>
              </wp:positionH>
              <wp:positionV relativeFrom="page">
                <wp:posOffset>1908175</wp:posOffset>
              </wp:positionV>
              <wp:extent cx="457200"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E66" w:rsidRPr="0036753A" w:rsidRDefault="00C71E66" w:rsidP="003D67B7">
                          <w:pPr>
                            <w:ind w:left="0"/>
                            <w:jc w:val="center"/>
                          </w:pPr>
                          <w:r w:rsidRPr="0036753A">
                            <w:rPr>
                              <w:snapToGrid w:val="0"/>
                            </w:rPr>
                            <w:fldChar w:fldCharType="begin"/>
                          </w:r>
                          <w:r w:rsidRPr="0036753A">
                            <w:rPr>
                              <w:snapToGrid w:val="0"/>
                            </w:rPr>
                            <w:instrText xml:space="preserve"> PAGE </w:instrText>
                          </w:r>
                          <w:r w:rsidRPr="0036753A">
                            <w:rPr>
                              <w:snapToGrid w:val="0"/>
                            </w:rPr>
                            <w:fldChar w:fldCharType="separate"/>
                          </w:r>
                          <w:r w:rsidR="00284BA4">
                            <w:rPr>
                              <w:noProof/>
                              <w:snapToGrid w:val="0"/>
                            </w:rPr>
                            <w:t>2</w:t>
                          </w:r>
                          <w:r w:rsidRPr="0036753A">
                            <w:rPr>
                              <w:snapToGrid w:val="0"/>
                            </w:rPr>
                            <w:fldChar w:fldCharType="end"/>
                          </w:r>
                          <w:r w:rsidRPr="0036753A">
                            <w:rPr>
                              <w:snapToGrid w:val="0"/>
                            </w:rPr>
                            <w:t>/</w:t>
                          </w:r>
                          <w:r w:rsidRPr="0036753A">
                            <w:rPr>
                              <w:snapToGrid w:val="0"/>
                            </w:rPr>
                            <w:fldChar w:fldCharType="begin"/>
                          </w:r>
                          <w:r w:rsidRPr="0036753A">
                            <w:rPr>
                              <w:snapToGrid w:val="0"/>
                            </w:rPr>
                            <w:instrText xml:space="preserve"> NUMPAGES </w:instrText>
                          </w:r>
                          <w:r w:rsidRPr="0036753A">
                            <w:rPr>
                              <w:snapToGrid w:val="0"/>
                            </w:rPr>
                            <w:fldChar w:fldCharType="separate"/>
                          </w:r>
                          <w:r w:rsidR="00284BA4">
                            <w:rPr>
                              <w:noProof/>
                              <w:snapToGrid w:val="0"/>
                            </w:rPr>
                            <w:t>5</w:t>
                          </w:r>
                          <w:r w:rsidRPr="0036753A">
                            <w:rPr>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80F1A" id="_x0000_t202" coordsize="21600,21600" o:spt="202" path="m,l,21600r21600,l21600,xe">
              <v:stroke joinstyle="miter"/>
              <v:path gradientshapeok="t" o:connecttype="rect"/>
            </v:shapetype>
            <v:shape id="Text Box 27" o:spid="_x0000_s1027" type="#_x0000_t202" style="position:absolute;left:0;text-align:left;margin-left:102.9pt;margin-top:150.25pt;width:3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" o:allowincell="f" o:allowoverlap="f" filled="f" stroked="f">
              <v:textbox inset="1mm,1mm,1mm,1mm">
                <w:txbxContent>
                  <w:p w:rsidR="00C71E66" w:rsidRPr="0036753A" w:rsidRDefault="00C71E66" w:rsidP="003D67B7">
                    <w:pPr>
                      <w:ind w:left="0"/>
                      <w:jc w:val="center"/>
                    </w:pPr>
                    <w:r w:rsidRPr="0036753A">
                      <w:rPr>
                        <w:snapToGrid w:val="0"/>
                      </w:rPr>
                      <w:fldChar w:fldCharType="begin"/>
                    </w:r>
                    <w:r w:rsidRPr="0036753A">
                      <w:rPr>
                        <w:snapToGrid w:val="0"/>
                      </w:rPr>
                      <w:instrText xml:space="preserve"> PAGE </w:instrText>
                    </w:r>
                    <w:r w:rsidRPr="0036753A">
                      <w:rPr>
                        <w:snapToGrid w:val="0"/>
                      </w:rPr>
                      <w:fldChar w:fldCharType="separate"/>
                    </w:r>
                    <w:r w:rsidR="00284BA4">
                      <w:rPr>
                        <w:noProof/>
                        <w:snapToGrid w:val="0"/>
                      </w:rPr>
                      <w:t>2</w:t>
                    </w:r>
                    <w:r w:rsidRPr="0036753A">
                      <w:rPr>
                        <w:snapToGrid w:val="0"/>
                      </w:rPr>
                      <w:fldChar w:fldCharType="end"/>
                    </w:r>
                    <w:r w:rsidRPr="0036753A">
                      <w:rPr>
                        <w:snapToGrid w:val="0"/>
                      </w:rPr>
                      <w:t>/</w:t>
                    </w:r>
                    <w:r w:rsidRPr="0036753A">
                      <w:rPr>
                        <w:snapToGrid w:val="0"/>
                      </w:rPr>
                      <w:fldChar w:fldCharType="begin"/>
                    </w:r>
                    <w:r w:rsidRPr="0036753A">
                      <w:rPr>
                        <w:snapToGrid w:val="0"/>
                      </w:rPr>
                      <w:instrText xml:space="preserve"> NUMPAGES </w:instrText>
                    </w:r>
                    <w:r w:rsidRPr="0036753A">
                      <w:rPr>
                        <w:snapToGrid w:val="0"/>
                      </w:rPr>
                      <w:fldChar w:fldCharType="separate"/>
                    </w:r>
                    <w:r w:rsidR="00284BA4">
                      <w:rPr>
                        <w:noProof/>
                        <w:snapToGrid w:val="0"/>
                      </w:rPr>
                      <w:t>5</w:t>
                    </w:r>
                    <w:r w:rsidRPr="0036753A">
                      <w:rPr>
                        <w:snapToGrid w:val="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DE" w:rsidRPr="00763CF3" w:rsidRDefault="00484C1C" w:rsidP="00C1723D">
    <w:pPr>
      <w:pStyle w:val="En-tte"/>
      <w:tabs>
        <w:tab w:val="clear" w:pos="4536"/>
        <w:tab w:val="clear" w:pos="9072"/>
      </w:tabs>
      <w:rPr>
        <w:rFonts w:cs="Arial"/>
      </w:rPr>
    </w:pPr>
    <w:r>
      <w:rPr>
        <w:noProof/>
      </w:rPr>
      <w:drawing>
        <wp:anchor distT="0" distB="0" distL="114300" distR="114300" simplePos="0" relativeHeight="251660800" behindDoc="0" locked="0" layoutInCell="1" allowOverlap="1">
          <wp:simplePos x="0" y="0"/>
          <wp:positionH relativeFrom="margin">
            <wp:posOffset>-1622066</wp:posOffset>
          </wp:positionH>
          <wp:positionV relativeFrom="margin">
            <wp:posOffset>-485029</wp:posOffset>
          </wp:positionV>
          <wp:extent cx="1624330" cy="1971675"/>
          <wp:effectExtent l="0" t="0" r="0" b="9525"/>
          <wp:wrapSquare wrapText="bothSides"/>
          <wp:docPr id="4" name="Image 4" descr="C:\Users\rveloso\Desktop\2018_logo_academie_versa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eloso\Desktop\2018_logo_academie_versail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289">
      <w:rPr>
        <w:noProof/>
      </w:rPr>
      <mc:AlternateContent>
        <mc:Choice Requires="wps">
          <w:drawing>
            <wp:anchor distT="0" distB="0" distL="114300" distR="114300" simplePos="0" relativeHeight="251656704" behindDoc="0" locked="1" layoutInCell="1" allowOverlap="1" wp14:anchorId="29220A70" wp14:editId="19F73A6A">
              <wp:simplePos x="0" y="0"/>
              <wp:positionH relativeFrom="page">
                <wp:posOffset>396240</wp:posOffset>
              </wp:positionH>
              <wp:positionV relativeFrom="page">
                <wp:posOffset>2843530</wp:posOffset>
              </wp:positionV>
              <wp:extent cx="972185" cy="81661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rsidR="00826DDE" w:rsidRDefault="00826DDE" w:rsidP="00E07C9C">
                          <w:pPr>
                            <w:spacing w:line="210" w:lineRule="exact"/>
                            <w:ind w:left="0"/>
                            <w:jc w:val="right"/>
                            <w:rPr>
                              <w:rFonts w:ascii="Arial Narrow" w:hAnsi="Arial Narrow"/>
                              <w:b/>
                              <w:sz w:val="16"/>
                            </w:rPr>
                          </w:pPr>
                          <w:proofErr w:type="gramStart"/>
                          <w:r>
                            <w:rPr>
                              <w:rFonts w:ascii="Arial Narrow" w:hAnsi="Arial Narrow"/>
                              <w:b/>
                              <w:sz w:val="16"/>
                            </w:rPr>
                            <w:t>de</w:t>
                          </w:r>
                          <w:proofErr w:type="gramEnd"/>
                          <w:r>
                            <w:rPr>
                              <w:rFonts w:ascii="Arial Narrow" w:hAnsi="Arial Narrow"/>
                              <w:b/>
                              <w:sz w:val="16"/>
                            </w:rPr>
                            <w:t xml:space="preserve"> Lesseps</w:t>
                          </w:r>
                        </w:p>
                        <w:p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0A70" id="_x0000_t202" coordsize="21600,21600" o:spt="202" path="m,l,21600r21600,l21600,xe">
              <v:stroke joinstyle="miter"/>
              <v:path gradientshapeok="t" o:connecttype="rect"/>
            </v:shapetype>
            <v:shape id="Text Box 25" o:spid="_x0000_s1028" type="#_x0000_t202" style="position:absolute;left:0;text-align:left;margin-left:31.2pt;margin-top:223.9pt;width:76.55pt;height:6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grw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" filled="f" stroked="f">
              <v:textbox inset="0,0,0,0">
                <w:txbxContent>
                  <w:p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rsidR="00826DDE" w:rsidRDefault="00826DDE" w:rsidP="00E07C9C">
                    <w:pPr>
                      <w:spacing w:line="210" w:lineRule="exact"/>
                      <w:ind w:left="0"/>
                      <w:jc w:val="right"/>
                      <w:rPr>
                        <w:rFonts w:ascii="Arial Narrow" w:hAnsi="Arial Narrow"/>
                        <w:b/>
                        <w:sz w:val="16"/>
                      </w:rPr>
                    </w:pPr>
                    <w:proofErr w:type="gramStart"/>
                    <w:r>
                      <w:rPr>
                        <w:rFonts w:ascii="Arial Narrow" w:hAnsi="Arial Narrow"/>
                        <w:b/>
                        <w:sz w:val="16"/>
                      </w:rPr>
                      <w:t>de</w:t>
                    </w:r>
                    <w:proofErr w:type="gramEnd"/>
                    <w:r>
                      <w:rPr>
                        <w:rFonts w:ascii="Arial Narrow" w:hAnsi="Arial Narrow"/>
                        <w:b/>
                        <w:sz w:val="16"/>
                      </w:rPr>
                      <w:t xml:space="preserve"> Lesseps</w:t>
                    </w:r>
                  </w:p>
                  <w:p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v:textbox>
              <w10:wrap anchorx="page" anchory="page"/>
              <w10:anchorlock/>
            </v:shape>
          </w:pict>
        </mc:Fallback>
      </mc:AlternateContent>
    </w:r>
    <w:r w:rsidR="00113289">
      <w:rPr>
        <w:noProof/>
      </w:rPr>
      <w:drawing>
        <wp:anchor distT="0" distB="0" distL="114300" distR="114300" simplePos="0" relativeHeight="251655680" behindDoc="0" locked="1" layoutInCell="0" allowOverlap="1" wp14:anchorId="3C88B22D" wp14:editId="63282EA1">
          <wp:simplePos x="0" y="0"/>
          <wp:positionH relativeFrom="page">
            <wp:posOffset>3240405</wp:posOffset>
          </wp:positionH>
          <wp:positionV relativeFrom="page">
            <wp:posOffset>270510</wp:posOffset>
          </wp:positionV>
          <wp:extent cx="1060450" cy="667385"/>
          <wp:effectExtent l="0" t="0" r="6350" b="0"/>
          <wp:wrapNone/>
          <wp:docPr id="24" name="Image 2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F3">
      <w:t xml:space="preserve">                   </w:t>
    </w:r>
    <w:r w:rsidR="00763CF3">
      <w:tab/>
    </w:r>
    <w:r w:rsidR="00763CF3">
      <w:tab/>
    </w:r>
    <w:r w:rsidR="00763CF3">
      <w:tab/>
    </w:r>
    <w:r w:rsidR="00763CF3">
      <w:tab/>
    </w:r>
    <w:r w:rsidR="00CA552A">
      <w:rPr>
        <w:rFonts w:cs="Arial"/>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37"/>
      </v:shape>
    </w:pict>
  </w:numPicBullet>
  <w:abstractNum w:abstractNumId="0" w15:restartNumberingAfterBreak="0">
    <w:nsid w:val="278F5C2C"/>
    <w:multiLevelType w:val="hybridMultilevel"/>
    <w:tmpl w:val="B8DAF9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C51539D"/>
    <w:multiLevelType w:val="singleLevel"/>
    <w:tmpl w:val="040C0001"/>
    <w:lvl w:ilvl="0">
      <w:start w:val="1"/>
      <w:numFmt w:val="bullet"/>
      <w:lvlText w:val=""/>
      <w:lvlJc w:val="left"/>
      <w:pPr>
        <w:ind w:left="720" w:hanging="360"/>
      </w:pPr>
      <w:rPr>
        <w:rFonts w:ascii="Symbol" w:hAnsi="Symbol" w:hint="default"/>
      </w:rPr>
    </w:lvl>
  </w:abstractNum>
  <w:abstractNum w:abstractNumId="3" w15:restartNumberingAfterBreak="0">
    <w:nsid w:val="339815D2"/>
    <w:multiLevelType w:val="hybridMultilevel"/>
    <w:tmpl w:val="98F69C18"/>
    <w:lvl w:ilvl="0" w:tplc="229899B8">
      <w:start w:val="1"/>
      <w:numFmt w:val="upperRoman"/>
      <w:lvlText w:val="%1-"/>
      <w:lvlJc w:val="left"/>
      <w:pPr>
        <w:ind w:left="890" w:hanging="72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4" w15:restartNumberingAfterBreak="0">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1E758AC"/>
    <w:multiLevelType w:val="hybridMultilevel"/>
    <w:tmpl w:val="19845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E8A14D9"/>
    <w:multiLevelType w:val="hybridMultilevel"/>
    <w:tmpl w:val="05526862"/>
    <w:lvl w:ilvl="0" w:tplc="29D41E42">
      <w:numFmt w:val="bullet"/>
      <w:lvlText w:val="-"/>
      <w:lvlJc w:val="left"/>
      <w:pPr>
        <w:tabs>
          <w:tab w:val="num" w:pos="360"/>
        </w:tabs>
        <w:ind w:left="360" w:hanging="360"/>
      </w:pPr>
      <w:rPr>
        <w:rFonts w:ascii="Times New Roman" w:hAnsi="Times New Roman" w:hint="default"/>
      </w:rPr>
    </w:lvl>
    <w:lvl w:ilvl="1" w:tplc="1F80E7FA" w:tentative="1">
      <w:start w:val="1"/>
      <w:numFmt w:val="bullet"/>
      <w:lvlText w:val="o"/>
      <w:lvlJc w:val="left"/>
      <w:pPr>
        <w:tabs>
          <w:tab w:val="num" w:pos="1440"/>
        </w:tabs>
        <w:ind w:left="1440" w:hanging="360"/>
      </w:pPr>
      <w:rPr>
        <w:rFonts w:ascii="Courier New" w:hAnsi="Courier New" w:cs="Courier New" w:hint="default"/>
      </w:rPr>
    </w:lvl>
    <w:lvl w:ilvl="2" w:tplc="FE72F976" w:tentative="1">
      <w:start w:val="1"/>
      <w:numFmt w:val="bullet"/>
      <w:lvlText w:val=""/>
      <w:lvlJc w:val="left"/>
      <w:pPr>
        <w:tabs>
          <w:tab w:val="num" w:pos="2160"/>
        </w:tabs>
        <w:ind w:left="2160" w:hanging="360"/>
      </w:pPr>
      <w:rPr>
        <w:rFonts w:ascii="Wingdings" w:hAnsi="Wingdings" w:hint="default"/>
      </w:rPr>
    </w:lvl>
    <w:lvl w:ilvl="3" w:tplc="ECB8CD60" w:tentative="1">
      <w:start w:val="1"/>
      <w:numFmt w:val="bullet"/>
      <w:lvlText w:val=""/>
      <w:lvlJc w:val="left"/>
      <w:pPr>
        <w:tabs>
          <w:tab w:val="num" w:pos="2880"/>
        </w:tabs>
        <w:ind w:left="2880" w:hanging="360"/>
      </w:pPr>
      <w:rPr>
        <w:rFonts w:ascii="Symbol" w:hAnsi="Symbol" w:hint="default"/>
      </w:rPr>
    </w:lvl>
    <w:lvl w:ilvl="4" w:tplc="7C703258" w:tentative="1">
      <w:start w:val="1"/>
      <w:numFmt w:val="bullet"/>
      <w:lvlText w:val="o"/>
      <w:lvlJc w:val="left"/>
      <w:pPr>
        <w:tabs>
          <w:tab w:val="num" w:pos="3600"/>
        </w:tabs>
        <w:ind w:left="3600" w:hanging="360"/>
      </w:pPr>
      <w:rPr>
        <w:rFonts w:ascii="Courier New" w:hAnsi="Courier New" w:cs="Courier New" w:hint="default"/>
      </w:rPr>
    </w:lvl>
    <w:lvl w:ilvl="5" w:tplc="E34A1C52" w:tentative="1">
      <w:start w:val="1"/>
      <w:numFmt w:val="bullet"/>
      <w:lvlText w:val=""/>
      <w:lvlJc w:val="left"/>
      <w:pPr>
        <w:tabs>
          <w:tab w:val="num" w:pos="4320"/>
        </w:tabs>
        <w:ind w:left="4320" w:hanging="360"/>
      </w:pPr>
      <w:rPr>
        <w:rFonts w:ascii="Wingdings" w:hAnsi="Wingdings" w:hint="default"/>
      </w:rPr>
    </w:lvl>
    <w:lvl w:ilvl="6" w:tplc="D7E2AF3E" w:tentative="1">
      <w:start w:val="1"/>
      <w:numFmt w:val="bullet"/>
      <w:lvlText w:val=""/>
      <w:lvlJc w:val="left"/>
      <w:pPr>
        <w:tabs>
          <w:tab w:val="num" w:pos="5040"/>
        </w:tabs>
        <w:ind w:left="5040" w:hanging="360"/>
      </w:pPr>
      <w:rPr>
        <w:rFonts w:ascii="Symbol" w:hAnsi="Symbol" w:hint="default"/>
      </w:rPr>
    </w:lvl>
    <w:lvl w:ilvl="7" w:tplc="926CBFBE" w:tentative="1">
      <w:start w:val="1"/>
      <w:numFmt w:val="bullet"/>
      <w:lvlText w:val="o"/>
      <w:lvlJc w:val="left"/>
      <w:pPr>
        <w:tabs>
          <w:tab w:val="num" w:pos="5760"/>
        </w:tabs>
        <w:ind w:left="5760" w:hanging="360"/>
      </w:pPr>
      <w:rPr>
        <w:rFonts w:ascii="Courier New" w:hAnsi="Courier New" w:cs="Courier New" w:hint="default"/>
      </w:rPr>
    </w:lvl>
    <w:lvl w:ilvl="8" w:tplc="90B4DB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82F6B"/>
    <w:multiLevelType w:val="singleLevel"/>
    <w:tmpl w:val="040C0007"/>
    <w:lvl w:ilvl="0">
      <w:start w:val="1"/>
      <w:numFmt w:val="bullet"/>
      <w:lvlText w:val=""/>
      <w:lvlPicBulletId w:val="0"/>
      <w:lvlJc w:val="left"/>
      <w:pPr>
        <w:ind w:left="720" w:hanging="360"/>
      </w:pPr>
      <w:rPr>
        <w:rFonts w:ascii="Symbol" w:hAnsi="Symbol" w:hint="default"/>
      </w:rPr>
    </w:lvl>
  </w:abstractNum>
  <w:abstractNum w:abstractNumId="9" w15:restartNumberingAfterBreak="0">
    <w:nsid w:val="62EC35BD"/>
    <w:multiLevelType w:val="singleLevel"/>
    <w:tmpl w:val="7E340B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B3E7C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425861"/>
    <w:multiLevelType w:val="hybridMultilevel"/>
    <w:tmpl w:val="702A6072"/>
    <w:lvl w:ilvl="0" w:tplc="040C000D">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11"/>
  </w:num>
  <w:num w:numId="7">
    <w:abstractNumId w:val="2"/>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E9"/>
    <w:rsid w:val="00063B52"/>
    <w:rsid w:val="00070363"/>
    <w:rsid w:val="000759D2"/>
    <w:rsid w:val="000D64F4"/>
    <w:rsid w:val="00113289"/>
    <w:rsid w:val="00154F33"/>
    <w:rsid w:val="00185A79"/>
    <w:rsid w:val="00191FC5"/>
    <w:rsid w:val="001A0F10"/>
    <w:rsid w:val="001B49F5"/>
    <w:rsid w:val="001E7EAF"/>
    <w:rsid w:val="002322A3"/>
    <w:rsid w:val="00284BA4"/>
    <w:rsid w:val="002928AA"/>
    <w:rsid w:val="002B1942"/>
    <w:rsid w:val="00332152"/>
    <w:rsid w:val="0036753A"/>
    <w:rsid w:val="003D67B7"/>
    <w:rsid w:val="003F6EA2"/>
    <w:rsid w:val="0044018E"/>
    <w:rsid w:val="00445302"/>
    <w:rsid w:val="00472B47"/>
    <w:rsid w:val="004804B1"/>
    <w:rsid w:val="00484C1C"/>
    <w:rsid w:val="00491813"/>
    <w:rsid w:val="004A0194"/>
    <w:rsid w:val="004A0E09"/>
    <w:rsid w:val="00624883"/>
    <w:rsid w:val="006274B2"/>
    <w:rsid w:val="006D11E2"/>
    <w:rsid w:val="00712366"/>
    <w:rsid w:val="00742FDA"/>
    <w:rsid w:val="00763CF3"/>
    <w:rsid w:val="007807C8"/>
    <w:rsid w:val="007D1198"/>
    <w:rsid w:val="00826DDE"/>
    <w:rsid w:val="00845CCA"/>
    <w:rsid w:val="0085583F"/>
    <w:rsid w:val="0087030E"/>
    <w:rsid w:val="00885115"/>
    <w:rsid w:val="00982D52"/>
    <w:rsid w:val="0099533E"/>
    <w:rsid w:val="009D69B9"/>
    <w:rsid w:val="009F7940"/>
    <w:rsid w:val="00A66A98"/>
    <w:rsid w:val="00A92AC1"/>
    <w:rsid w:val="00AE28AB"/>
    <w:rsid w:val="00AF024A"/>
    <w:rsid w:val="00B10F90"/>
    <w:rsid w:val="00B53CAC"/>
    <w:rsid w:val="00B96568"/>
    <w:rsid w:val="00BB5207"/>
    <w:rsid w:val="00C1723D"/>
    <w:rsid w:val="00C71E66"/>
    <w:rsid w:val="00C83BE9"/>
    <w:rsid w:val="00C93055"/>
    <w:rsid w:val="00C93438"/>
    <w:rsid w:val="00CA552A"/>
    <w:rsid w:val="00CC3D24"/>
    <w:rsid w:val="00D33058"/>
    <w:rsid w:val="00D646D8"/>
    <w:rsid w:val="00D70F96"/>
    <w:rsid w:val="00DD52AE"/>
    <w:rsid w:val="00E07C9C"/>
    <w:rsid w:val="00E128D7"/>
    <w:rsid w:val="00E95530"/>
    <w:rsid w:val="00EB08F1"/>
    <w:rsid w:val="00EB2038"/>
    <w:rsid w:val="00FA6D7C"/>
    <w:rsid w:val="00FC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83761A9-B4D5-4D53-B9B5-F056E9CF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exact"/>
      <w:ind w:left="2835"/>
    </w:pPr>
    <w:rPr>
      <w:rFonts w:ascii="Arial" w:hAnsi="Arial"/>
    </w:rPr>
  </w:style>
  <w:style w:type="paragraph" w:styleId="Titre1">
    <w:name w:val="heading 1"/>
    <w:basedOn w:val="Normal"/>
    <w:next w:val="Normal"/>
    <w:qFormat/>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pPr>
      <w:tabs>
        <w:tab w:val="clear" w:pos="4536"/>
        <w:tab w:val="clear" w:pos="9072"/>
      </w:tabs>
      <w:ind w:left="6237"/>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ind w:left="0"/>
    </w:pPr>
  </w:style>
  <w:style w:type="paragraph" w:styleId="Retraitcorpsdetexte">
    <w:name w:val="Body Text Indent"/>
    <w:basedOn w:val="Normal"/>
    <w:rPr>
      <w:b/>
      <w:spacing w:val="1440"/>
    </w:rPr>
  </w:style>
  <w:style w:type="paragraph" w:customStyle="1" w:styleId="Blocadresse">
    <w:name w:val="Bloc adresse"/>
    <w:basedOn w:val="Normal"/>
    <w:pPr>
      <w:spacing w:line="210" w:lineRule="exact"/>
      <w:ind w:left="0" w:right="40"/>
    </w:pPr>
    <w:rPr>
      <w:rFonts w:ascii="Arial Narrow" w:hAnsi="Arial Narrow"/>
      <w:sz w:val="16"/>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link w:val="Retraitcorpsdetexte3Car"/>
    <w:rsid w:val="00445302"/>
    <w:pPr>
      <w:spacing w:after="120"/>
      <w:ind w:left="283"/>
    </w:pPr>
    <w:rPr>
      <w:sz w:val="16"/>
      <w:szCs w:val="16"/>
    </w:rPr>
  </w:style>
  <w:style w:type="character" w:customStyle="1" w:styleId="Retraitcorpsdetexte3Car">
    <w:name w:val="Retrait corps de texte 3 Car"/>
    <w:basedOn w:val="Policepardfaut"/>
    <w:link w:val="Retraitcorpsdetexte3"/>
    <w:rsid w:val="0044530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pe2-congedeformation@ac-versailles.fr" TargetMode="External"/><Relationship Id="rId3" Type="http://schemas.openxmlformats.org/officeDocument/2006/relationships/settings" Target="settings.xml"/><Relationship Id="rId7" Type="http://schemas.openxmlformats.org/officeDocument/2006/relationships/hyperlink" Target="mailto:ce.dpe3-congedeformation@ac-versaill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SE-Unsa Versailles</cp:lastModifiedBy>
  <cp:revision>2</cp:revision>
  <cp:lastPrinted>2018-10-04T15:30:00Z</cp:lastPrinted>
  <dcterms:created xsi:type="dcterms:W3CDTF">2018-12-19T14:19:00Z</dcterms:created>
  <dcterms:modified xsi:type="dcterms:W3CDTF">2018-12-19T14:19:00Z</dcterms:modified>
</cp:coreProperties>
</file>