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E8" w:rsidRDefault="00F563E8" w:rsidP="00F563E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Déclaration préalable au CTSD du lundi 5 septembre 2016. SE-UNSA 64</w:t>
      </w:r>
    </w:p>
    <w:p w:rsidR="00F563E8" w:rsidRDefault="00F563E8" w:rsidP="00F563E8">
      <w:pPr>
        <w:jc w:val="both"/>
        <w:rPr>
          <w:rFonts w:ascii="Arial" w:hAnsi="Arial" w:cs="Arial"/>
          <w:b/>
          <w:sz w:val="24"/>
          <w:szCs w:val="24"/>
        </w:rPr>
      </w:pPr>
    </w:p>
    <w:p w:rsidR="0016435B" w:rsidRDefault="00F563E8" w:rsidP="00F563E8">
      <w:pPr>
        <w:jc w:val="both"/>
        <w:rPr>
          <w:rFonts w:ascii="Arial" w:hAnsi="Arial" w:cs="Arial"/>
          <w:sz w:val="24"/>
          <w:szCs w:val="24"/>
        </w:rPr>
      </w:pPr>
      <w:r w:rsidRPr="00F563E8">
        <w:rPr>
          <w:rFonts w:ascii="Arial" w:hAnsi="Arial" w:cs="Arial"/>
          <w:sz w:val="24"/>
          <w:szCs w:val="24"/>
        </w:rPr>
        <w:t>Le SE-UNSA 64 se félicite de la signature de la convention ruralité dans les Pyrénées Atlantiques au mois de juillet dernier. Cette signature permettra d’abonder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dotation du département pour la rentrée 2017. </w:t>
      </w:r>
    </w:p>
    <w:p w:rsidR="00F563E8" w:rsidRDefault="00F563E8" w:rsidP="00F563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SE-UNSA se félicite aussi que le</w:t>
      </w:r>
      <w:r w:rsidR="0016435B">
        <w:rPr>
          <w:rFonts w:ascii="Arial" w:hAnsi="Arial" w:cs="Arial"/>
          <w:sz w:val="24"/>
          <w:szCs w:val="24"/>
        </w:rPr>
        <w:t xml:space="preserve"> délai de finalisation des</w:t>
      </w:r>
      <w:r>
        <w:rPr>
          <w:rFonts w:ascii="Arial" w:hAnsi="Arial" w:cs="Arial"/>
          <w:sz w:val="24"/>
          <w:szCs w:val="24"/>
        </w:rPr>
        <w:t xml:space="preserve"> projets pour la rentrée 2017</w:t>
      </w:r>
      <w:r w:rsidR="0016435B">
        <w:rPr>
          <w:rFonts w:ascii="Arial" w:hAnsi="Arial" w:cs="Arial"/>
          <w:sz w:val="24"/>
          <w:szCs w:val="24"/>
        </w:rPr>
        <w:t xml:space="preserve"> soit porté au plus près du calendrier de carte scolaire. Cela devrait permettre aux élus, parents et enseignants de réfléchir sereinement aux avantages et aux contraintes des différentes options. </w:t>
      </w:r>
      <w:r w:rsidR="0016435B" w:rsidRPr="00C31F7D">
        <w:rPr>
          <w:rFonts w:ascii="Arial" w:hAnsi="Arial" w:cs="Arial"/>
          <w:b/>
          <w:sz w:val="24"/>
          <w:szCs w:val="24"/>
        </w:rPr>
        <w:t xml:space="preserve">Cependant, il est indispensable que l’administration accompagne ces projets sur le terrain </w:t>
      </w:r>
      <w:r w:rsidR="001942AB" w:rsidRPr="00C31F7D">
        <w:rPr>
          <w:rFonts w:ascii="Arial" w:hAnsi="Arial" w:cs="Arial"/>
          <w:b/>
          <w:sz w:val="24"/>
          <w:szCs w:val="24"/>
        </w:rPr>
        <w:t>sans pression</w:t>
      </w:r>
      <w:r w:rsidR="001942AB">
        <w:rPr>
          <w:rFonts w:ascii="Arial" w:hAnsi="Arial" w:cs="Arial"/>
          <w:sz w:val="24"/>
          <w:szCs w:val="24"/>
        </w:rPr>
        <w:t xml:space="preserve">. Pour les communes comme pour les équipes enseignantes, la mise en place de ces nouvelles structures n’est pas anodine. </w:t>
      </w:r>
      <w:r w:rsidR="001643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63E8" w:rsidRDefault="00F563E8" w:rsidP="00F563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le SE-UNSA 64 veillera au respect des objectifs visés par le texte de cette convention ruralité :</w:t>
      </w:r>
    </w:p>
    <w:p w:rsidR="00F563E8" w:rsidRDefault="00F563E8" w:rsidP="00F563E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Favoriser sur l’ensemble du territoire une scolarisation précoce en permettant la possibilité de scolariser les TPS.</w:t>
      </w:r>
    </w:p>
    <w:p w:rsidR="00F563E8" w:rsidRDefault="00F563E8" w:rsidP="00F563E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Réduire le nombre de structures à classe unique et d’écoles ou de RPI à 2 classes.</w:t>
      </w:r>
    </w:p>
    <w:p w:rsidR="00F563E8" w:rsidRDefault="00F563E8" w:rsidP="00F563E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</w:p>
    <w:p w:rsidR="001942AB" w:rsidRPr="001942AB" w:rsidRDefault="001942AB" w:rsidP="001942AB">
      <w:pPr>
        <w:jc w:val="both"/>
        <w:rPr>
          <w:rFonts w:ascii="Arial" w:hAnsi="Arial" w:cs="Arial"/>
          <w:sz w:val="24"/>
          <w:szCs w:val="24"/>
        </w:rPr>
      </w:pPr>
      <w:r w:rsidRPr="001942AB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 xml:space="preserve"> est le cadrage ministériel.</w:t>
      </w:r>
      <w:r w:rsidRPr="001942AB">
        <w:rPr>
          <w:rFonts w:ascii="Arial" w:hAnsi="Arial" w:cs="Arial"/>
          <w:sz w:val="24"/>
          <w:szCs w:val="24"/>
        </w:rPr>
        <w:t xml:space="preserve"> </w:t>
      </w:r>
    </w:p>
    <w:p w:rsidR="00F563E8" w:rsidRDefault="00F563E8" w:rsidP="00F563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SE-UNSA continuera </w:t>
      </w:r>
      <w:r w:rsidR="001942AB">
        <w:rPr>
          <w:rFonts w:ascii="Arial" w:hAnsi="Arial" w:cs="Arial"/>
          <w:sz w:val="24"/>
          <w:szCs w:val="24"/>
        </w:rPr>
        <w:t xml:space="preserve">donc </w:t>
      </w:r>
      <w:r>
        <w:rPr>
          <w:rFonts w:ascii="Arial" w:hAnsi="Arial" w:cs="Arial"/>
          <w:sz w:val="24"/>
          <w:szCs w:val="24"/>
        </w:rPr>
        <w:t>à s’opposer à des créations de RPI dont la taille</w:t>
      </w:r>
      <w:r w:rsidR="001942AB">
        <w:rPr>
          <w:rFonts w:ascii="Arial" w:hAnsi="Arial" w:cs="Arial"/>
          <w:sz w:val="24"/>
          <w:szCs w:val="24"/>
        </w:rPr>
        <w:t xml:space="preserve"> ne corresp</w:t>
      </w:r>
      <w:r w:rsidR="00C31F7D">
        <w:rPr>
          <w:rFonts w:ascii="Arial" w:hAnsi="Arial" w:cs="Arial"/>
          <w:sz w:val="24"/>
          <w:szCs w:val="24"/>
        </w:rPr>
        <w:t>ond nullement à ces objectifs. Certains d</w:t>
      </w:r>
      <w:r w:rsidR="001942AB">
        <w:rPr>
          <w:rFonts w:ascii="Arial" w:hAnsi="Arial" w:cs="Arial"/>
          <w:sz w:val="24"/>
          <w:szCs w:val="24"/>
        </w:rPr>
        <w:t xml:space="preserve">es projets qui nous ont été soumis lors du  CDEN du 9 mai dernier étaient loin de viser ces cibles. </w:t>
      </w:r>
      <w:r w:rsidR="00C31F7D">
        <w:rPr>
          <w:rFonts w:ascii="Arial" w:hAnsi="Arial" w:cs="Arial"/>
          <w:sz w:val="24"/>
          <w:szCs w:val="24"/>
        </w:rPr>
        <w:t xml:space="preserve">Cessons de  focaliser sur les écoles en périphérie des villes, les structures à 1, 2 ou 3 classes sont assez nombreuses dans ce département pour réussir à améliorer l’offre scolaire publique en milieu rural. </w:t>
      </w:r>
      <w:r w:rsidR="001942A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F563E8">
        <w:rPr>
          <w:rFonts w:ascii="Arial" w:hAnsi="Arial" w:cs="Arial"/>
          <w:sz w:val="24"/>
          <w:szCs w:val="24"/>
        </w:rPr>
        <w:t xml:space="preserve"> </w:t>
      </w:r>
    </w:p>
    <w:p w:rsidR="001A502E" w:rsidRPr="001A502E" w:rsidRDefault="001A502E" w:rsidP="001A502E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1A502E">
        <w:rPr>
          <w:rFonts w:ascii="Arial" w:hAnsi="Arial" w:cs="Arial"/>
          <w:color w:val="222222"/>
        </w:rPr>
        <w:t>Pour le second degré, l'UNSA Éducation regrette une nouvelle fois de plus l'absence totale de documents préparatoires à la tenue de ce comité technique.</w:t>
      </w:r>
    </w:p>
    <w:p w:rsidR="001A502E" w:rsidRPr="001A502E" w:rsidRDefault="001A502E" w:rsidP="001A502E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1A502E">
        <w:rPr>
          <w:rFonts w:ascii="Arial" w:hAnsi="Arial" w:cs="Arial"/>
          <w:color w:val="222222"/>
        </w:rPr>
        <w:t>Avertis et convoqué au dernier moment il est difficile pour les représentants du personnel que nous sommes de remplir correctement  notre mission et de participer à un dialogue social de qualité.</w:t>
      </w:r>
    </w:p>
    <w:p w:rsidR="001A502E" w:rsidRPr="001A502E" w:rsidRDefault="001A502E" w:rsidP="001A502E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1A502E">
        <w:rPr>
          <w:rFonts w:ascii="Arial" w:hAnsi="Arial" w:cs="Arial"/>
          <w:color w:val="222222"/>
        </w:rPr>
        <w:t>Plus sur la forme que sur le fond, l'UNSA  éducation dénonce les changements de structures de dernière minute imposés  trop tardivement aux établissements.</w:t>
      </w:r>
      <w:r w:rsidRPr="001A502E">
        <w:rPr>
          <w:rFonts w:ascii="Arial" w:hAnsi="Arial" w:cs="Arial"/>
          <w:color w:val="222222"/>
        </w:rPr>
        <w:br/>
        <w:t>Ces méthodes font peser sur les personnels de direction une charge de travail inacceptable.</w:t>
      </w:r>
    </w:p>
    <w:p w:rsidR="001A502E" w:rsidRPr="001A502E" w:rsidRDefault="001A502E" w:rsidP="001A502E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1A502E">
        <w:rPr>
          <w:rFonts w:ascii="Arial" w:hAnsi="Arial" w:cs="Arial"/>
          <w:color w:val="222222"/>
        </w:rPr>
        <w:lastRenderedPageBreak/>
        <w:t>A l'heure où le Ministère de l'Education Nationale porte une attention toute particulière à l'amélioration du climat scolaire, ces  ajustements  tardifs  détériorent considérablement la qualité au travail de l'ensemble de la communauté éducative.</w:t>
      </w:r>
    </w:p>
    <w:p w:rsidR="001A502E" w:rsidRDefault="001A502E" w:rsidP="00F563E8">
      <w:pPr>
        <w:jc w:val="both"/>
        <w:rPr>
          <w:rFonts w:ascii="Arial" w:hAnsi="Arial" w:cs="Arial"/>
          <w:sz w:val="24"/>
          <w:szCs w:val="24"/>
        </w:rPr>
      </w:pPr>
    </w:p>
    <w:p w:rsidR="001A502E" w:rsidRPr="00F563E8" w:rsidRDefault="001A502E" w:rsidP="00F563E8">
      <w:pPr>
        <w:jc w:val="both"/>
        <w:rPr>
          <w:rFonts w:ascii="Arial" w:hAnsi="Arial" w:cs="Arial"/>
          <w:sz w:val="24"/>
          <w:szCs w:val="24"/>
        </w:rPr>
      </w:pPr>
    </w:p>
    <w:sectPr w:rsidR="001A502E" w:rsidRPr="00F563E8" w:rsidSect="0003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A5799"/>
    <w:multiLevelType w:val="hybridMultilevel"/>
    <w:tmpl w:val="2E7005E8"/>
    <w:lvl w:ilvl="0" w:tplc="4740C5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3E8"/>
    <w:rsid w:val="000365C7"/>
    <w:rsid w:val="0016435B"/>
    <w:rsid w:val="001942AB"/>
    <w:rsid w:val="001A502E"/>
    <w:rsid w:val="00345496"/>
    <w:rsid w:val="004D10DF"/>
    <w:rsid w:val="0084703E"/>
    <w:rsid w:val="008E7803"/>
    <w:rsid w:val="00C31F7D"/>
    <w:rsid w:val="00DD4235"/>
    <w:rsid w:val="00F5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63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SE-UNSA64</dc:creator>
  <cp:lastModifiedBy>SE-UNSA64</cp:lastModifiedBy>
  <cp:revision>2</cp:revision>
  <dcterms:created xsi:type="dcterms:W3CDTF">2016-08-30T15:01:00Z</dcterms:created>
  <dcterms:modified xsi:type="dcterms:W3CDTF">2016-09-05T06:05:00Z</dcterms:modified>
</cp:coreProperties>
</file>