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A0BD" w14:textId="77777777" w:rsidR="00000E39" w:rsidRPr="00000E39" w:rsidRDefault="007D659D" w:rsidP="00853664">
      <w:pPr>
        <w:jc w:val="center"/>
        <w:rPr>
          <w:b/>
          <w:sz w:val="36"/>
          <w:szCs w:val="36"/>
        </w:rPr>
      </w:pPr>
      <w:r w:rsidRPr="00000E39">
        <w:rPr>
          <w:b/>
          <w:sz w:val="36"/>
          <w:szCs w:val="36"/>
        </w:rPr>
        <w:t>Compte-rendu de la CAPD</w:t>
      </w:r>
      <w:r w:rsidR="00000E39" w:rsidRPr="00000E39">
        <w:rPr>
          <w:b/>
          <w:sz w:val="36"/>
          <w:szCs w:val="36"/>
        </w:rPr>
        <w:t xml:space="preserve"> du 12 mars 2020</w:t>
      </w:r>
    </w:p>
    <w:p w14:paraId="0403D084" w14:textId="77777777" w:rsidR="00000E39" w:rsidRDefault="007D659D" w:rsidP="00853664">
      <w:pPr>
        <w:jc w:val="center"/>
        <w:rPr>
          <w:b/>
        </w:rPr>
      </w:pPr>
      <w:r w:rsidRPr="001D700E">
        <w:rPr>
          <w:b/>
        </w:rPr>
        <w:t xml:space="preserve"> </w:t>
      </w:r>
      <w:r>
        <w:rPr>
          <w:b/>
        </w:rPr>
        <w:t xml:space="preserve"> </w:t>
      </w:r>
      <w:r w:rsidR="00000E39">
        <w:rPr>
          <w:b/>
        </w:rPr>
        <w:t>L</w:t>
      </w:r>
      <w:r>
        <w:rPr>
          <w:b/>
        </w:rPr>
        <w:t xml:space="preserve">iste d’habilitation à la direction </w:t>
      </w:r>
    </w:p>
    <w:p w14:paraId="377B9AC7" w14:textId="6CF970A0" w:rsidR="007D659D" w:rsidRPr="001D700E" w:rsidRDefault="007D659D" w:rsidP="00000E39">
      <w:pPr>
        <w:jc w:val="center"/>
        <w:rPr>
          <w:b/>
        </w:rPr>
      </w:pPr>
      <w:r>
        <w:rPr>
          <w:b/>
        </w:rPr>
        <w:t xml:space="preserve"> </w:t>
      </w:r>
      <w:r w:rsidR="00000E39">
        <w:rPr>
          <w:b/>
        </w:rPr>
        <w:t>P</w:t>
      </w:r>
      <w:r>
        <w:rPr>
          <w:b/>
        </w:rPr>
        <w:t xml:space="preserve">romotions </w:t>
      </w:r>
      <w:r w:rsidR="00000E39">
        <w:rPr>
          <w:b/>
        </w:rPr>
        <w:t xml:space="preserve"> ( boost </w:t>
      </w:r>
      <w:r>
        <w:rPr>
          <w:b/>
        </w:rPr>
        <w:t>du 6</w:t>
      </w:r>
      <w:r w:rsidRPr="007D659D">
        <w:rPr>
          <w:b/>
          <w:vertAlign w:val="superscript"/>
        </w:rPr>
        <w:t>ème</w:t>
      </w:r>
      <w:r>
        <w:rPr>
          <w:b/>
        </w:rPr>
        <w:t xml:space="preserve"> au 7</w:t>
      </w:r>
      <w:r w:rsidRPr="007D659D">
        <w:rPr>
          <w:b/>
          <w:vertAlign w:val="superscript"/>
        </w:rPr>
        <w:t>ème</w:t>
      </w:r>
      <w:r>
        <w:rPr>
          <w:b/>
        </w:rPr>
        <w:t xml:space="preserve"> éche</w:t>
      </w:r>
      <w:r w:rsidR="00000E39">
        <w:rPr>
          <w:b/>
        </w:rPr>
        <w:t xml:space="preserve">lon , </w:t>
      </w:r>
      <w:r>
        <w:rPr>
          <w:b/>
        </w:rPr>
        <w:t>du 8</w:t>
      </w:r>
      <w:r w:rsidRPr="007D659D">
        <w:rPr>
          <w:b/>
          <w:vertAlign w:val="superscript"/>
        </w:rPr>
        <w:t>ème</w:t>
      </w:r>
      <w:r>
        <w:rPr>
          <w:b/>
        </w:rPr>
        <w:t xml:space="preserve"> au 9</w:t>
      </w:r>
      <w:r w:rsidRPr="007D659D">
        <w:rPr>
          <w:b/>
          <w:vertAlign w:val="superscript"/>
        </w:rPr>
        <w:t>ème</w:t>
      </w:r>
      <w:r>
        <w:rPr>
          <w:b/>
        </w:rPr>
        <w:t xml:space="preserve"> </w:t>
      </w:r>
      <w:r w:rsidR="00000E39">
        <w:rPr>
          <w:b/>
        </w:rPr>
        <w:t>)</w:t>
      </w:r>
      <w:r>
        <w:rPr>
          <w:b/>
        </w:rPr>
        <w:t>.</w:t>
      </w:r>
    </w:p>
    <w:p w14:paraId="1BED840F" w14:textId="21C00A77" w:rsidR="007D659D" w:rsidRPr="00885124" w:rsidRDefault="00000E39" w:rsidP="00853664">
      <w:pPr>
        <w:jc w:val="both"/>
        <w:rPr>
          <w:strike/>
        </w:rPr>
      </w:pPr>
      <w:r w:rsidRPr="00885124">
        <w:rPr>
          <w:strike/>
        </w:rPr>
        <w:t xml:space="preserve">En préambule, l’IA évoque l’épidémie de </w:t>
      </w:r>
      <w:proofErr w:type="spellStart"/>
      <w:r w:rsidRPr="00885124">
        <w:rPr>
          <w:strike/>
        </w:rPr>
        <w:t>Corona-Virus</w:t>
      </w:r>
      <w:proofErr w:type="spellEnd"/>
      <w:r w:rsidRPr="00885124">
        <w:rPr>
          <w:strike/>
        </w:rPr>
        <w:t xml:space="preserve">, </w:t>
      </w:r>
      <w:proofErr w:type="spellStart"/>
      <w:r w:rsidRPr="00885124">
        <w:rPr>
          <w:strike/>
        </w:rPr>
        <w:t>covid</w:t>
      </w:r>
      <w:proofErr w:type="spellEnd"/>
      <w:r w:rsidRPr="00885124">
        <w:rPr>
          <w:strike/>
        </w:rPr>
        <w:t xml:space="preserve"> 19 :</w:t>
      </w:r>
    </w:p>
    <w:p w14:paraId="01EFFD08" w14:textId="4A1E736E" w:rsidR="007D659D" w:rsidRPr="00885124" w:rsidRDefault="00000E39" w:rsidP="00853664">
      <w:pPr>
        <w:jc w:val="both"/>
        <w:rPr>
          <w:strike/>
        </w:rPr>
      </w:pPr>
      <w:r w:rsidRPr="00885124">
        <w:rPr>
          <w:strike/>
        </w:rPr>
        <w:t>U</w:t>
      </w:r>
      <w:r w:rsidR="007D659D" w:rsidRPr="00885124">
        <w:rPr>
          <w:strike/>
        </w:rPr>
        <w:t xml:space="preserve">ne lettre-type, élaborée avec la Mairie de Nancy, a été envoyée aux directeurs de Nancy pour adopter </w:t>
      </w:r>
      <w:r w:rsidRPr="00885124">
        <w:rPr>
          <w:strike/>
        </w:rPr>
        <w:t>la</w:t>
      </w:r>
      <w:r w:rsidR="007D659D" w:rsidRPr="00885124">
        <w:rPr>
          <w:strike/>
        </w:rPr>
        <w:t xml:space="preserve"> bonne stratégie et pour communiquer auprès de parents. Le DASEN rappelle qu’avant toute fermeture </w:t>
      </w:r>
      <w:r w:rsidRPr="00885124">
        <w:rPr>
          <w:strike/>
        </w:rPr>
        <w:t>d’</w:t>
      </w:r>
      <w:r w:rsidR="007D659D" w:rsidRPr="00885124">
        <w:rPr>
          <w:strike/>
        </w:rPr>
        <w:t>établissement par le Recteur, il faut l’avis du préfet et des autorités sanitaires.</w:t>
      </w:r>
    </w:p>
    <w:p w14:paraId="6ECADD9E" w14:textId="5FE5F8BD" w:rsidR="00853664" w:rsidRDefault="00853664" w:rsidP="00853664">
      <w:pPr>
        <w:jc w:val="both"/>
        <w:rPr>
          <w:strike/>
        </w:rPr>
      </w:pPr>
      <w:r w:rsidRPr="00885124">
        <w:rPr>
          <w:strike/>
        </w:rPr>
        <w:t>Si un enseignant est de santé fragile, il doit se faire connaitre auprès de son IEN.</w:t>
      </w:r>
    </w:p>
    <w:p w14:paraId="14845343" w14:textId="342700A5" w:rsidR="00885124" w:rsidRPr="00885124" w:rsidRDefault="00885124" w:rsidP="00853664">
      <w:pPr>
        <w:jc w:val="both"/>
        <w:rPr>
          <w:color w:val="0070C0"/>
        </w:rPr>
      </w:pPr>
      <w:bookmarkStart w:id="0" w:name="_GoBack"/>
      <w:r w:rsidRPr="00885124">
        <w:rPr>
          <w:color w:val="0070C0"/>
        </w:rPr>
        <w:t>Informations qui étaient vraies avant les annonces du président ce soir</w:t>
      </w:r>
    </w:p>
    <w:bookmarkEnd w:id="0"/>
    <w:p w14:paraId="77A4DBB3" w14:textId="4B7F9C47" w:rsidR="007D659D" w:rsidRPr="00000E39" w:rsidRDefault="007D659D" w:rsidP="00853664">
      <w:pPr>
        <w:pStyle w:val="Paragraphedeliste"/>
        <w:numPr>
          <w:ilvl w:val="0"/>
          <w:numId w:val="2"/>
        </w:numPr>
        <w:jc w:val="both"/>
        <w:rPr>
          <w:b/>
          <w:bCs/>
          <w:u w:val="single"/>
        </w:rPr>
      </w:pPr>
      <w:r w:rsidRPr="00000E39">
        <w:rPr>
          <w:b/>
          <w:bCs/>
          <w:u w:val="single"/>
        </w:rPr>
        <w:t>Les promotions</w:t>
      </w:r>
      <w:r w:rsidR="00000E39" w:rsidRPr="00000E39">
        <w:rPr>
          <w:b/>
          <w:bCs/>
          <w:u w:val="single"/>
        </w:rPr>
        <w:t> :</w:t>
      </w:r>
    </w:p>
    <w:p w14:paraId="6B3340CF" w14:textId="77777777" w:rsidR="00000E39" w:rsidRDefault="00000E39" w:rsidP="00853664">
      <w:pPr>
        <w:jc w:val="both"/>
      </w:pPr>
      <w:r>
        <w:t>Les promotions</w:t>
      </w:r>
      <w:r w:rsidR="007D659D">
        <w:t xml:space="preserve"> concernent les collègues ayant eu des rendez-vous de carrière en 2018/2019. </w:t>
      </w:r>
    </w:p>
    <w:p w14:paraId="6E06B748" w14:textId="118AD7E9" w:rsidR="007D659D" w:rsidRDefault="007D659D" w:rsidP="00853664">
      <w:pPr>
        <w:jc w:val="both"/>
      </w:pPr>
      <w:r>
        <w:t xml:space="preserve">Pour déterminer l’avis final du DASEN, des critères précis ont été donnés à partir de la grille d’évaluation. En l’absence d’avis </w:t>
      </w:r>
      <w:r w:rsidR="00000E39">
        <w:t>« </w:t>
      </w:r>
      <w:r>
        <w:t>à consolider</w:t>
      </w:r>
      <w:r w:rsidR="00000E39">
        <w:t> »</w:t>
      </w:r>
      <w:r>
        <w:t xml:space="preserve">, c’est l’avis majoritaire qui détermine l’avis final.  L’attribution d’avis </w:t>
      </w:r>
      <w:r w:rsidR="00000E39">
        <w:t>« </w:t>
      </w:r>
      <w:r>
        <w:t>à consolider</w:t>
      </w:r>
      <w:r w:rsidR="00000E39">
        <w:t> »</w:t>
      </w:r>
      <w:r>
        <w:t xml:space="preserve"> devrait entrainer la mise en place d’un accompagnement par l’IEN.</w:t>
      </w:r>
    </w:p>
    <w:p w14:paraId="12B22A03" w14:textId="77777777" w:rsidR="007D659D" w:rsidRDefault="007D659D" w:rsidP="00853664">
      <w:pPr>
        <w:jc w:val="both"/>
      </w:pPr>
      <w:r>
        <w:t>Certains collègues se sont plaints de trop longs délais entre leur rendez-vous de carrière et la publication de leur compte-rendu. Le DASEN explique que c’est une consigne du rectorat de ne valider les comptes-rendus qu’en juin.</w:t>
      </w:r>
    </w:p>
    <w:p w14:paraId="58027B72" w14:textId="7B89CAA0" w:rsidR="00D415B2" w:rsidRDefault="00000E39" w:rsidP="00853664">
      <w:pPr>
        <w:jc w:val="both"/>
      </w:pPr>
      <w:r>
        <w:t>P</w:t>
      </w:r>
      <w:r w:rsidR="004655A4">
        <w:t>our</w:t>
      </w:r>
      <w:r>
        <w:t xml:space="preserve"> l</w:t>
      </w:r>
      <w:r w:rsidR="00D415B2">
        <w:t xml:space="preserve">es enseignants </w:t>
      </w:r>
      <w:r>
        <w:t xml:space="preserve">qui </w:t>
      </w:r>
      <w:r w:rsidR="00D415B2">
        <w:t>n’</w:t>
      </w:r>
      <w:r>
        <w:t>ont</w:t>
      </w:r>
      <w:r w:rsidR="00D415B2">
        <w:t xml:space="preserve"> p</w:t>
      </w:r>
      <w:r>
        <w:t>as</w:t>
      </w:r>
      <w:r w:rsidR="00D415B2">
        <w:t xml:space="preserve"> </w:t>
      </w:r>
      <w:r>
        <w:t>eu</w:t>
      </w:r>
      <w:r w:rsidR="00D415B2">
        <w:t xml:space="preserve"> de </w:t>
      </w:r>
      <w:r w:rsidR="00D415B2" w:rsidRPr="004655A4">
        <w:rPr>
          <w:u w:val="single"/>
        </w:rPr>
        <w:t>rendez-vous de carrière</w:t>
      </w:r>
      <w:r w:rsidR="00D415B2">
        <w:t xml:space="preserve"> (congé maladie, congé </w:t>
      </w:r>
      <w:proofErr w:type="gramStart"/>
      <w:r w:rsidR="00D415B2">
        <w:t>maternité..</w:t>
      </w:r>
      <w:proofErr w:type="gramEnd"/>
      <w:r w:rsidR="00D415B2">
        <w:t>) :</w:t>
      </w:r>
    </w:p>
    <w:p w14:paraId="7246B3C1" w14:textId="77777777" w:rsidR="00D415B2" w:rsidRDefault="00D415B2" w:rsidP="00853664">
      <w:pPr>
        <w:jc w:val="both"/>
      </w:pPr>
      <w:r>
        <w:t>- 4 ont pu bénéficier d’un rendez-vous de rattrapage en septembre.</w:t>
      </w:r>
    </w:p>
    <w:p w14:paraId="1D6AF02C" w14:textId="77777777" w:rsidR="00D415B2" w:rsidRDefault="00D415B2" w:rsidP="00853664">
      <w:pPr>
        <w:jc w:val="both"/>
      </w:pPr>
      <w:r>
        <w:t>- 4 ont eu un avis sur dossier</w:t>
      </w:r>
    </w:p>
    <w:p w14:paraId="2A8C819B" w14:textId="77777777" w:rsidR="00D415B2" w:rsidRDefault="00D415B2" w:rsidP="00853664">
      <w:pPr>
        <w:jc w:val="both"/>
      </w:pPr>
      <w:r w:rsidRPr="004655A4">
        <w:rPr>
          <w:u w:val="single"/>
        </w:rPr>
        <w:t>Les enseignants en disponibilité</w:t>
      </w:r>
      <w:r>
        <w:t>, qui ont exercé une activité professionnelle, peuvent conserver leurs droits à promotion sous certaines conditions. Il faut en faire la demande auprès de la DSDEN et fournir des pièces justificatives. Cette année, 2 demandes ont été prises en compte dans le 54.</w:t>
      </w:r>
    </w:p>
    <w:p w14:paraId="6B54E4EF" w14:textId="77777777" w:rsidR="00D415B2" w:rsidRDefault="00D415B2" w:rsidP="00853664">
      <w:pPr>
        <w:jc w:val="both"/>
      </w:pPr>
      <w:r>
        <w:t xml:space="preserve">Concernant le </w:t>
      </w:r>
      <w:r w:rsidRPr="004655A4">
        <w:rPr>
          <w:b/>
          <w:bCs/>
          <w:u w:val="single"/>
        </w:rPr>
        <w:t>barème des boosts de carrière</w:t>
      </w:r>
      <w:r>
        <w:t xml:space="preserve">, l’avis excellent apporte 4 points, très satisfaisant 3 points, satisfaisant 2 points, à consolider 1 point et non-renseigné 0 point. L’AGS (ancienneté générale de service) départage les barèmes égaux. En cas d’AGS égale, c’est le parcours professionnel globalisé (direction, </w:t>
      </w:r>
      <w:proofErr w:type="spellStart"/>
      <w:r>
        <w:t>ash</w:t>
      </w:r>
      <w:proofErr w:type="spellEnd"/>
      <w:r>
        <w:t>, rep..) qui sert de discriminant.</w:t>
      </w:r>
    </w:p>
    <w:p w14:paraId="32DF858F" w14:textId="77777777" w:rsidR="00D415B2" w:rsidRDefault="00D415B2" w:rsidP="00853664">
      <w:pPr>
        <w:pStyle w:val="Paragraphedeliste"/>
        <w:numPr>
          <w:ilvl w:val="0"/>
          <w:numId w:val="4"/>
        </w:numPr>
        <w:jc w:val="both"/>
      </w:pPr>
      <w:r w:rsidRPr="004655A4">
        <w:rPr>
          <w:u w:val="single"/>
        </w:rPr>
        <w:t>Boost du 6</w:t>
      </w:r>
      <w:r w:rsidRPr="004655A4">
        <w:rPr>
          <w:u w:val="single"/>
          <w:vertAlign w:val="superscript"/>
        </w:rPr>
        <w:t>ème</w:t>
      </w:r>
      <w:r w:rsidRPr="004655A4">
        <w:rPr>
          <w:u w:val="single"/>
        </w:rPr>
        <w:t xml:space="preserve"> au 7</w:t>
      </w:r>
      <w:r w:rsidRPr="004655A4">
        <w:rPr>
          <w:u w:val="single"/>
          <w:vertAlign w:val="superscript"/>
        </w:rPr>
        <w:t>ème</w:t>
      </w:r>
      <w:r w:rsidRPr="004655A4">
        <w:rPr>
          <w:u w:val="single"/>
        </w:rPr>
        <w:t xml:space="preserve"> échelon</w:t>
      </w:r>
      <w:r>
        <w:t> :</w:t>
      </w:r>
    </w:p>
    <w:p w14:paraId="4413859B" w14:textId="77777777" w:rsidR="00D415B2" w:rsidRDefault="00D415B2" w:rsidP="00853664">
      <w:pPr>
        <w:jc w:val="both"/>
      </w:pPr>
      <w:r>
        <w:t xml:space="preserve"> 58</w:t>
      </w:r>
      <w:r w:rsidR="00141DA6">
        <w:t xml:space="preserve"> collègues étaient éligibles pour 17 promus (30%). Parmi les promus, 3 ont eu un avis ‘excellent’ et 14 ‘très satisfaisant’. Pour des raisons de parité, ont été promus 16 femmes et 1 homme. </w:t>
      </w:r>
    </w:p>
    <w:p w14:paraId="3BF9702A" w14:textId="77777777" w:rsidR="007D659D" w:rsidRDefault="00141DA6" w:rsidP="00853664">
      <w:pPr>
        <w:pStyle w:val="Paragraphedeliste"/>
        <w:numPr>
          <w:ilvl w:val="0"/>
          <w:numId w:val="3"/>
        </w:numPr>
        <w:jc w:val="both"/>
      </w:pPr>
      <w:r w:rsidRPr="004655A4">
        <w:rPr>
          <w:u w:val="single"/>
        </w:rPr>
        <w:t>Boost d</w:t>
      </w:r>
      <w:r w:rsidR="007D659D" w:rsidRPr="004655A4">
        <w:rPr>
          <w:u w:val="single"/>
        </w:rPr>
        <w:t>u 8</w:t>
      </w:r>
      <w:r w:rsidR="00037580" w:rsidRPr="004655A4">
        <w:rPr>
          <w:u w:val="single"/>
          <w:vertAlign w:val="superscript"/>
        </w:rPr>
        <w:t>ème</w:t>
      </w:r>
      <w:r w:rsidR="007D659D" w:rsidRPr="004655A4">
        <w:rPr>
          <w:u w:val="single"/>
        </w:rPr>
        <w:t xml:space="preserve"> au 9</w:t>
      </w:r>
      <w:r w:rsidR="00037580" w:rsidRPr="004655A4">
        <w:rPr>
          <w:u w:val="single"/>
          <w:vertAlign w:val="superscript"/>
        </w:rPr>
        <w:t>ème</w:t>
      </w:r>
      <w:r w:rsidR="00037580" w:rsidRPr="004655A4">
        <w:rPr>
          <w:u w:val="single"/>
        </w:rPr>
        <w:t xml:space="preserve"> échelon</w:t>
      </w:r>
      <w:r w:rsidR="007D659D">
        <w:t> :</w:t>
      </w:r>
    </w:p>
    <w:p w14:paraId="6B50C177" w14:textId="77777777" w:rsidR="00141DA6" w:rsidRDefault="00141DA6" w:rsidP="00853664">
      <w:pPr>
        <w:jc w:val="both"/>
      </w:pPr>
      <w:r>
        <w:lastRenderedPageBreak/>
        <w:t xml:space="preserve">144 collègues étaient éligibles pour 43 promus (30%). Parmi les promus, 30 ont eu un avis ‘excellent’ et 13 ‘très satisfaisant’. Pour des raisons de parité, ont été promus 37 femmes et 6 hommes. </w:t>
      </w:r>
    </w:p>
    <w:p w14:paraId="141AD3A4" w14:textId="42533DB1" w:rsidR="007D659D" w:rsidRDefault="007D659D" w:rsidP="00853664">
      <w:pPr>
        <w:pStyle w:val="Paragraphedeliste"/>
        <w:numPr>
          <w:ilvl w:val="0"/>
          <w:numId w:val="2"/>
        </w:numPr>
        <w:tabs>
          <w:tab w:val="left" w:pos="2608"/>
        </w:tabs>
        <w:jc w:val="both"/>
      </w:pPr>
      <w:r w:rsidRPr="004655A4">
        <w:rPr>
          <w:b/>
          <w:bCs/>
          <w:u w:val="single"/>
        </w:rPr>
        <w:t xml:space="preserve">Liste d’aptitude </w:t>
      </w:r>
      <w:r w:rsidR="004655A4" w:rsidRPr="004655A4">
        <w:rPr>
          <w:b/>
          <w:bCs/>
          <w:u w:val="single"/>
        </w:rPr>
        <w:t>aux fonctions de direction 2 classes et plus</w:t>
      </w:r>
      <w:r w:rsidR="004655A4">
        <w:t> :</w:t>
      </w:r>
    </w:p>
    <w:p w14:paraId="6435F326" w14:textId="77777777" w:rsidR="007D659D" w:rsidRDefault="00B270E5" w:rsidP="004655A4">
      <w:pPr>
        <w:tabs>
          <w:tab w:val="left" w:pos="2608"/>
        </w:tabs>
        <w:ind w:left="426"/>
      </w:pPr>
      <w:r>
        <w:t>Sur 36 candidats à l’entretien, 34 ont obtenu un avis favorable et sont inscrits sur la liste.</w:t>
      </w:r>
    </w:p>
    <w:p w14:paraId="04BDD7F8" w14:textId="77777777" w:rsidR="00B270E5" w:rsidRDefault="00100447" w:rsidP="004655A4">
      <w:pPr>
        <w:tabs>
          <w:tab w:val="left" w:pos="2608"/>
        </w:tabs>
        <w:ind w:left="426"/>
      </w:pPr>
      <w:r>
        <w:t>19 collègues ayant fait fonction cette année sont inscrits également, ainsi que 11 reconduits de droit.</w:t>
      </w:r>
    </w:p>
    <w:p w14:paraId="0212EC6F" w14:textId="77777777" w:rsidR="007D659D" w:rsidRDefault="007D659D" w:rsidP="00853664">
      <w:pPr>
        <w:pStyle w:val="Paragraphedeliste"/>
        <w:tabs>
          <w:tab w:val="left" w:pos="2608"/>
        </w:tabs>
        <w:jc w:val="both"/>
      </w:pPr>
    </w:p>
    <w:p w14:paraId="2B051FAA" w14:textId="513119FB" w:rsidR="007D659D" w:rsidRPr="004655A4" w:rsidRDefault="007D659D" w:rsidP="00853664">
      <w:pPr>
        <w:pStyle w:val="Paragraphedeliste"/>
        <w:numPr>
          <w:ilvl w:val="0"/>
          <w:numId w:val="2"/>
        </w:numPr>
        <w:tabs>
          <w:tab w:val="left" w:pos="2608"/>
        </w:tabs>
        <w:jc w:val="both"/>
        <w:rPr>
          <w:b/>
          <w:bCs/>
          <w:u w:val="single"/>
        </w:rPr>
      </w:pPr>
      <w:r w:rsidRPr="004655A4">
        <w:rPr>
          <w:b/>
          <w:bCs/>
          <w:u w:val="single"/>
        </w:rPr>
        <w:t>Questions diverses</w:t>
      </w:r>
      <w:r w:rsidR="004655A4">
        <w:rPr>
          <w:b/>
          <w:bCs/>
          <w:u w:val="single"/>
        </w:rPr>
        <w:t> :</w:t>
      </w:r>
    </w:p>
    <w:p w14:paraId="7E9C7F38" w14:textId="77777777" w:rsidR="007D659D" w:rsidRDefault="007D659D" w:rsidP="00853664">
      <w:pPr>
        <w:pStyle w:val="Paragraphedeliste"/>
        <w:tabs>
          <w:tab w:val="left" w:pos="2608"/>
        </w:tabs>
        <w:jc w:val="both"/>
      </w:pPr>
    </w:p>
    <w:p w14:paraId="54C97C9B" w14:textId="77777777" w:rsidR="007D659D" w:rsidRDefault="00100447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>La s</w:t>
      </w:r>
      <w:r w:rsidR="007D659D">
        <w:t xml:space="preserve">ituation </w:t>
      </w:r>
      <w:r>
        <w:t xml:space="preserve">des remplacements est </w:t>
      </w:r>
      <w:r w:rsidR="007D659D">
        <w:t xml:space="preserve">alarmante dans tout le </w:t>
      </w:r>
      <w:r>
        <w:t>département.</w:t>
      </w:r>
      <w:r w:rsidR="007D659D">
        <w:t xml:space="preserve"> </w:t>
      </w:r>
      <w:r>
        <w:t>Des s</w:t>
      </w:r>
      <w:r w:rsidR="007D659D">
        <w:t>tages</w:t>
      </w:r>
      <w:r>
        <w:t xml:space="preserve"> prévus à la rentrée ont</w:t>
      </w:r>
      <w:r w:rsidR="007D659D">
        <w:t xml:space="preserve"> annulés</w:t>
      </w:r>
      <w:r>
        <w:t xml:space="preserve"> </w:t>
      </w:r>
      <w:r w:rsidR="007D659D">
        <w:t>(suite confinement corona)</w:t>
      </w:r>
      <w:r w:rsidR="00853664">
        <w:t xml:space="preserve"> et seront éventuellement reportés. Les st</w:t>
      </w:r>
      <w:r w:rsidR="007D659D">
        <w:t>ages</w:t>
      </w:r>
      <w:r w:rsidR="00853664">
        <w:t xml:space="preserve"> directeurs devraient bien avoir</w:t>
      </w:r>
      <w:r w:rsidR="007D659D">
        <w:t xml:space="preserve"> lieu.</w:t>
      </w:r>
    </w:p>
    <w:p w14:paraId="50BE2A7D" w14:textId="77777777" w:rsidR="00853664" w:rsidRDefault="00853664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 xml:space="preserve">Les </w:t>
      </w:r>
      <w:r w:rsidR="007D659D">
        <w:t>PIAL</w:t>
      </w:r>
      <w:r>
        <w:t xml:space="preserve"> seraient étendus à tout le département à la prochaine rentrée. Ils seraient</w:t>
      </w:r>
      <w:r w:rsidR="007D659D">
        <w:t xml:space="preserve"> inter-degrés (sauf </w:t>
      </w:r>
      <w:r>
        <w:t xml:space="preserve">sur </w:t>
      </w:r>
      <w:r w:rsidR="007D659D">
        <w:t>Nancy).</w:t>
      </w:r>
      <w:r>
        <w:t xml:space="preserve"> </w:t>
      </w:r>
    </w:p>
    <w:p w14:paraId="2A70D1A2" w14:textId="187C0CDF" w:rsidR="007D659D" w:rsidRDefault="00853664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 xml:space="preserve">20 postes supports de </w:t>
      </w:r>
      <w:r w:rsidR="007D659D">
        <w:t>CAPPEI</w:t>
      </w:r>
      <w:r>
        <w:t xml:space="preserve"> seront proposés à la rentrée (13 dans le second degré, 7 dans le premier degré). Ce seront des p</w:t>
      </w:r>
      <w:r w:rsidR="007D659D">
        <w:t>oste</w:t>
      </w:r>
      <w:r>
        <w:t>s</w:t>
      </w:r>
      <w:r w:rsidR="007D659D">
        <w:t xml:space="preserve"> spé</w:t>
      </w:r>
      <w:r>
        <w:t>cialisés,</w:t>
      </w:r>
      <w:r w:rsidR="007D659D">
        <w:t xml:space="preserve"> pourvu</w:t>
      </w:r>
      <w:r>
        <w:t>s cette année</w:t>
      </w:r>
      <w:r w:rsidR="007D659D">
        <w:t xml:space="preserve"> par un enseignant </w:t>
      </w:r>
      <w:proofErr w:type="spellStart"/>
      <w:r w:rsidR="007D659D">
        <w:t>non-spé</w:t>
      </w:r>
      <w:r>
        <w:t>cialisé</w:t>
      </w:r>
      <w:proofErr w:type="spellEnd"/>
      <w:r w:rsidR="007D659D">
        <w:t xml:space="preserve">. </w:t>
      </w:r>
      <w:r>
        <w:t>L</w:t>
      </w:r>
      <w:r w:rsidR="004655A4">
        <w:t>a</w:t>
      </w:r>
      <w:r w:rsidR="007D659D">
        <w:t xml:space="preserve"> grille d’évaluation</w:t>
      </w:r>
      <w:r w:rsidR="004655A4">
        <w:t xml:space="preserve"> des candidatures</w:t>
      </w:r>
      <w:r w:rsidR="007D659D">
        <w:t xml:space="preserve"> </w:t>
      </w:r>
      <w:r w:rsidR="004655A4">
        <w:t>de l’an passé sera à nouveau appliquée</w:t>
      </w:r>
      <w:r>
        <w:t>.</w:t>
      </w:r>
    </w:p>
    <w:p w14:paraId="4526ED9F" w14:textId="6A068BB8" w:rsidR="007D659D" w:rsidRDefault="00853664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>Concernant les d</w:t>
      </w:r>
      <w:r w:rsidR="007D659D">
        <w:t>écharges</w:t>
      </w:r>
      <w:r>
        <w:t xml:space="preserve"> de direction</w:t>
      </w:r>
      <w:r w:rsidR="007D659D">
        <w:t xml:space="preserve"> exceptionnelles</w:t>
      </w:r>
      <w:r>
        <w:t>, aux vacances de février</w:t>
      </w:r>
      <w:r w:rsidR="004655A4">
        <w:t>,</w:t>
      </w:r>
      <w:r>
        <w:t xml:space="preserve"> le taux était de</w:t>
      </w:r>
      <w:r w:rsidR="007D659D">
        <w:t xml:space="preserve"> 70%</w:t>
      </w:r>
      <w:r>
        <w:t>.</w:t>
      </w:r>
    </w:p>
    <w:p w14:paraId="0176C854" w14:textId="77777777" w:rsidR="007D659D" w:rsidRDefault="00853664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 xml:space="preserve">Il y a eu </w:t>
      </w:r>
      <w:r w:rsidR="007D659D">
        <w:t xml:space="preserve">7 </w:t>
      </w:r>
      <w:r>
        <w:t xml:space="preserve">démissions </w:t>
      </w:r>
      <w:r w:rsidR="007D659D">
        <w:t>depuis septembre 2019 (4 titulaires, 3 EFS)</w:t>
      </w:r>
    </w:p>
    <w:p w14:paraId="44EFF0A5" w14:textId="77777777" w:rsidR="00853664" w:rsidRDefault="00853664" w:rsidP="00853664">
      <w:pPr>
        <w:pStyle w:val="Paragraphedeliste"/>
        <w:numPr>
          <w:ilvl w:val="0"/>
          <w:numId w:val="3"/>
        </w:numPr>
        <w:tabs>
          <w:tab w:val="left" w:pos="2608"/>
        </w:tabs>
        <w:jc w:val="both"/>
      </w:pPr>
      <w:r>
        <w:t>La circulaire exéat/</w:t>
      </w:r>
      <w:proofErr w:type="spellStart"/>
      <w:r>
        <w:t>inéat</w:t>
      </w:r>
      <w:proofErr w:type="spellEnd"/>
      <w:r>
        <w:t xml:space="preserve"> devrait paraitre courant de semaine prochaine.</w:t>
      </w:r>
    </w:p>
    <w:p w14:paraId="43EFB146" w14:textId="77777777" w:rsidR="007D659D" w:rsidRDefault="007D659D" w:rsidP="00853664">
      <w:pPr>
        <w:tabs>
          <w:tab w:val="left" w:pos="2608"/>
        </w:tabs>
        <w:jc w:val="both"/>
      </w:pPr>
    </w:p>
    <w:p w14:paraId="5D70ACBC" w14:textId="77777777" w:rsidR="00E15F67" w:rsidRDefault="00E15F67" w:rsidP="00853664">
      <w:pPr>
        <w:jc w:val="both"/>
      </w:pPr>
    </w:p>
    <w:sectPr w:rsidR="00E15F67" w:rsidSect="00E1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0F0"/>
    <w:multiLevelType w:val="hybridMultilevel"/>
    <w:tmpl w:val="A5400AA2"/>
    <w:lvl w:ilvl="0" w:tplc="40C8C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642"/>
    <w:multiLevelType w:val="hybridMultilevel"/>
    <w:tmpl w:val="FA8EBEAE"/>
    <w:lvl w:ilvl="0" w:tplc="5EFC42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1217"/>
    <w:multiLevelType w:val="hybridMultilevel"/>
    <w:tmpl w:val="52AC295E"/>
    <w:lvl w:ilvl="0" w:tplc="C4347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F0D53"/>
    <w:multiLevelType w:val="hybridMultilevel"/>
    <w:tmpl w:val="2CBA5F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9D"/>
    <w:rsid w:val="00000E39"/>
    <w:rsid w:val="00037580"/>
    <w:rsid w:val="00100447"/>
    <w:rsid w:val="00141DA6"/>
    <w:rsid w:val="004655A4"/>
    <w:rsid w:val="007D659D"/>
    <w:rsid w:val="00853664"/>
    <w:rsid w:val="00885124"/>
    <w:rsid w:val="00B270E5"/>
    <w:rsid w:val="00D415B2"/>
    <w:rsid w:val="00E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35B1"/>
  <w15:docId w15:val="{D65C2DB7-1C8F-4D36-B449-187CE461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magali seunsa54</cp:lastModifiedBy>
  <cp:revision>2</cp:revision>
  <dcterms:created xsi:type="dcterms:W3CDTF">2020-03-12T22:48:00Z</dcterms:created>
  <dcterms:modified xsi:type="dcterms:W3CDTF">2020-03-12T22:48:00Z</dcterms:modified>
</cp:coreProperties>
</file>