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B" w:rsidRPr="00DD400B" w:rsidRDefault="00DD400B" w:rsidP="00DD400B">
      <w:pPr>
        <w:pStyle w:val="Titre1"/>
        <w:jc w:val="center"/>
        <w:rPr>
          <w:sz w:val="40"/>
        </w:rPr>
      </w:pPr>
      <w:r w:rsidRPr="00DD400B">
        <w:rPr>
          <w:noProof/>
          <w:sz w:val="40"/>
          <w:lang w:eastAsia="fr-F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-400050</wp:posOffset>
            </wp:positionV>
            <wp:extent cx="2594610" cy="137160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00B">
        <w:rPr>
          <w:sz w:val="40"/>
        </w:rPr>
        <w:t>AESH</w:t>
      </w:r>
    </w:p>
    <w:p w:rsidR="00C94698" w:rsidRDefault="00DD400B" w:rsidP="003C1C63">
      <w:pPr>
        <w:pStyle w:val="Titre1"/>
        <w:jc w:val="center"/>
      </w:pPr>
      <w:r>
        <w:t>Rassemblement et audience à l’inspection académique, le</w:t>
      </w:r>
      <w:r w:rsidR="003C1C63">
        <w:t xml:space="preserve"> 28/</w:t>
      </w:r>
      <w:r w:rsidR="003C1C63" w:rsidRPr="003C1C63">
        <w:t>05</w:t>
      </w:r>
      <w:r w:rsidR="003C1C63">
        <w:t>/19</w:t>
      </w:r>
    </w:p>
    <w:p w:rsidR="003C1C63" w:rsidRPr="003C1C63" w:rsidRDefault="003C1C63" w:rsidP="003C1C63"/>
    <w:p w:rsidR="003C1C63" w:rsidRDefault="003C1C63"/>
    <w:p w:rsidR="003C1C63" w:rsidRDefault="003C1C63" w:rsidP="003C1C63">
      <w:pPr>
        <w:pStyle w:val="Titre1"/>
      </w:pPr>
      <w:r>
        <w:t>Présents </w:t>
      </w:r>
      <w:r w:rsidR="00E7454A">
        <w:t xml:space="preserve">à l’audience </w:t>
      </w:r>
      <w:r>
        <w:t xml:space="preserve">: </w:t>
      </w:r>
    </w:p>
    <w:p w:rsidR="003C1C63" w:rsidRDefault="003C1C63">
      <w:r>
        <w:t xml:space="preserve">M Batailler (IA DASEN), M </w:t>
      </w:r>
      <w:proofErr w:type="spellStart"/>
      <w:r>
        <w:t>Poumaredes</w:t>
      </w:r>
      <w:proofErr w:type="spellEnd"/>
      <w:r>
        <w:t xml:space="preserve"> (secrétaire général), Mme </w:t>
      </w:r>
      <w:proofErr w:type="spellStart"/>
      <w:r>
        <w:t>Benahmed</w:t>
      </w:r>
      <w:proofErr w:type="spellEnd"/>
      <w:r>
        <w:t xml:space="preserve"> (cheffe de service, charge administrative et financière des AESH), Myriam Garcia (SUD éducation), Mathieu </w:t>
      </w:r>
      <w:proofErr w:type="spellStart"/>
      <w:r>
        <w:t>Rouchouse</w:t>
      </w:r>
      <w:proofErr w:type="spellEnd"/>
      <w:r>
        <w:t xml:space="preserve"> </w:t>
      </w:r>
      <w:r w:rsidR="00745BF7">
        <w:t>(</w:t>
      </w:r>
      <w:proofErr w:type="spellStart"/>
      <w:r w:rsidR="00745BF7">
        <w:t>Snuipp</w:t>
      </w:r>
      <w:proofErr w:type="spellEnd"/>
      <w:r w:rsidR="00745BF7">
        <w:t xml:space="preserve"> FSU),</w:t>
      </w:r>
      <w:r>
        <w:t xml:space="preserve"> </w:t>
      </w:r>
      <w:proofErr w:type="spellStart"/>
      <w:r>
        <w:t>Taline</w:t>
      </w:r>
      <w:proofErr w:type="spellEnd"/>
      <w:r>
        <w:t xml:space="preserve"> </w:t>
      </w:r>
      <w:proofErr w:type="spellStart"/>
      <w:r>
        <w:t>Bouagal</w:t>
      </w:r>
      <w:proofErr w:type="spellEnd"/>
      <w:r>
        <w:t xml:space="preserve"> </w:t>
      </w:r>
      <w:r w:rsidR="00745BF7">
        <w:t>(</w:t>
      </w:r>
      <w:r>
        <w:t>AESH</w:t>
      </w:r>
      <w:r w:rsidR="00745BF7">
        <w:t xml:space="preserve">, </w:t>
      </w:r>
      <w:proofErr w:type="spellStart"/>
      <w:r>
        <w:t>Snuipp</w:t>
      </w:r>
      <w:proofErr w:type="spellEnd"/>
      <w:r>
        <w:t xml:space="preserve"> FSU), Catherine </w:t>
      </w:r>
      <w:r w:rsidR="00745BF7">
        <w:t xml:space="preserve">De </w:t>
      </w:r>
      <w:proofErr w:type="spellStart"/>
      <w:r w:rsidR="00745BF7">
        <w:t>V</w:t>
      </w:r>
      <w:r>
        <w:t>illoutr</w:t>
      </w:r>
      <w:r w:rsidR="00745BF7">
        <w:t>e</w:t>
      </w:r>
      <w:r>
        <w:t>ys</w:t>
      </w:r>
      <w:proofErr w:type="spellEnd"/>
      <w:r>
        <w:t xml:space="preserve"> </w:t>
      </w:r>
      <w:r w:rsidR="00745BF7">
        <w:t>AESH, Sophie Georges (AESH, SE-</w:t>
      </w:r>
      <w:proofErr w:type="spellStart"/>
      <w:r w:rsidR="00745BF7">
        <w:t>Unsa</w:t>
      </w:r>
      <w:proofErr w:type="spellEnd"/>
      <w:r w:rsidR="00745BF7">
        <w:t>) et Anne Brunet (SE-</w:t>
      </w:r>
      <w:proofErr w:type="spellStart"/>
      <w:r w:rsidR="00745BF7">
        <w:t>Unsa</w:t>
      </w:r>
      <w:proofErr w:type="spellEnd"/>
      <w:r w:rsidR="00745BF7">
        <w:t xml:space="preserve">). </w:t>
      </w:r>
    </w:p>
    <w:p w:rsidR="00745BF7" w:rsidRDefault="00745BF7" w:rsidP="00C05325">
      <w:pPr>
        <w:pStyle w:val="Titre1"/>
      </w:pPr>
      <w:r>
        <w:t>Temps de travail des AESH</w:t>
      </w:r>
    </w:p>
    <w:p w:rsidR="00745BF7" w:rsidRDefault="00745BF7">
      <w:r>
        <w:t>Une harmonisation académique a</w:t>
      </w:r>
      <w:r w:rsidR="006A78D6">
        <w:t>ura lieu. Les services de Mme la</w:t>
      </w:r>
      <w:r>
        <w:t xml:space="preserve"> Rectrice communiqueront de manière précise sur ce point.</w:t>
      </w:r>
    </w:p>
    <w:p w:rsidR="00745BF7" w:rsidRDefault="00745BF7">
      <w:r>
        <w:t>M. l’</w:t>
      </w:r>
      <w:r w:rsidR="006A78D6">
        <w:t xml:space="preserve">IA </w:t>
      </w:r>
      <w:r>
        <w:t xml:space="preserve"> a annoncé une </w:t>
      </w:r>
      <w:r w:rsidRPr="00745BF7">
        <w:rPr>
          <w:b/>
        </w:rPr>
        <w:t>augmentation significative du temps hebdomadaire</w:t>
      </w:r>
      <w:r>
        <w:t xml:space="preserve"> des AESH (aujourd’hui il est majoritairement de 57% dans la Loire). Cela permettra une augmentation du salaire même si le taux horaire restera le même. L’intersyndicale </w:t>
      </w:r>
      <w:r w:rsidR="006A78D6">
        <w:t xml:space="preserve">a </w:t>
      </w:r>
      <w:r w:rsidR="00DD400B">
        <w:t>dénoncé, encore une fois,</w:t>
      </w:r>
      <w:r>
        <w:t xml:space="preserve"> ce taux très bas (SMIC) les service</w:t>
      </w:r>
      <w:r w:rsidR="00DD400B">
        <w:t>s</w:t>
      </w:r>
      <w:r>
        <w:t xml:space="preserve"> de la DS</w:t>
      </w:r>
      <w:r w:rsidR="00DD400B">
        <w:t xml:space="preserve">DEN 42 </w:t>
      </w:r>
      <w:proofErr w:type="gramStart"/>
      <w:r w:rsidR="00DD400B">
        <w:t>transmettron</w:t>
      </w:r>
      <w:r w:rsidR="006A78D6">
        <w:t>t</w:t>
      </w:r>
      <w:proofErr w:type="gramEnd"/>
      <w:r w:rsidR="00DD400B">
        <w:t xml:space="preserve"> la demande</w:t>
      </w:r>
      <w:r>
        <w:t xml:space="preserve"> au niveau national. </w:t>
      </w:r>
    </w:p>
    <w:p w:rsidR="00E7454A" w:rsidRDefault="00E7454A">
      <w:r>
        <w:t xml:space="preserve">Dans le </w:t>
      </w:r>
      <w:r w:rsidRPr="00E7454A">
        <w:rPr>
          <w:b/>
        </w:rPr>
        <w:t>premier degré</w:t>
      </w:r>
      <w:r>
        <w:t xml:space="preserve"> le temps d’accompagnement sera augmenté car </w:t>
      </w:r>
      <w:r w:rsidR="006A78D6">
        <w:t>il intègre</w:t>
      </w:r>
      <w:r>
        <w:t>ra les temps d’</w:t>
      </w:r>
      <w:r w:rsidR="006A78D6">
        <w:t>acc</w:t>
      </w:r>
      <w:r>
        <w:t>u</w:t>
      </w:r>
      <w:r w:rsidR="006A78D6">
        <w:t>e</w:t>
      </w:r>
      <w:r>
        <w:t>il et de sorti des élèves. Sera ajouté à cet emploi du temps un reliquat d’heure consacré au temps de réunion, préparation....</w:t>
      </w:r>
    </w:p>
    <w:p w:rsidR="00E7454A" w:rsidRDefault="00E7454A">
      <w:r>
        <w:t xml:space="preserve">Dans le </w:t>
      </w:r>
      <w:r w:rsidRPr="00E7454A">
        <w:rPr>
          <w:b/>
        </w:rPr>
        <w:t>second degré</w:t>
      </w:r>
      <w:r>
        <w:t xml:space="preserve"> l’emploi du temps sera construit en fonction des besoins d’accompagnement, parfois sur des amplitudes plus grandes. </w:t>
      </w:r>
    </w:p>
    <w:p w:rsidR="00745BF7" w:rsidRDefault="00745BF7">
      <w:r>
        <w:t xml:space="preserve">Les </w:t>
      </w:r>
      <w:r w:rsidRPr="00745BF7">
        <w:rPr>
          <w:b/>
        </w:rPr>
        <w:t>collègues qui souhaitent rester à temps partiel</w:t>
      </w:r>
      <w:r>
        <w:t>, inférieur à celui qui sera proposé devront en faire la demande.</w:t>
      </w:r>
    </w:p>
    <w:p w:rsidR="00745BF7" w:rsidRDefault="00745BF7">
      <w:r>
        <w:t xml:space="preserve">Les collègues qui feront une demande de </w:t>
      </w:r>
      <w:r w:rsidRPr="00C05325">
        <w:rPr>
          <w:b/>
        </w:rPr>
        <w:t>cumul d’emploi</w:t>
      </w:r>
      <w:r>
        <w:t xml:space="preserve"> verront  </w:t>
      </w:r>
      <w:r w:rsidR="00C05325">
        <w:t xml:space="preserve">leur demande acceptée. </w:t>
      </w:r>
    </w:p>
    <w:p w:rsidR="00745BF7" w:rsidRDefault="00745BF7"/>
    <w:p w:rsidR="00745BF7" w:rsidRDefault="00C05325" w:rsidP="00C05325">
      <w:pPr>
        <w:pStyle w:val="Titre1"/>
      </w:pPr>
      <w:r>
        <w:t>Contrats de travail</w:t>
      </w:r>
    </w:p>
    <w:p w:rsidR="00C05325" w:rsidRDefault="00C05325" w:rsidP="00DD400B">
      <w:r>
        <w:t>Depuis le 1</w:t>
      </w:r>
      <w:r w:rsidRPr="00DD400B">
        <w:rPr>
          <w:vertAlign w:val="superscript"/>
        </w:rPr>
        <w:t>er</w:t>
      </w:r>
      <w:r>
        <w:t xml:space="preserve"> mai 2019 les contrats </w:t>
      </w:r>
      <w:r w:rsidRPr="00DD400B">
        <w:rPr>
          <w:b/>
        </w:rPr>
        <w:t>PEC (ou CUI)</w:t>
      </w:r>
      <w:r>
        <w:t xml:space="preserve"> sont systématiquement basculés, à date de renouvellement </w:t>
      </w:r>
      <w:r w:rsidRPr="00DD400B">
        <w:rPr>
          <w:b/>
        </w:rPr>
        <w:t>en contrat AESH</w:t>
      </w:r>
      <w:r>
        <w:t>.</w:t>
      </w:r>
      <w:r w:rsidR="000D6833">
        <w:t xml:space="preserve"> Si l</w:t>
      </w:r>
      <w:r w:rsidR="005C2101">
        <w:t>’accompagnant</w:t>
      </w:r>
      <w:r w:rsidR="000D6833">
        <w:t xml:space="preserve"> ne peut pas se voir propos</w:t>
      </w:r>
      <w:r w:rsidR="006A78D6">
        <w:t>er</w:t>
      </w:r>
      <w:r w:rsidR="000D6833">
        <w:t xml:space="preserve"> un contrat d’AESH dans la continuité direct</w:t>
      </w:r>
      <w:r w:rsidR="005C2101">
        <w:t>e</w:t>
      </w:r>
      <w:r w:rsidR="000D6833">
        <w:t xml:space="preserve"> de son contrat, il sera créé un vivier de personnes, contacté</w:t>
      </w:r>
      <w:r w:rsidR="005C2101">
        <w:t>s</w:t>
      </w:r>
      <w:r w:rsidR="000D6833">
        <w:t xml:space="preserve"> en priorité en cas de nouvelle notification sur le secteur (cela devrait rester à la marge).</w:t>
      </w:r>
    </w:p>
    <w:p w:rsidR="00DD400B" w:rsidRDefault="00C05325" w:rsidP="00C05325">
      <w:r>
        <w:t>L’année prochaine tous les contrats seront signés sous le titre 2 (employeur : DSDEN</w:t>
      </w:r>
      <w:r w:rsidR="007070E5">
        <w:t xml:space="preserve">, avec un établissement </w:t>
      </w:r>
      <w:proofErr w:type="spellStart"/>
      <w:r w:rsidR="00940D70">
        <w:t>mutualisa</w:t>
      </w:r>
      <w:r w:rsidR="005C2101">
        <w:t>teur</w:t>
      </w:r>
      <w:proofErr w:type="spellEnd"/>
      <w:r>
        <w:t>) et non plus hors titre 2 (employeur</w:t>
      </w:r>
      <w:r w:rsidR="00940D70">
        <w:t> : établissement directement</w:t>
      </w:r>
      <w:r w:rsidR="00DD400B">
        <w:t xml:space="preserve">). </w:t>
      </w:r>
    </w:p>
    <w:p w:rsidR="00DD400B" w:rsidRPr="00DD400B" w:rsidRDefault="00DD400B" w:rsidP="00DD400B">
      <w:pPr>
        <w:pStyle w:val="Sous-titre"/>
        <w:rPr>
          <w:sz w:val="22"/>
        </w:rPr>
      </w:pPr>
      <w:r w:rsidRPr="00DD400B">
        <w:rPr>
          <w:sz w:val="22"/>
        </w:rPr>
        <w:lastRenderedPageBreak/>
        <w:t>Le SE-</w:t>
      </w:r>
      <w:proofErr w:type="spellStart"/>
      <w:r w:rsidRPr="00DD400B">
        <w:rPr>
          <w:sz w:val="22"/>
        </w:rPr>
        <w:t>Unsa</w:t>
      </w:r>
      <w:proofErr w:type="spellEnd"/>
      <w:r w:rsidRPr="00DD400B">
        <w:rPr>
          <w:sz w:val="22"/>
        </w:rPr>
        <w:t xml:space="preserve"> se réjouit de ces évolutions qui vont vers une harmonisation du statut  des accompagnants</w:t>
      </w:r>
      <w:r>
        <w:rPr>
          <w:sz w:val="22"/>
        </w:rPr>
        <w:t>.</w:t>
      </w:r>
      <w:r w:rsidRPr="00DD400B">
        <w:rPr>
          <w:sz w:val="22"/>
        </w:rPr>
        <w:t xml:space="preserve"> Le deuxième point devrait limiter les relations parfois compliquées avec les chefs d’établissement à la fois employeur et supérieur fonctionn</w:t>
      </w:r>
      <w:r w:rsidR="005C2101">
        <w:rPr>
          <w:sz w:val="22"/>
        </w:rPr>
        <w:t>el.</w:t>
      </w:r>
    </w:p>
    <w:p w:rsidR="00DD400B" w:rsidRPr="00C05325" w:rsidRDefault="00DD400B" w:rsidP="00C05325">
      <w:r>
        <w:t xml:space="preserve">Il y aura un renforcement des </w:t>
      </w:r>
      <w:r w:rsidRPr="00940D70">
        <w:rPr>
          <w:b/>
        </w:rPr>
        <w:t>mutualisations</w:t>
      </w:r>
      <w:r>
        <w:t>. Actuellement la moyenne Ligérien</w:t>
      </w:r>
      <w:r w:rsidR="00940D70">
        <w:t>n</w:t>
      </w:r>
      <w:r>
        <w:t>e est de 3 élèves accompagnés pour un contrat mutualisé, il se rapprochera, en fonction de la réalité du terrain, de la moyenne nationale qui est de 5 !</w:t>
      </w:r>
    </w:p>
    <w:p w:rsidR="003C1C63" w:rsidRDefault="00DD400B" w:rsidP="00E7454A">
      <w:pPr>
        <w:pStyle w:val="Sous-titre"/>
      </w:pPr>
      <w:r w:rsidRPr="007070E5">
        <w:rPr>
          <w:sz w:val="22"/>
        </w:rPr>
        <w:t>Le SE-</w:t>
      </w:r>
      <w:proofErr w:type="spellStart"/>
      <w:r w:rsidRPr="007070E5">
        <w:rPr>
          <w:sz w:val="22"/>
        </w:rPr>
        <w:t>Unsa</w:t>
      </w:r>
      <w:proofErr w:type="spellEnd"/>
      <w:r w:rsidRPr="007070E5">
        <w:rPr>
          <w:sz w:val="22"/>
        </w:rPr>
        <w:t xml:space="preserve"> sera très vigilant à ce que les emplois du temps soient raisonnable</w:t>
      </w:r>
      <w:r w:rsidR="00E7454A" w:rsidRPr="007070E5">
        <w:rPr>
          <w:sz w:val="22"/>
        </w:rPr>
        <w:t>s notamment</w:t>
      </w:r>
      <w:r w:rsidRPr="007070E5">
        <w:rPr>
          <w:sz w:val="22"/>
        </w:rPr>
        <w:t xml:space="preserve"> en </w:t>
      </w:r>
      <w:r w:rsidR="00E7454A" w:rsidRPr="007070E5">
        <w:rPr>
          <w:sz w:val="22"/>
        </w:rPr>
        <w:t>termes</w:t>
      </w:r>
      <w:r w:rsidRPr="007070E5">
        <w:rPr>
          <w:sz w:val="22"/>
        </w:rPr>
        <w:t xml:space="preserve"> de distance parcourue, de temps et fréquence des déplacements. </w:t>
      </w:r>
      <w:r w:rsidR="00E7454A" w:rsidRPr="007070E5">
        <w:rPr>
          <w:sz w:val="22"/>
        </w:rPr>
        <w:t>Les logiques budgétaires ne doivent être ni au détriment des élèves notifiés ni des personnels accompagnants</w:t>
      </w:r>
      <w:r w:rsidR="00E7454A">
        <w:t xml:space="preserve">. </w:t>
      </w:r>
    </w:p>
    <w:p w:rsidR="00E7454A" w:rsidRDefault="00E7454A" w:rsidP="00E7454A">
      <w:pPr>
        <w:pStyle w:val="Titre1"/>
      </w:pPr>
      <w:r>
        <w:t>Affectations</w:t>
      </w:r>
    </w:p>
    <w:p w:rsidR="00E7454A" w:rsidRDefault="00E7454A" w:rsidP="00E7454A">
      <w:pPr>
        <w:pStyle w:val="Sous-titre"/>
        <w:rPr>
          <w:sz w:val="22"/>
        </w:rPr>
      </w:pPr>
      <w:r w:rsidRPr="00E7454A">
        <w:rPr>
          <w:sz w:val="22"/>
        </w:rPr>
        <w:t>Le SE-</w:t>
      </w:r>
      <w:proofErr w:type="spellStart"/>
      <w:r w:rsidRPr="00E7454A">
        <w:rPr>
          <w:sz w:val="22"/>
        </w:rPr>
        <w:t>Unsa</w:t>
      </w:r>
      <w:proofErr w:type="spellEnd"/>
      <w:r w:rsidRPr="00E7454A">
        <w:rPr>
          <w:sz w:val="22"/>
        </w:rPr>
        <w:t xml:space="preserve"> a sollicité une affectation plus transparente avec la prise en compte de critère précis comme l’ancienneté dans le métier, la situation personnelle (handicap, santé…). </w:t>
      </w:r>
    </w:p>
    <w:p w:rsidR="00E7454A" w:rsidRDefault="00E7454A" w:rsidP="00E7454A">
      <w:r>
        <w:t>L’administration a répondu faire les affectations au cas par cas en prenant en compte ces situations.</w:t>
      </w:r>
    </w:p>
    <w:p w:rsidR="00E7454A" w:rsidRPr="00E7454A" w:rsidRDefault="00E7454A" w:rsidP="007070E5">
      <w:pPr>
        <w:pStyle w:val="Paragraphedeliste"/>
        <w:numPr>
          <w:ilvl w:val="0"/>
          <w:numId w:val="2"/>
        </w:numPr>
      </w:pPr>
      <w:r>
        <w:t>N’hésitez pas à nous solliciter s</w:t>
      </w:r>
      <w:r w:rsidR="007070E5">
        <w:t xml:space="preserve">i votre affectation vous met en difficulté. </w:t>
      </w:r>
    </w:p>
    <w:p w:rsidR="00E7454A" w:rsidRDefault="007070E5" w:rsidP="007070E5">
      <w:pPr>
        <w:pStyle w:val="Titre1"/>
      </w:pPr>
      <w:r>
        <w:t xml:space="preserve">Gestion administrative et des formations. </w:t>
      </w:r>
    </w:p>
    <w:p w:rsidR="007070E5" w:rsidRDefault="007070E5" w:rsidP="007070E5">
      <w:r>
        <w:t xml:space="preserve">La gestion administrative et financière est confiée au service de Mme </w:t>
      </w:r>
      <w:proofErr w:type="spellStart"/>
      <w:r>
        <w:t>Benahmed</w:t>
      </w:r>
      <w:proofErr w:type="spellEnd"/>
      <w:r>
        <w:t>. C’est</w:t>
      </w:r>
      <w:r w:rsidR="00996CEF">
        <w:t xml:space="preserve"> maintenant l’unique</w:t>
      </w:r>
      <w:r>
        <w:t xml:space="preserve"> service vers qui vous tourner en cas de question. </w:t>
      </w:r>
    </w:p>
    <w:p w:rsidR="007070E5" w:rsidRDefault="007070E5" w:rsidP="007070E5">
      <w:r>
        <w:t>Ce service travaille en étroite collaboration avec celui de M. Fu</w:t>
      </w:r>
      <w:r w:rsidR="005C2101">
        <w:t>e</w:t>
      </w:r>
      <w:r>
        <w:t xml:space="preserve">ntes (IEN ASH) qui gère tout ce qui a trait à la pédagogie et notamment la formation. L’année prochaine la formation initiale devrait être cadrée académiquement et l’offre devrait se trouver au dessus des heures réglementaires (60h). </w:t>
      </w:r>
    </w:p>
    <w:p w:rsidR="007070E5" w:rsidRPr="000D6833" w:rsidRDefault="007070E5" w:rsidP="007070E5">
      <w:pPr>
        <w:pStyle w:val="Sous-titre"/>
        <w:rPr>
          <w:sz w:val="22"/>
        </w:rPr>
      </w:pPr>
      <w:r w:rsidRPr="000D6833">
        <w:rPr>
          <w:sz w:val="22"/>
        </w:rPr>
        <w:t>Le SE-</w:t>
      </w:r>
      <w:proofErr w:type="spellStart"/>
      <w:r w:rsidRPr="000D6833">
        <w:rPr>
          <w:sz w:val="22"/>
        </w:rPr>
        <w:t>Unsa</w:t>
      </w:r>
      <w:proofErr w:type="spellEnd"/>
      <w:r w:rsidRPr="000D6833">
        <w:rPr>
          <w:sz w:val="22"/>
        </w:rPr>
        <w:t xml:space="preserve"> est ravi que l’évolution des contrat</w:t>
      </w:r>
      <w:r w:rsidR="000D6833" w:rsidRPr="000D6833">
        <w:rPr>
          <w:sz w:val="22"/>
        </w:rPr>
        <w:t>s</w:t>
      </w:r>
      <w:r w:rsidRPr="000D6833">
        <w:rPr>
          <w:sz w:val="22"/>
        </w:rPr>
        <w:t xml:space="preserve"> entraine un remaniement des services et notamment un interlocuteur unique qui permettra plus de clarté dans la gestion. </w:t>
      </w:r>
    </w:p>
    <w:p w:rsidR="007070E5" w:rsidRPr="007070E5" w:rsidRDefault="007070E5" w:rsidP="007070E5">
      <w:pPr>
        <w:pStyle w:val="Titre1"/>
      </w:pPr>
      <w:r>
        <w:t>PIAL</w:t>
      </w:r>
    </w:p>
    <w:p w:rsidR="007070E5" w:rsidRDefault="007070E5" w:rsidP="00E7454A">
      <w:r>
        <w:t>Ils seront généralisés dès la rentrée 2019.</w:t>
      </w:r>
      <w:r w:rsidR="00996CEF">
        <w:t xml:space="preserve"> </w:t>
      </w:r>
      <w:r>
        <w:t xml:space="preserve">La carte est en cours d’élaboration. </w:t>
      </w:r>
    </w:p>
    <w:p w:rsidR="007070E5" w:rsidRDefault="000D6833" w:rsidP="00E7454A">
      <w:r>
        <w:t>Dans la majorité des PIAL seraient regroupés</w:t>
      </w:r>
      <w:r w:rsidR="007070E5">
        <w:t xml:space="preserve"> des école</w:t>
      </w:r>
      <w:r>
        <w:t xml:space="preserve">s </w:t>
      </w:r>
      <w:r w:rsidR="007070E5">
        <w:t xml:space="preserve"> et un/des </w:t>
      </w:r>
      <w:proofErr w:type="spellStart"/>
      <w:r w:rsidR="007070E5">
        <w:t>collège.s</w:t>
      </w:r>
      <w:proofErr w:type="spellEnd"/>
      <w:r w:rsidR="007070E5">
        <w:t xml:space="preserve"> pour permettre d’augmenter le lien école/ collège sur le suivi des élèves. </w:t>
      </w:r>
    </w:p>
    <w:p w:rsidR="007070E5" w:rsidRDefault="000D6833" w:rsidP="00E7454A">
      <w:r>
        <w:t xml:space="preserve">Le secteur géographique sera limité mais avec une offre diversifiée pour les élèves (si possible : ULIS, SEGPA et IME). </w:t>
      </w:r>
    </w:p>
    <w:p w:rsidR="000D6833" w:rsidRDefault="000D6833" w:rsidP="00E7454A">
      <w:r>
        <w:t>Le pilotage se fera par un chef d’établissement</w:t>
      </w:r>
      <w:r w:rsidR="00617DCC">
        <w:t xml:space="preserve"> et un IEN, en lien avec Mme </w:t>
      </w:r>
      <w:proofErr w:type="spellStart"/>
      <w:r w:rsidR="00617DCC">
        <w:t>Montangerand</w:t>
      </w:r>
      <w:proofErr w:type="spellEnd"/>
      <w:r w:rsidR="00617DCC">
        <w:t xml:space="preserve"> (IEN ASH conseillère auprès de Mme la Rectrice). </w:t>
      </w:r>
    </w:p>
    <w:p w:rsidR="00617DCC" w:rsidRDefault="00940D70" w:rsidP="00E7454A">
      <w:r>
        <w:t>L</w:t>
      </w:r>
      <w:r w:rsidR="00617DCC">
        <w:t>e</w:t>
      </w:r>
      <w:r>
        <w:t>s</w:t>
      </w:r>
      <w:r w:rsidR="00617DCC">
        <w:t xml:space="preserve"> </w:t>
      </w:r>
      <w:r w:rsidR="00617DCC" w:rsidRPr="00996CEF">
        <w:rPr>
          <w:b/>
        </w:rPr>
        <w:t>supérieur</w:t>
      </w:r>
      <w:r w:rsidRPr="00996CEF">
        <w:rPr>
          <w:b/>
        </w:rPr>
        <w:t>s</w:t>
      </w:r>
      <w:r w:rsidR="00617DCC" w:rsidRPr="00996CEF">
        <w:rPr>
          <w:b/>
        </w:rPr>
        <w:t xml:space="preserve"> fonctionnel</w:t>
      </w:r>
      <w:r w:rsidRPr="00996CEF">
        <w:rPr>
          <w:b/>
        </w:rPr>
        <w:t>s</w:t>
      </w:r>
      <w:r>
        <w:t xml:space="preserve"> resteront, dans le premier degré</w:t>
      </w:r>
      <w:r w:rsidR="00617DCC">
        <w:t xml:space="preserve"> le directeur d’école</w:t>
      </w:r>
      <w:r>
        <w:t>, dans le second degré le chef d’</w:t>
      </w:r>
      <w:r w:rsidR="00996CEF">
        <w:t>établissement</w:t>
      </w:r>
      <w:r w:rsidR="00617DCC">
        <w:t xml:space="preserve">. Les </w:t>
      </w:r>
      <w:r>
        <w:t>évaluations se feront avec ceux</w:t>
      </w:r>
      <w:r w:rsidR="00617DCC">
        <w:t xml:space="preserve">-ci. L’administration a réaffirmé sa volonté que ces évaluations ne soient pas perçues comme </w:t>
      </w:r>
      <w:r w:rsidR="005C2101">
        <w:t>un jugement sur leur</w:t>
      </w:r>
      <w:r>
        <w:t xml:space="preserve"> pratique mais un accompagnement et une ouverture sur de possibles formations. </w:t>
      </w:r>
    </w:p>
    <w:p w:rsidR="00617DCC" w:rsidRDefault="000D6833" w:rsidP="00E7454A">
      <w:r>
        <w:lastRenderedPageBreak/>
        <w:t xml:space="preserve">La question </w:t>
      </w:r>
      <w:r w:rsidRPr="00996CEF">
        <w:rPr>
          <w:b/>
        </w:rPr>
        <w:t>des AESH « ressources</w:t>
      </w:r>
      <w:r>
        <w:t xml:space="preserve"> » est en cours d’analyse. Il ne pourra budgétairement pas être possible de leur proposer une revalorisation salariale.  </w:t>
      </w:r>
    </w:p>
    <w:p w:rsidR="000D6833" w:rsidRPr="00940D70" w:rsidRDefault="000D6833" w:rsidP="00940D70">
      <w:pPr>
        <w:pStyle w:val="Sous-titre"/>
        <w:rPr>
          <w:sz w:val="22"/>
        </w:rPr>
      </w:pPr>
      <w:r w:rsidRPr="00940D70">
        <w:rPr>
          <w:sz w:val="22"/>
        </w:rPr>
        <w:t>SE-</w:t>
      </w:r>
      <w:proofErr w:type="spellStart"/>
      <w:r w:rsidRPr="00940D70">
        <w:rPr>
          <w:sz w:val="22"/>
        </w:rPr>
        <w:t>Unsa</w:t>
      </w:r>
      <w:proofErr w:type="spellEnd"/>
      <w:r w:rsidRPr="00940D70">
        <w:rPr>
          <w:sz w:val="22"/>
        </w:rPr>
        <w:t xml:space="preserve"> a demandé </w:t>
      </w:r>
      <w:r w:rsidR="00940D70" w:rsidRPr="00940D70">
        <w:rPr>
          <w:sz w:val="22"/>
        </w:rPr>
        <w:t>une attention particulière pour ces personnes ressource</w:t>
      </w:r>
      <w:r w:rsidR="00940D70">
        <w:rPr>
          <w:sz w:val="22"/>
        </w:rPr>
        <w:t xml:space="preserve">s tant </w:t>
      </w:r>
      <w:r w:rsidR="00940D70" w:rsidRPr="00940D70">
        <w:rPr>
          <w:sz w:val="22"/>
        </w:rPr>
        <w:t>su</w:t>
      </w:r>
      <w:r w:rsidR="00940D70">
        <w:rPr>
          <w:sz w:val="22"/>
        </w:rPr>
        <w:t>r</w:t>
      </w:r>
      <w:r w:rsidR="00940D70" w:rsidRPr="00940D70">
        <w:rPr>
          <w:sz w:val="22"/>
        </w:rPr>
        <w:t xml:space="preserve"> le plan de la formation </w:t>
      </w:r>
      <w:r w:rsidR="00940D70">
        <w:rPr>
          <w:sz w:val="22"/>
        </w:rPr>
        <w:t>que de</w:t>
      </w:r>
      <w:r w:rsidR="00940D70" w:rsidRPr="00940D70">
        <w:rPr>
          <w:sz w:val="22"/>
        </w:rPr>
        <w:t xml:space="preserve"> la reconnaissance de ce rôle dans leur parcours professionnel. </w:t>
      </w:r>
    </w:p>
    <w:p w:rsidR="00617DCC" w:rsidRDefault="00617DCC" w:rsidP="00617DCC">
      <w:pPr>
        <w:pStyle w:val="Titre1"/>
      </w:pPr>
      <w:r>
        <w:t>Autre</w:t>
      </w:r>
    </w:p>
    <w:p w:rsidR="000D6833" w:rsidRDefault="000D6833" w:rsidP="00617DCC">
      <w:pPr>
        <w:rPr>
          <w:rStyle w:val="Titre2Car"/>
        </w:rPr>
      </w:pPr>
      <w:r w:rsidRPr="00617DCC">
        <w:t xml:space="preserve">Il est rappelé que les </w:t>
      </w:r>
      <w:r w:rsidRPr="00617DCC">
        <w:rPr>
          <w:b/>
        </w:rPr>
        <w:t>missions</w:t>
      </w:r>
      <w:r w:rsidRPr="00617DCC">
        <w:t xml:space="preserve"> des AESH ne peuvent être que de l’accompagnement (pas de surveillance, pas de tâches administratives).</w:t>
      </w:r>
      <w:r>
        <w:t xml:space="preserve"> </w:t>
      </w:r>
      <w:r w:rsidRPr="00617DCC">
        <w:rPr>
          <w:rStyle w:val="Titre2Car"/>
        </w:rPr>
        <w:t xml:space="preserve">SI cela n’est pas votre cas contactez-nous ! </w:t>
      </w:r>
    </w:p>
    <w:p w:rsidR="000D6833" w:rsidRDefault="00617DCC" w:rsidP="00617DCC">
      <w:r>
        <w:t xml:space="preserve">Dans la fonction publique, un </w:t>
      </w:r>
      <w:r w:rsidRPr="00617DCC">
        <w:rPr>
          <w:b/>
        </w:rPr>
        <w:t>non-renouvellement</w:t>
      </w:r>
      <w:r>
        <w:t xml:space="preserve"> de CDD alors que celui-ci a été proposé à l’agent équivaut à une démission. Cela implique </w:t>
      </w:r>
      <w:r w:rsidRPr="00617DCC">
        <w:t>4 mois de carence</w:t>
      </w:r>
      <w:r>
        <w:t xml:space="preserve"> pour avoir ses droits à l’assurance chômage. Attention, il existe des cas particuliers, rapprochez-vous des services de Mme </w:t>
      </w:r>
      <w:proofErr w:type="spellStart"/>
      <w:r>
        <w:t>Benhamed</w:t>
      </w:r>
      <w:proofErr w:type="spellEnd"/>
      <w:r>
        <w:t xml:space="preserve"> si vous êtes amenés à être confronté à cette situation. </w:t>
      </w:r>
    </w:p>
    <w:p w:rsidR="00940D70" w:rsidRDefault="00940D70" w:rsidP="00617DCC">
      <w:r>
        <w:t xml:space="preserve">Il y a environ 1400 AESH dans la Loire actuellement. Ce nombre devrait augmenter fortement avec la disparition des contrats aidés. </w:t>
      </w:r>
    </w:p>
    <w:p w:rsidR="00940D70" w:rsidRDefault="00940D70" w:rsidP="00617DCC">
      <w:r>
        <w:t>Seulement 11 personnes n’</w:t>
      </w:r>
      <w:r w:rsidR="00250E58">
        <w:t>ont pas souhaité</w:t>
      </w:r>
      <w:r>
        <w:t xml:space="preserve"> renouveler leur contrat cette année. </w:t>
      </w:r>
    </w:p>
    <w:p w:rsidR="00940D70" w:rsidRDefault="00940D70" w:rsidP="00617DCC"/>
    <w:p w:rsidR="00940D70" w:rsidRPr="00940D70" w:rsidRDefault="00940D70" w:rsidP="00940D70">
      <w:pPr>
        <w:pStyle w:val="Sous-titre"/>
      </w:pPr>
      <w:r w:rsidRPr="00940D70">
        <w:t>Je vous invite à me faire remonter toutes les questions relatives à vos conditions de travail.</w:t>
      </w:r>
    </w:p>
    <w:p w:rsidR="00940D70" w:rsidRDefault="00940D70" w:rsidP="00940D70">
      <w:pPr>
        <w:pStyle w:val="Sous-titre"/>
      </w:pPr>
      <w:r>
        <w:t xml:space="preserve">Pour le </w:t>
      </w:r>
      <w:r w:rsidRPr="00940D70">
        <w:t>SE-</w:t>
      </w:r>
      <w:proofErr w:type="spellStart"/>
      <w:r w:rsidRPr="00940D70">
        <w:t>Unsa</w:t>
      </w:r>
      <w:proofErr w:type="spellEnd"/>
      <w:r w:rsidRPr="00940D70">
        <w:t xml:space="preserve">  </w:t>
      </w:r>
      <w:r>
        <w:t xml:space="preserve">Anne Brunet, </w:t>
      </w:r>
      <w:r w:rsidRPr="00940D70">
        <w:t>déléguée AESH CUI PEC   06 17 78 11 38</w:t>
      </w:r>
      <w:r>
        <w:t> </w:t>
      </w:r>
    </w:p>
    <w:p w:rsidR="00940D70" w:rsidRPr="00940D70" w:rsidRDefault="00940D70" w:rsidP="00940D70">
      <w:pPr>
        <w:pStyle w:val="Sous-titre"/>
      </w:pPr>
      <w:r w:rsidRPr="00940D70">
        <w:t xml:space="preserve"> </w:t>
      </w:r>
      <w:hyperlink r:id="rId6" w:history="1">
        <w:r w:rsidRPr="00940D70">
          <w:rPr>
            <w:rStyle w:val="Lienhypertexte"/>
            <w:color w:val="4F81BD" w:themeColor="accent1"/>
            <w:u w:val="none"/>
            <w:lang w:val="fr-FR" w:eastAsia="en-US" w:bidi="ar-SA"/>
          </w:rPr>
          <w:t>42@se-unsa.org</w:t>
        </w:r>
      </w:hyperlink>
    </w:p>
    <w:p w:rsidR="00940D70" w:rsidRPr="00940D70" w:rsidRDefault="00940D70" w:rsidP="00940D70">
      <w:pPr>
        <w:pStyle w:val="Sous-titre"/>
      </w:pPr>
      <w:r w:rsidRPr="00940D70">
        <w:t>4 cours Victor Hugo 42028 St Etienne</w:t>
      </w:r>
    </w:p>
    <w:p w:rsidR="00940D70" w:rsidRDefault="00940D70" w:rsidP="00940D70">
      <w:pPr>
        <w:pStyle w:val="Sous-titre"/>
      </w:pPr>
    </w:p>
    <w:p w:rsidR="00617DCC" w:rsidRDefault="00617DCC" w:rsidP="00617DCC"/>
    <w:p w:rsidR="00617DCC" w:rsidRPr="00E7454A" w:rsidRDefault="00617DCC" w:rsidP="00617DCC"/>
    <w:sectPr w:rsidR="00617DCC" w:rsidRPr="00E7454A" w:rsidSect="00B9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598"/>
    <w:multiLevelType w:val="hybridMultilevel"/>
    <w:tmpl w:val="67F24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383E"/>
    <w:multiLevelType w:val="hybridMultilevel"/>
    <w:tmpl w:val="0E3EB80C"/>
    <w:lvl w:ilvl="0" w:tplc="211C7698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677A"/>
    <w:rsid w:val="000D6833"/>
    <w:rsid w:val="00250E58"/>
    <w:rsid w:val="003C1C63"/>
    <w:rsid w:val="005C2101"/>
    <w:rsid w:val="00617DCC"/>
    <w:rsid w:val="006A78D6"/>
    <w:rsid w:val="007070E5"/>
    <w:rsid w:val="00745BF7"/>
    <w:rsid w:val="00940D70"/>
    <w:rsid w:val="00996CEF"/>
    <w:rsid w:val="009A4335"/>
    <w:rsid w:val="00B7677A"/>
    <w:rsid w:val="00B95FE0"/>
    <w:rsid w:val="00C05325"/>
    <w:rsid w:val="00C51D76"/>
    <w:rsid w:val="00DD400B"/>
    <w:rsid w:val="00E7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E0"/>
  </w:style>
  <w:style w:type="paragraph" w:styleId="Titre1">
    <w:name w:val="heading 1"/>
    <w:basedOn w:val="Normal"/>
    <w:next w:val="Normal"/>
    <w:link w:val="Titre1Car"/>
    <w:uiPriority w:val="9"/>
    <w:qFormat/>
    <w:rsid w:val="00DD400B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6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40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D40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D400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D6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rsid w:val="00940D7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2@se-un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Bisson</dc:creator>
  <cp:lastModifiedBy>Anne Bisson</cp:lastModifiedBy>
  <cp:revision>3</cp:revision>
  <dcterms:created xsi:type="dcterms:W3CDTF">2019-05-29T18:40:00Z</dcterms:created>
  <dcterms:modified xsi:type="dcterms:W3CDTF">2019-05-29T21:02:00Z</dcterms:modified>
</cp:coreProperties>
</file>