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D5" w:rsidRDefault="008210A8" w:rsidP="007E5DD3">
      <w:pPr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Fonts w:ascii="Segoe UI" w:hAnsi="Segoe UI" w:cs="Segoe UI"/>
          <w:bCs/>
          <w:noProof/>
          <w:color w:val="222222"/>
          <w:spacing w:val="5"/>
          <w:lang w:val="fr-FR" w:eastAsia="fr-FR" w:bidi="ar-SA"/>
        </w:rPr>
        <w:drawing>
          <wp:inline distT="0" distB="0" distL="0" distR="0">
            <wp:extent cx="1867458" cy="1219200"/>
            <wp:effectExtent l="19050" t="0" r="0" b="0"/>
            <wp:docPr id="1" name="Image 1" descr="D:\SE-Unsa Landes\LOGOS-VISUELS\UNSA_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-Unsa Landes\LOGOS-VISUELS\UNSA_Edu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5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A8" w:rsidRPr="00E507D5" w:rsidRDefault="00E507D5" w:rsidP="007E5DD3">
      <w:pPr>
        <w:rPr>
          <w:rStyle w:val="lev"/>
          <w:rFonts w:ascii="Segoe UI" w:hAnsi="Segoe UI" w:cs="Segoe UI"/>
          <w:color w:val="222222"/>
          <w:lang w:val="fr-FR"/>
        </w:rPr>
      </w:pPr>
      <w:r w:rsidRPr="00E507D5">
        <w:rPr>
          <w:rStyle w:val="lev"/>
          <w:rFonts w:ascii="Segoe UI" w:hAnsi="Segoe UI" w:cs="Segoe UI"/>
          <w:color w:val="222222"/>
          <w:lang w:val="fr-FR"/>
        </w:rPr>
        <w:t xml:space="preserve">Déclaration préalable au </w:t>
      </w:r>
      <w:r w:rsidR="008210A8" w:rsidRPr="00E507D5">
        <w:rPr>
          <w:rStyle w:val="lev"/>
          <w:rFonts w:ascii="Segoe UI" w:hAnsi="Segoe UI" w:cs="Segoe UI"/>
          <w:color w:val="222222"/>
          <w:lang w:val="fr-FR"/>
        </w:rPr>
        <w:t>Comité Technique Spécial Départemental du 8 mars 2016</w:t>
      </w:r>
    </w:p>
    <w:p w:rsidR="00E507D5" w:rsidRDefault="00E507D5" w:rsidP="007E5DD3">
      <w:pPr>
        <w:rPr>
          <w:rStyle w:val="lev"/>
          <w:rFonts w:ascii="Segoe UI" w:hAnsi="Segoe UI" w:cs="Segoe UI"/>
          <w:b w:val="0"/>
          <w:color w:val="222222"/>
          <w:lang w:val="fr-FR"/>
        </w:rPr>
      </w:pPr>
    </w:p>
    <w:p w:rsidR="008210A8" w:rsidRDefault="008210A8" w:rsidP="007E5DD3">
      <w:pPr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Monsieur l’Inspecteur d’Académie, 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m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>esdames et messieurs les membres du CTSD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</w:p>
    <w:p w:rsidR="00C74CA7" w:rsidRPr="00483604" w:rsidRDefault="008210A8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>Ce comité technique relatif à la carte scolaire 1</w:t>
      </w:r>
      <w:r w:rsidRPr="008210A8">
        <w:rPr>
          <w:rStyle w:val="lev"/>
          <w:rFonts w:ascii="Segoe UI" w:hAnsi="Segoe UI" w:cs="Segoe UI"/>
          <w:b w:val="0"/>
          <w:color w:val="222222"/>
          <w:vertAlign w:val="superscript"/>
          <w:lang w:val="fr-FR"/>
        </w:rPr>
        <w:t>er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degré dans les Landes se tient en ce mardi 8 mars,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</w:t>
      </w:r>
      <w:r w:rsidR="00ED20D9" w:rsidRPr="00C04146">
        <w:rPr>
          <w:rStyle w:val="lev"/>
          <w:rFonts w:ascii="Segoe UI" w:hAnsi="Segoe UI" w:cs="Segoe UI"/>
          <w:b w:val="0"/>
          <w:color w:val="222222"/>
          <w:lang w:val="fr-FR"/>
        </w:rPr>
        <w:t>journée</w:t>
      </w:r>
      <w:r w:rsidR="00290DD5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290DD5" w:rsidRPr="00C04146">
        <w:rPr>
          <w:rStyle w:val="lev"/>
          <w:rFonts w:ascii="Segoe UI" w:hAnsi="Segoe UI" w:cs="Segoe UI"/>
          <w:b w:val="0"/>
          <w:color w:val="222222"/>
          <w:lang w:val="fr-FR"/>
        </w:rPr>
        <w:t>inter</w:t>
      </w:r>
      <w:r w:rsidR="00290DD5" w:rsidRPr="00C04146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na</w:t>
      </w:r>
      <w:r w:rsidR="00290DD5" w:rsidRPr="00C04146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tio</w:t>
      </w:r>
      <w:r w:rsidR="00290DD5" w:rsidRPr="00C04146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nale</w:t>
      </w:r>
      <w:r w:rsidR="00290DD5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 lutte pour les droit</w:t>
      </w:r>
      <w:r w:rsidR="007D5C29" w:rsidRPr="00483604">
        <w:rPr>
          <w:rStyle w:val="lev"/>
          <w:rFonts w:ascii="Segoe UI" w:hAnsi="Segoe UI" w:cs="Segoe UI"/>
          <w:b w:val="0"/>
          <w:color w:val="222222"/>
          <w:lang w:val="fr-FR"/>
        </w:rPr>
        <w:t>s</w:t>
      </w:r>
      <w:r w:rsidR="00290DD5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des femmes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>.</w:t>
      </w:r>
    </w:p>
    <w:p w:rsidR="00290DD5" w:rsidRPr="00483604" w:rsidRDefault="00483604" w:rsidP="00E507D5">
      <w:pPr>
        <w:jc w:val="both"/>
        <w:rPr>
          <w:rFonts w:ascii="Segoe UI" w:hAnsi="Segoe UI" w:cs="Segoe UI"/>
          <w:color w:val="222222"/>
          <w:lang w:val="fr-FR"/>
        </w:rPr>
      </w:pPr>
      <w:r>
        <w:rPr>
          <w:rFonts w:ascii="Segoe UI" w:hAnsi="Segoe UI" w:cs="Segoe UI"/>
          <w:color w:val="222222"/>
          <w:lang w:val="fr-FR"/>
        </w:rPr>
        <w:t>F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aisons de l’égalité une réalité ! En 2016, alors que les femmes sont plus </w:t>
      </w:r>
      <w:r w:rsidRPr="00483604">
        <w:rPr>
          <w:rFonts w:ascii="Segoe UI" w:hAnsi="Segoe UI" w:cs="Segoe UI"/>
          <w:color w:val="222222"/>
          <w:lang w:val="fr-FR"/>
        </w:rPr>
        <w:t>diplômées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que les hommes, que 6 lois suc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ces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si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 xml:space="preserve">ves et de </w:t>
      </w:r>
      <w:r w:rsidRPr="00483604">
        <w:rPr>
          <w:rFonts w:ascii="Segoe UI" w:hAnsi="Segoe UI" w:cs="Segoe UI"/>
          <w:color w:val="222222"/>
          <w:lang w:val="fr-FR"/>
        </w:rPr>
        <w:t>nombreux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accords ont affirmé le </w:t>
      </w:r>
      <w:r w:rsidRPr="00483604">
        <w:rPr>
          <w:rFonts w:ascii="Segoe UI" w:hAnsi="Segoe UI" w:cs="Segoe UI"/>
          <w:color w:val="222222"/>
          <w:lang w:val="fr-FR"/>
        </w:rPr>
        <w:t>principe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de l’égalité </w:t>
      </w:r>
      <w:r w:rsidRPr="00483604">
        <w:rPr>
          <w:rFonts w:ascii="Segoe UI" w:hAnsi="Segoe UI" w:cs="Segoe UI"/>
          <w:color w:val="222222"/>
          <w:lang w:val="fr-FR"/>
        </w:rPr>
        <w:t>salariale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, il y a </w:t>
      </w:r>
      <w:r w:rsidRPr="00483604">
        <w:rPr>
          <w:rFonts w:ascii="Segoe UI" w:hAnsi="Segoe UI" w:cs="Segoe UI"/>
          <w:color w:val="222222"/>
          <w:lang w:val="fr-FR"/>
        </w:rPr>
        <w:t>toujours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27 % d’écart de rému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né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ra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 xml:space="preserve">tion entre les femmes et les </w:t>
      </w:r>
      <w:r w:rsidR="007D5C29" w:rsidRPr="00483604">
        <w:rPr>
          <w:rFonts w:ascii="Segoe UI" w:hAnsi="Segoe UI" w:cs="Segoe UI"/>
          <w:color w:val="222222"/>
          <w:lang w:val="fr-FR"/>
        </w:rPr>
        <w:t>hom</w:t>
      </w:r>
      <w:r w:rsidRPr="00483604">
        <w:rPr>
          <w:rFonts w:ascii="Segoe UI" w:hAnsi="Segoe UI" w:cs="Segoe UI"/>
          <w:color w:val="222222"/>
          <w:lang w:val="fr-FR"/>
        </w:rPr>
        <w:t>m</w:t>
      </w:r>
      <w:r w:rsidR="007D5C29" w:rsidRPr="00483604">
        <w:rPr>
          <w:rFonts w:ascii="Segoe UI" w:hAnsi="Segoe UI" w:cs="Segoe UI"/>
          <w:color w:val="222222"/>
          <w:lang w:val="fr-FR"/>
        </w:rPr>
        <w:t>es.</w:t>
      </w:r>
      <w:r>
        <w:rPr>
          <w:rFonts w:ascii="Segoe UI" w:hAnsi="Segoe UI" w:cs="Segoe UI"/>
          <w:color w:val="222222"/>
          <w:lang w:val="fr-FR"/>
        </w:rPr>
        <w:t xml:space="preserve"> </w:t>
      </w:r>
      <w:r w:rsidR="00290DD5" w:rsidRPr="00483604">
        <w:rPr>
          <w:rFonts w:ascii="Segoe UI" w:hAnsi="Segoe UI" w:cs="Segoe UI"/>
          <w:color w:val="222222"/>
          <w:lang w:val="fr-FR"/>
        </w:rPr>
        <w:t>Alors que l’accès à l’emploi est un moyen d’émancipation et d’</w:t>
      </w:r>
      <w:r w:rsidRPr="00483604">
        <w:rPr>
          <w:rFonts w:ascii="Segoe UI" w:hAnsi="Segoe UI" w:cs="Segoe UI"/>
          <w:color w:val="222222"/>
          <w:lang w:val="fr-FR"/>
        </w:rPr>
        <w:t>autonomie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</w:t>
      </w:r>
      <w:r w:rsidRPr="00483604">
        <w:rPr>
          <w:rFonts w:ascii="Segoe UI" w:hAnsi="Segoe UI" w:cs="Segoe UI"/>
          <w:color w:val="222222"/>
          <w:lang w:val="fr-FR"/>
        </w:rPr>
        <w:t>déterminant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pour les femmes, seules 66 % d’entre elles </w:t>
      </w:r>
      <w:r w:rsidR="00A144DF">
        <w:rPr>
          <w:rFonts w:ascii="Segoe UI" w:hAnsi="Segoe UI" w:cs="Segoe UI"/>
          <w:color w:val="222222"/>
          <w:lang w:val="fr-FR"/>
        </w:rPr>
        <w:t>occupent un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emploi, contre 75 % pour les hommes.</w:t>
      </w:r>
      <w:r w:rsidR="008210A8">
        <w:rPr>
          <w:rFonts w:ascii="Segoe UI" w:hAnsi="Segoe UI" w:cs="Segoe UI"/>
          <w:color w:val="222222"/>
          <w:lang w:val="fr-FR"/>
        </w:rPr>
        <w:t xml:space="preserve"> Parmi 455 métiers répertoriés, les femmes se concentrent sur seulement une trentaine d’entre eux.</w:t>
      </w:r>
      <w:r>
        <w:rPr>
          <w:rFonts w:ascii="Segoe UI" w:hAnsi="Segoe UI" w:cs="Segoe UI"/>
          <w:color w:val="222222"/>
          <w:lang w:val="fr-FR"/>
        </w:rPr>
        <w:t xml:space="preserve"> 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Elles sont 80% à </w:t>
      </w:r>
      <w:r w:rsidRPr="00483604">
        <w:rPr>
          <w:rFonts w:ascii="Segoe UI" w:hAnsi="Segoe UI" w:cs="Segoe UI"/>
          <w:color w:val="222222"/>
          <w:lang w:val="fr-FR"/>
        </w:rPr>
        <w:t>déclarer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être </w:t>
      </w:r>
      <w:r w:rsidR="00290DD5" w:rsidRPr="00C04146">
        <w:rPr>
          <w:rFonts w:ascii="Segoe UI" w:hAnsi="Segoe UI" w:cs="Segoe UI"/>
          <w:color w:val="222222"/>
          <w:lang w:val="fr-FR"/>
        </w:rPr>
        <w:t>régu</w:t>
      </w:r>
      <w:r w:rsidR="00290DD5" w:rsidRPr="00C04146">
        <w:rPr>
          <w:rFonts w:ascii="Segoe UI" w:hAnsi="Segoe UI" w:cs="Segoe UI"/>
          <w:color w:val="222222"/>
          <w:lang w:val="fr-FR"/>
        </w:rPr>
        <w:softHyphen/>
        <w:t>liè</w:t>
      </w:r>
      <w:r w:rsidR="00290DD5" w:rsidRPr="00C04146">
        <w:rPr>
          <w:rFonts w:ascii="Segoe UI" w:hAnsi="Segoe UI" w:cs="Segoe UI"/>
          <w:color w:val="222222"/>
          <w:lang w:val="fr-FR"/>
        </w:rPr>
        <w:softHyphen/>
        <w:t>re</w:t>
      </w:r>
      <w:r w:rsidR="00290DD5" w:rsidRPr="00C04146">
        <w:rPr>
          <w:rFonts w:ascii="Segoe UI" w:hAnsi="Segoe UI" w:cs="Segoe UI"/>
          <w:color w:val="222222"/>
          <w:lang w:val="fr-FR"/>
        </w:rPr>
        <w:softHyphen/>
        <w:t>ment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</w:t>
      </w:r>
      <w:r w:rsidRPr="00483604">
        <w:rPr>
          <w:rFonts w:ascii="Segoe UI" w:hAnsi="Segoe UI" w:cs="Segoe UI"/>
          <w:color w:val="222222"/>
          <w:lang w:val="fr-FR"/>
        </w:rPr>
        <w:t>confrontées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à des </w:t>
      </w:r>
      <w:r w:rsidRPr="00483604">
        <w:rPr>
          <w:rFonts w:ascii="Segoe UI" w:hAnsi="Segoe UI" w:cs="Segoe UI"/>
          <w:color w:val="222222"/>
          <w:lang w:val="fr-FR"/>
        </w:rPr>
        <w:t>attitudes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ou com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por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>te</w:t>
      </w:r>
      <w:r w:rsidR="00290DD5" w:rsidRPr="00483604">
        <w:rPr>
          <w:rFonts w:ascii="Segoe UI" w:hAnsi="Segoe UI" w:cs="Segoe UI"/>
          <w:color w:val="222222"/>
          <w:lang w:val="fr-FR"/>
        </w:rPr>
        <w:softHyphen/>
        <w:t xml:space="preserve">ments </w:t>
      </w:r>
      <w:r w:rsidRPr="00C04146">
        <w:rPr>
          <w:rFonts w:ascii="Segoe UI" w:hAnsi="Segoe UI" w:cs="Segoe UI"/>
          <w:color w:val="222222"/>
          <w:lang w:val="fr-FR"/>
        </w:rPr>
        <w:t>sexistes</w:t>
      </w:r>
      <w:r w:rsidR="00290DD5" w:rsidRPr="00483604">
        <w:rPr>
          <w:rFonts w:ascii="Segoe UI" w:hAnsi="Segoe UI" w:cs="Segoe UI"/>
          <w:color w:val="222222"/>
          <w:lang w:val="fr-FR"/>
        </w:rPr>
        <w:t xml:space="preserve"> au </w:t>
      </w:r>
      <w:r w:rsidRPr="00483604">
        <w:rPr>
          <w:rFonts w:ascii="Segoe UI" w:hAnsi="Segoe UI" w:cs="Segoe UI"/>
          <w:color w:val="222222"/>
          <w:lang w:val="fr-FR"/>
        </w:rPr>
        <w:t>travail</w:t>
      </w:r>
      <w:r w:rsidR="00290DD5" w:rsidRPr="00483604">
        <w:rPr>
          <w:rFonts w:ascii="Segoe UI" w:hAnsi="Segoe UI" w:cs="Segoe UI"/>
          <w:color w:val="222222"/>
          <w:lang w:val="fr-FR"/>
        </w:rPr>
        <w:t>.</w:t>
      </w:r>
    </w:p>
    <w:p w:rsidR="00290DD5" w:rsidRPr="00483604" w:rsidRDefault="00290DD5" w:rsidP="00E507D5">
      <w:pPr>
        <w:jc w:val="both"/>
        <w:rPr>
          <w:rFonts w:ascii="Segoe UI" w:hAnsi="Segoe UI" w:cs="Segoe UI"/>
          <w:color w:val="222222"/>
          <w:lang w:val="fr-FR"/>
        </w:rPr>
      </w:pPr>
      <w:r w:rsidRPr="00483604">
        <w:rPr>
          <w:rFonts w:ascii="Segoe UI" w:hAnsi="Segoe UI" w:cs="Segoe UI"/>
          <w:color w:val="222222"/>
          <w:lang w:val="fr-FR"/>
        </w:rPr>
        <w:t xml:space="preserve">Seule une action </w:t>
      </w:r>
      <w:r w:rsidR="00483604" w:rsidRPr="00483604">
        <w:rPr>
          <w:rFonts w:ascii="Segoe UI" w:hAnsi="Segoe UI" w:cs="Segoe UI"/>
          <w:color w:val="222222"/>
          <w:lang w:val="fr-FR"/>
        </w:rPr>
        <w:t>volontariste</w:t>
      </w:r>
      <w:r w:rsidRPr="00483604">
        <w:rPr>
          <w:rFonts w:ascii="Segoe UI" w:hAnsi="Segoe UI" w:cs="Segoe UI"/>
          <w:color w:val="222222"/>
          <w:lang w:val="fr-FR"/>
        </w:rPr>
        <w:t xml:space="preserve"> et </w:t>
      </w:r>
      <w:r w:rsidR="00483604" w:rsidRPr="00483604">
        <w:rPr>
          <w:rFonts w:ascii="Segoe UI" w:hAnsi="Segoe UI" w:cs="Segoe UI"/>
          <w:color w:val="222222"/>
          <w:lang w:val="fr-FR"/>
        </w:rPr>
        <w:t>déterminée</w:t>
      </w:r>
      <w:r w:rsidRPr="00483604">
        <w:rPr>
          <w:rFonts w:ascii="Segoe UI" w:hAnsi="Segoe UI" w:cs="Segoe UI"/>
          <w:color w:val="222222"/>
          <w:lang w:val="fr-FR"/>
        </w:rPr>
        <w:t xml:space="preserve"> </w:t>
      </w:r>
      <w:r w:rsidR="00483604" w:rsidRPr="00483604">
        <w:rPr>
          <w:rFonts w:ascii="Segoe UI" w:hAnsi="Segoe UI" w:cs="Segoe UI"/>
          <w:color w:val="222222"/>
          <w:lang w:val="fr-FR"/>
        </w:rPr>
        <w:t>permettra</w:t>
      </w:r>
      <w:r w:rsidRPr="00483604">
        <w:rPr>
          <w:rFonts w:ascii="Segoe UI" w:hAnsi="Segoe UI" w:cs="Segoe UI"/>
          <w:color w:val="222222"/>
          <w:lang w:val="fr-FR"/>
        </w:rPr>
        <w:t xml:space="preserve"> de faire </w:t>
      </w:r>
      <w:r w:rsidR="00483604" w:rsidRPr="00483604">
        <w:rPr>
          <w:rFonts w:ascii="Segoe UI" w:hAnsi="Segoe UI" w:cs="Segoe UI"/>
          <w:color w:val="222222"/>
          <w:lang w:val="fr-FR"/>
        </w:rPr>
        <w:t>reculer</w:t>
      </w:r>
      <w:r w:rsidRPr="00483604">
        <w:rPr>
          <w:rFonts w:ascii="Segoe UI" w:hAnsi="Segoe UI" w:cs="Segoe UI"/>
          <w:color w:val="222222"/>
          <w:lang w:val="fr-FR"/>
        </w:rPr>
        <w:t xml:space="preserve"> ces iné</w:t>
      </w:r>
      <w:r w:rsidRPr="00483604">
        <w:rPr>
          <w:rFonts w:ascii="Segoe UI" w:hAnsi="Segoe UI" w:cs="Segoe UI"/>
          <w:color w:val="222222"/>
          <w:lang w:val="fr-FR"/>
        </w:rPr>
        <w:softHyphen/>
        <w:t>ga</w:t>
      </w:r>
      <w:r w:rsidRPr="00483604">
        <w:rPr>
          <w:rFonts w:ascii="Segoe UI" w:hAnsi="Segoe UI" w:cs="Segoe UI"/>
          <w:color w:val="222222"/>
          <w:lang w:val="fr-FR"/>
        </w:rPr>
        <w:softHyphen/>
        <w:t>li</w:t>
      </w:r>
      <w:r w:rsidRPr="00483604">
        <w:rPr>
          <w:rFonts w:ascii="Segoe UI" w:hAnsi="Segoe UI" w:cs="Segoe UI"/>
          <w:color w:val="222222"/>
          <w:lang w:val="fr-FR"/>
        </w:rPr>
        <w:softHyphen/>
        <w:t>tés.</w:t>
      </w:r>
    </w:p>
    <w:p w:rsidR="00290DD5" w:rsidRPr="00483604" w:rsidRDefault="00290DD5" w:rsidP="00E507D5">
      <w:pPr>
        <w:jc w:val="both"/>
        <w:rPr>
          <w:rFonts w:ascii="Segoe UI" w:hAnsi="Segoe UI" w:cs="Segoe UI"/>
          <w:color w:val="222222"/>
          <w:lang w:val="fr-FR"/>
        </w:rPr>
      </w:pPr>
      <w:r w:rsidRPr="00483604">
        <w:rPr>
          <w:rFonts w:ascii="Segoe UI" w:hAnsi="Segoe UI" w:cs="Segoe UI"/>
          <w:color w:val="222222"/>
          <w:lang w:val="fr-FR"/>
        </w:rPr>
        <w:t xml:space="preserve">Or, les signaux que nous </w:t>
      </w:r>
      <w:r w:rsidR="00483604" w:rsidRPr="00483604">
        <w:rPr>
          <w:rFonts w:ascii="Segoe UI" w:hAnsi="Segoe UI" w:cs="Segoe UI"/>
          <w:color w:val="222222"/>
          <w:lang w:val="fr-FR"/>
        </w:rPr>
        <w:t>observons</w:t>
      </w:r>
      <w:r w:rsidRPr="00483604">
        <w:rPr>
          <w:rFonts w:ascii="Segoe UI" w:hAnsi="Segoe UI" w:cs="Segoe UI"/>
          <w:color w:val="222222"/>
          <w:lang w:val="fr-FR"/>
        </w:rPr>
        <w:t xml:space="preserve"> vont dans le sen</w:t>
      </w:r>
      <w:r w:rsidR="00483604">
        <w:rPr>
          <w:rFonts w:ascii="Segoe UI" w:hAnsi="Segoe UI" w:cs="Segoe UI"/>
          <w:color w:val="222222"/>
          <w:lang w:val="fr-FR"/>
        </w:rPr>
        <w:t>s contraire et nous inquiètent.</w:t>
      </w:r>
    </w:p>
    <w:p w:rsidR="00290DD5" w:rsidRPr="00483604" w:rsidRDefault="00290DD5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Dans la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fonction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publique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, le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protocole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d’accord pour l’égalité F</w:t>
      </w:r>
      <w:r w:rsidR="002D5B79">
        <w:rPr>
          <w:rStyle w:val="lev"/>
          <w:rFonts w:ascii="Segoe UI" w:hAnsi="Segoe UI" w:cs="Segoe UI"/>
          <w:b w:val="0"/>
          <w:color w:val="222222"/>
          <w:lang w:val="fr-FR"/>
        </w:rPr>
        <w:t>emmes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/H</w:t>
      </w:r>
      <w:r w:rsidR="002D5B79">
        <w:rPr>
          <w:rStyle w:val="lev"/>
          <w:rFonts w:ascii="Segoe UI" w:hAnsi="Segoe UI" w:cs="Segoe UI"/>
          <w:b w:val="0"/>
          <w:color w:val="222222"/>
          <w:lang w:val="fr-FR"/>
        </w:rPr>
        <w:t>ommes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signé il y a deux ans par toutes les orga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ni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sa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tions syn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di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ca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les reste très insuf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fi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>sam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softHyphen/>
        <w:t xml:space="preserve">ment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appliqué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.</w:t>
      </w:r>
      <w:r w:rsidR="008210A8">
        <w:rPr>
          <w:rStyle w:val="lev"/>
          <w:rFonts w:ascii="Segoe UI" w:hAnsi="Segoe UI" w:cs="Segoe UI"/>
          <w:b w:val="0"/>
          <w:color w:val="222222"/>
          <w:lang w:val="fr-FR"/>
        </w:rPr>
        <w:t xml:space="preserve"> 83% des postes à temps partiel sont occupés par des femmes.</w:t>
      </w:r>
    </w:p>
    <w:p w:rsidR="007D5C29" w:rsidRPr="00483604" w:rsidRDefault="007D5C29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Le poids des trad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itions,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une 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>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ducat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>ion souvent inconsciente des sté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r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>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otypes qu’elle reproduit (dans ou hors 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>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cole)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contribue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nt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à ce que perdurent les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inégalités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filles-garçons,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femmes-hommes.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L’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égalité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cela s’apprend d</w:t>
      </w:r>
      <w:r w:rsidR="00483604">
        <w:rPr>
          <w:rStyle w:val="lev"/>
          <w:rFonts w:ascii="Segoe UI" w:hAnsi="Segoe UI" w:cs="Segoe UI"/>
          <w:b w:val="0"/>
          <w:color w:val="222222"/>
          <w:lang w:val="fr-FR"/>
        </w:rPr>
        <w:t>è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s le plus jeune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âge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et en tous lieux.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Mais la respons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abilité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éducative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que nous port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ons dans la promotion de cette valeur peine toujours à se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concrétiser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Les manuels scolaires,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les supports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pédagogiques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tendent encore à entretenir une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différence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culturelle entre homme et femme.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Dans l’orientation,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les cursus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plutôt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féminins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 ceux identifiés davantage masculin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à chaque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étape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du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collège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à l’université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participent à la reconduction de ces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préjugés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Tous ces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éléments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mont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rent la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nécessité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 mobiliser l’ensemble des acteurs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éducatifs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afin de les sensibiliser à cette reprod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uction inconsciente des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stéréotypes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 genres.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Si l’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égalité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passe par l’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éducation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elle passe par 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des pratiques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réinterrogées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et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renouvelées</w:t>
      </w:r>
      <w:r w:rsidR="00F25324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dans tous les actes du quotidien.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</w:p>
    <w:p w:rsidR="00F25324" w:rsidRDefault="00F25324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>L’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UNSA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Education s’investit dans cette priorité,</w:t>
      </w:r>
      <w:r w:rsidR="00C04146"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reconnaissant qu’on ne peut s’en </w:t>
      </w:r>
      <w:r w:rsidR="00483604" w:rsidRPr="00483604">
        <w:rPr>
          <w:rStyle w:val="lev"/>
          <w:rFonts w:ascii="Segoe UI" w:hAnsi="Segoe UI" w:cs="Segoe UI"/>
          <w:b w:val="0"/>
          <w:color w:val="222222"/>
          <w:lang w:val="fr-FR"/>
        </w:rPr>
        <w:t>défausser</w:t>
      </w:r>
      <w:r w:rsidRPr="00483604">
        <w:rPr>
          <w:rStyle w:val="lev"/>
          <w:rFonts w:ascii="Segoe UI" w:hAnsi="Segoe UI" w:cs="Segoe UI"/>
          <w:b w:val="0"/>
          <w:color w:val="222222"/>
          <w:lang w:val="fr-FR"/>
        </w:rPr>
        <w:t xml:space="preserve"> sur la seule Ecole.</w:t>
      </w:r>
    </w:p>
    <w:p w:rsidR="002D5B79" w:rsidRDefault="002D5B79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lastRenderedPageBreak/>
        <w:t>Concernant la carte scolaire 1</w:t>
      </w:r>
      <w:r w:rsidRPr="002D5B79">
        <w:rPr>
          <w:rStyle w:val="lev"/>
          <w:rFonts w:ascii="Segoe UI" w:hAnsi="Segoe UI" w:cs="Segoe UI"/>
          <w:b w:val="0"/>
          <w:color w:val="222222"/>
          <w:vertAlign w:val="superscript"/>
          <w:lang w:val="fr-FR"/>
        </w:rPr>
        <w:t>er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degré dans notre département pour la rentrée 2016, enfin la priorité 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donnée</w:t>
      </w:r>
      <w:r w:rsidR="000979E1">
        <w:rPr>
          <w:rStyle w:val="lev"/>
          <w:rFonts w:ascii="Segoe UI" w:hAnsi="Segoe UI" w:cs="Segoe UI"/>
          <w:b w:val="0"/>
          <w:color w:val="222222"/>
          <w:lang w:val="fr-FR"/>
        </w:rPr>
        <w:t xml:space="preserve"> par le gouvernement s’exprime par les chiffres. 32 ETP pour l’ensemble des besoins du 1</w:t>
      </w:r>
      <w:r w:rsidR="000979E1" w:rsidRPr="000979E1">
        <w:rPr>
          <w:rStyle w:val="lev"/>
          <w:rFonts w:ascii="Segoe UI" w:hAnsi="Segoe UI" w:cs="Segoe UI"/>
          <w:b w:val="0"/>
          <w:color w:val="222222"/>
          <w:vertAlign w:val="superscript"/>
          <w:lang w:val="fr-FR"/>
        </w:rPr>
        <w:t>er</w:t>
      </w:r>
      <w:r w:rsidR="000979E1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degré, cela n’a pas été vu depuis de très nombreuses années. Enfin ! Il était temps. L’Unsa Education rec</w:t>
      </w:r>
      <w:r w:rsidR="001A48A4">
        <w:rPr>
          <w:rStyle w:val="lev"/>
          <w:rFonts w:ascii="Segoe UI" w:hAnsi="Segoe UI" w:cs="Segoe UI"/>
          <w:b w:val="0"/>
          <w:color w:val="222222"/>
          <w:lang w:val="fr-FR"/>
        </w:rPr>
        <w:t>o</w:t>
      </w:r>
      <w:r w:rsidR="000979E1">
        <w:rPr>
          <w:rStyle w:val="lev"/>
          <w:rFonts w:ascii="Segoe UI" w:hAnsi="Segoe UI" w:cs="Segoe UI"/>
          <w:b w:val="0"/>
          <w:color w:val="222222"/>
          <w:lang w:val="fr-FR"/>
        </w:rPr>
        <w:t>nnait l</w:t>
      </w:r>
      <w:r w:rsidR="001A48A4">
        <w:rPr>
          <w:rStyle w:val="lev"/>
          <w:rFonts w:ascii="Segoe UI" w:hAnsi="Segoe UI" w:cs="Segoe UI"/>
          <w:b w:val="0"/>
          <w:color w:val="222222"/>
          <w:lang w:val="fr-FR"/>
        </w:rPr>
        <w:t>’</w:t>
      </w:r>
      <w:r w:rsidR="000979E1">
        <w:rPr>
          <w:rStyle w:val="lev"/>
          <w:rFonts w:ascii="Segoe UI" w:hAnsi="Segoe UI" w:cs="Segoe UI"/>
          <w:b w:val="0"/>
          <w:color w:val="222222"/>
          <w:lang w:val="fr-FR"/>
        </w:rPr>
        <w:t>engagement</w:t>
      </w:r>
      <w:r w:rsidR="001A48A4">
        <w:rPr>
          <w:rStyle w:val="lev"/>
          <w:rFonts w:ascii="Segoe UI" w:hAnsi="Segoe UI" w:cs="Segoe UI"/>
          <w:b w:val="0"/>
          <w:color w:val="222222"/>
          <w:lang w:val="fr-FR"/>
        </w:rPr>
        <w:t xml:space="preserve"> réel du ministère et</w:t>
      </w:r>
      <w:r w:rsidR="000979E1">
        <w:rPr>
          <w:rStyle w:val="lev"/>
          <w:rFonts w:ascii="Segoe UI" w:hAnsi="Segoe UI" w:cs="Segoe UI"/>
          <w:b w:val="0"/>
          <w:color w:val="222222"/>
          <w:lang w:val="fr-FR"/>
        </w:rPr>
        <w:t xml:space="preserve"> des autorités académiques</w:t>
      </w:r>
      <w:r w:rsidR="001A48A4">
        <w:rPr>
          <w:rStyle w:val="lev"/>
          <w:rFonts w:ascii="Segoe UI" w:hAnsi="Segoe UI" w:cs="Segoe UI"/>
          <w:b w:val="0"/>
          <w:color w:val="222222"/>
          <w:lang w:val="fr-FR"/>
        </w:rPr>
        <w:t xml:space="preserve"> dans un contexte démographique à l’étal. </w:t>
      </w:r>
    </w:p>
    <w:p w:rsidR="001A48A4" w:rsidRDefault="001A48A4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>L’Unsa Education rappelle son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 xml:space="preserve"> mandat de 24 élèves par classe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pour permettre des conditions d’enseignement et d’apprentissage favorables. Nous rappelons également notre soutien aux dispositifs PDMQDC et scolarisation des enfants de – de 3 ans.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 Nous saluons les efforts alloués à reconstruire les moyens de remplacement, au regard des situations qui se sont tendu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e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s 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durant l’année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.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Pour autant, en fédérat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ion responsable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 xml:space="preserve">, 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 nous ne demand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ons pas d’ouvrir partout où 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l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e seuil 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de 24 élèves 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>est dépassé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. Nous avons analysé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grâce aux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collègues qui nous mandatent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les situations au cas par cas et porterons leurs attentes. Pour l’Unsa Education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>,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demander plus par principe relève de la méconnaissance du fonctionnement du système voire de la démagogie.</w:t>
      </w:r>
    </w:p>
    <w:p w:rsidR="001A48A4" w:rsidRDefault="001A48A4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Pas d’optimisme béat cependant au seul regard des chiffres ! 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Notre société est en crise, nos concitoyens se tournent, scrutin après scrutin, vers l’extrémisme du Front national. La critique systématique sans nuance 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entretient</w:t>
      </w:r>
      <w:r w:rsidR="00E4404B">
        <w:rPr>
          <w:rStyle w:val="lev"/>
          <w:rFonts w:ascii="Segoe UI" w:hAnsi="Segoe UI" w:cs="Segoe UI"/>
          <w:b w:val="0"/>
          <w:color w:val="222222"/>
          <w:lang w:val="fr-FR"/>
        </w:rPr>
        <w:t xml:space="preserve"> ce repli. A l’Unsa Education, nous combattons non seulement ce parti anti-démocratique et xénophobe mais aussi les idées et les postures qui peuvent l’alimenter.</w:t>
      </w:r>
    </w:p>
    <w:p w:rsidR="00E4404B" w:rsidRDefault="00E4404B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>Nous assumons notre soutien aux mesures qui vont dans le bon sens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, et c’est pourquoi nous remercions les services de la DSDEN pour le travail fait pour répondre aux besoins des écoles et des enfants, pour la qualité des documents nous permettant d’exerce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r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 xml:space="preserve"> notre responsabilité syndicale.</w:t>
      </w:r>
    </w:p>
    <w:p w:rsidR="00E507D5" w:rsidRDefault="00E507D5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>L’Unsa Education rappelle son attachement à l’Ecole publique Laïque. Celle-ci n’est pas un coût pour la société mais un investissement pour l’avenir commun. Elle doit rester au cœur du service public comme au cœur de nos préoccupations.</w:t>
      </w:r>
    </w:p>
    <w:p w:rsidR="00E507D5" w:rsidRDefault="00E507D5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</w:p>
    <w:p w:rsidR="00E507D5" w:rsidRDefault="00E507D5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>Pour L’</w:t>
      </w:r>
      <w:r w:rsidR="00A144DF">
        <w:rPr>
          <w:rStyle w:val="lev"/>
          <w:rFonts w:ascii="Segoe UI" w:hAnsi="Segoe UI" w:cs="Segoe UI"/>
          <w:b w:val="0"/>
          <w:color w:val="222222"/>
          <w:lang w:val="fr-FR"/>
        </w:rPr>
        <w:t>U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>nsa Education,</w:t>
      </w:r>
    </w:p>
    <w:p w:rsidR="00E507D5" w:rsidRDefault="00A144DF" w:rsidP="00E507D5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Elodie DARZACQ    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Mathilde GAILLARD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   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Sophie MERCADAL</w:t>
      </w:r>
      <w:r>
        <w:rPr>
          <w:rStyle w:val="lev"/>
          <w:rFonts w:ascii="Segoe UI" w:hAnsi="Segoe UI" w:cs="Segoe UI"/>
          <w:b w:val="0"/>
          <w:color w:val="222222"/>
          <w:lang w:val="fr-FR"/>
        </w:rPr>
        <w:t xml:space="preserve">    </w:t>
      </w:r>
      <w:r w:rsidR="00E507D5">
        <w:rPr>
          <w:rStyle w:val="lev"/>
          <w:rFonts w:ascii="Segoe UI" w:hAnsi="Segoe UI" w:cs="Segoe UI"/>
          <w:b w:val="0"/>
          <w:color w:val="222222"/>
          <w:lang w:val="fr-FR"/>
        </w:rPr>
        <w:t>Christophe NOWACZECK</w:t>
      </w:r>
    </w:p>
    <w:p w:rsidR="00E4404B" w:rsidRPr="00483604" w:rsidRDefault="00E4404B" w:rsidP="00483604">
      <w:pPr>
        <w:jc w:val="both"/>
        <w:rPr>
          <w:rStyle w:val="lev"/>
          <w:rFonts w:ascii="Segoe UI" w:hAnsi="Segoe UI" w:cs="Segoe UI"/>
          <w:b w:val="0"/>
          <w:color w:val="222222"/>
          <w:lang w:val="fr-FR"/>
        </w:rPr>
      </w:pPr>
    </w:p>
    <w:sectPr w:rsidR="00E4404B" w:rsidRPr="00483604" w:rsidSect="00C7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DD5"/>
    <w:rsid w:val="000979E1"/>
    <w:rsid w:val="001A48A4"/>
    <w:rsid w:val="00290DD5"/>
    <w:rsid w:val="002D5B79"/>
    <w:rsid w:val="0044428C"/>
    <w:rsid w:val="00483604"/>
    <w:rsid w:val="005934B5"/>
    <w:rsid w:val="007267A1"/>
    <w:rsid w:val="007D5C29"/>
    <w:rsid w:val="007E5DD3"/>
    <w:rsid w:val="008210A8"/>
    <w:rsid w:val="00A144DF"/>
    <w:rsid w:val="00BF6536"/>
    <w:rsid w:val="00C04146"/>
    <w:rsid w:val="00C74CA7"/>
    <w:rsid w:val="00E31A82"/>
    <w:rsid w:val="00E4404B"/>
    <w:rsid w:val="00E507D5"/>
    <w:rsid w:val="00ED20D9"/>
    <w:rsid w:val="00F06B1B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24"/>
  </w:style>
  <w:style w:type="paragraph" w:styleId="Titre1">
    <w:name w:val="heading 1"/>
    <w:basedOn w:val="Normal"/>
    <w:next w:val="Normal"/>
    <w:link w:val="Titre1Car"/>
    <w:uiPriority w:val="9"/>
    <w:qFormat/>
    <w:rsid w:val="00F253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53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3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3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53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53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53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53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53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F25324"/>
    <w:rPr>
      <w:b/>
      <w:bCs/>
      <w:color w:val="943634" w:themeColor="accent2" w:themeShade="BF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F2532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25324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2532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2532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2532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2532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2532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25324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2532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5324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253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2532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53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F25324"/>
    <w:rPr>
      <w:rFonts w:eastAsiaTheme="majorEastAsia" w:cstheme="majorBidi"/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F25324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F2532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25324"/>
  </w:style>
  <w:style w:type="paragraph" w:styleId="Paragraphedeliste">
    <w:name w:val="List Paragraph"/>
    <w:basedOn w:val="Normal"/>
    <w:uiPriority w:val="34"/>
    <w:qFormat/>
    <w:rsid w:val="00F2532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2532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25324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53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532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F25324"/>
    <w:rPr>
      <w:i/>
      <w:iCs/>
    </w:rPr>
  </w:style>
  <w:style w:type="character" w:styleId="Emphaseintense">
    <w:name w:val="Intense Emphasis"/>
    <w:uiPriority w:val="21"/>
    <w:qFormat/>
    <w:rsid w:val="00F25324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F253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253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25324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32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mendiboure</dc:creator>
  <cp:lastModifiedBy>Windows User</cp:lastModifiedBy>
  <cp:revision>4</cp:revision>
  <cp:lastPrinted>2016-03-08T11:40:00Z</cp:lastPrinted>
  <dcterms:created xsi:type="dcterms:W3CDTF">2016-03-08T08:57:00Z</dcterms:created>
  <dcterms:modified xsi:type="dcterms:W3CDTF">2016-03-08T11:52:00Z</dcterms:modified>
</cp:coreProperties>
</file>