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FA" w:rsidRPr="00B702FA" w:rsidRDefault="00B702FA" w:rsidP="00B702F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6666"/>
          <w:sz w:val="26"/>
          <w:szCs w:val="26"/>
          <w:lang w:eastAsia="fr-FR"/>
        </w:rPr>
      </w:pPr>
      <w:r w:rsidRPr="00B702FA">
        <w:rPr>
          <w:rFonts w:ascii="Trebuchet MS" w:eastAsia="Times New Roman" w:hAnsi="Trebuchet MS" w:cs="Times New Roman"/>
          <w:b/>
          <w:bCs/>
          <w:color w:val="006666"/>
          <w:sz w:val="26"/>
          <w:szCs w:val="26"/>
          <w:lang w:eastAsia="fr-FR"/>
        </w:rPr>
        <w:t>Comité Technique Académique du 14 janvier : l’</w:t>
      </w:r>
      <w:proofErr w:type="spellStart"/>
      <w:r w:rsidRPr="00B702FA">
        <w:rPr>
          <w:rFonts w:ascii="Trebuchet MS" w:eastAsia="Times New Roman" w:hAnsi="Trebuchet MS" w:cs="Times New Roman"/>
          <w:b/>
          <w:bCs/>
          <w:color w:val="006666"/>
          <w:sz w:val="26"/>
          <w:szCs w:val="26"/>
          <w:lang w:eastAsia="fr-FR"/>
        </w:rPr>
        <w:t>Unsa</w:t>
      </w:r>
      <w:proofErr w:type="spellEnd"/>
      <w:r w:rsidRPr="00B702FA">
        <w:rPr>
          <w:rFonts w:ascii="Trebuchet MS" w:eastAsia="Times New Roman" w:hAnsi="Trebuchet MS" w:cs="Times New Roman"/>
          <w:b/>
          <w:bCs/>
          <w:color w:val="006666"/>
          <w:sz w:val="26"/>
          <w:szCs w:val="26"/>
          <w:lang w:eastAsia="fr-FR"/>
        </w:rPr>
        <w:t>-Education s’oppose à la répartition des moyens !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CT Académique s’est réuni le 14 janvier. L’essentiel de l’ordre du jour était l’examen de la répartition entre les départements de l’académie des moyens pour la carte scolaire 2014.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1</w:t>
      </w:r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fr-FR"/>
        </w:rPr>
        <w:t>er</w:t>
      </w:r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 degré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dotation académique proposée par le ministère est de 130 postes </w:t>
      </w:r>
      <w:hyperlink r:id="rId5" w:history="1">
        <w:r w:rsidRPr="00B702FA">
          <w:rPr>
            <w:rFonts w:ascii="Verdana" w:eastAsia="Times New Roman" w:hAnsi="Verdana" w:cs="Times New Roman"/>
            <w:color w:val="006666"/>
            <w:sz w:val="20"/>
            <w:szCs w:val="20"/>
            <w:lang w:eastAsia="fr-FR"/>
          </w:rPr>
          <w:t>comme annoncé sur le site</w:t>
        </w:r>
      </w:hyperlink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 Deux postes viennent s’ajouter par récupération de postes administratifs en établissements médicaux-sociaux. L’académie dispose donc de 132 postes.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La répartition envisagée propose pour l’Hérault : (</w:t>
      </w:r>
      <w:r w:rsidRPr="00B702F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fr-FR"/>
        </w:rPr>
        <w:t>Voir document complet ci-dessous</w:t>
      </w: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</w:t>
      </w:r>
    </w:p>
    <w:tbl>
      <w:tblPr>
        <w:tblW w:w="54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18"/>
        <w:gridCol w:w="1380"/>
        <w:gridCol w:w="1169"/>
      </w:tblGrid>
      <w:tr w:rsidR="00B702FA" w:rsidRPr="00B702FA" w:rsidTr="00B702F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Prévision effectif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Postes évolution effectifs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Postes spécifiques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Total créations</w:t>
            </w:r>
          </w:p>
        </w:tc>
      </w:tr>
      <w:tr w:rsidR="00B702FA" w:rsidRPr="00B702FA" w:rsidTr="00B702FA">
        <w:trPr>
          <w:trHeight w:val="46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+ 1818 élèves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+ 56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+ 74</w:t>
            </w:r>
          </w:p>
        </w:tc>
      </w:tr>
    </w:tbl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L’</w:t>
      </w:r>
      <w:proofErr w:type="spellStart"/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Unsa</w:t>
      </w:r>
      <w:proofErr w:type="spellEnd"/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Education et le </w:t>
      </w:r>
      <w:proofErr w:type="spellStart"/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SE-Unsa</w:t>
      </w:r>
      <w:proofErr w:type="spellEnd"/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ont déjà salué le caractère volontariste de cette dotation positive.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Pour autant, elle ne permettra pas de répondre à la fois à l’évolution de la démographie scolaire de l’Hérault, aux priorités de la Refondation de l’école (plus de maîtres, accueil des moins de 3 ans), et maintenant aux conclusions des négociations « métiers » (décharges directions, décharges « Eclair, …). D’autant que certaines situations du département (Béziers, Montpellier en particulier) vont exiger des moyens qui n’ont pu être dégagés l’an passé.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L’</w:t>
      </w:r>
      <w:proofErr w:type="spellStart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Unsa</w:t>
      </w:r>
      <w:proofErr w:type="spellEnd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Education a donc voté « contre » les répartitions proposées. L’</w:t>
      </w:r>
      <w:proofErr w:type="spellStart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Unsa</w:t>
      </w:r>
      <w:proofErr w:type="spellEnd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Education a aussi demandé que la dotation académique soit augmentée de façon significative.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Collèges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projet de répartition prévoit pour l’Hérault : (</w:t>
      </w:r>
      <w:r w:rsidRPr="00B702F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fr-FR"/>
        </w:rPr>
        <w:t>Voir document complet ci-dessous</w:t>
      </w: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</w:t>
      </w:r>
    </w:p>
    <w:tbl>
      <w:tblPr>
        <w:tblW w:w="52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98"/>
        <w:gridCol w:w="1119"/>
        <w:gridCol w:w="1203"/>
      </w:tblGrid>
      <w:tr w:rsidR="00B702FA" w:rsidRPr="00B702FA" w:rsidTr="00B702F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Prévision effectif 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Heures Postes (en ETP)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HSA (en ETP)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Total créations</w:t>
            </w:r>
          </w:p>
        </w:tc>
      </w:tr>
      <w:tr w:rsidR="00B702FA" w:rsidRPr="00B702FA" w:rsidTr="00B702FA">
        <w:trPr>
          <w:trHeight w:val="46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+ 161 élèves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FA" w:rsidRPr="00B702FA" w:rsidRDefault="00B702FA" w:rsidP="00B702FA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+ 18</w:t>
            </w:r>
          </w:p>
        </w:tc>
      </w:tr>
    </w:tbl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constat est le même que pour le 1</w:t>
      </w:r>
      <w:r w:rsidRPr="00B702F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er</w:t>
      </w: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degré. Cette dotation ne peut répondre à l’évolution de la démographie scolaire, aux mesures spécifiques envisagées, et au traitement de situation particulièrement dégradées.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L’</w:t>
      </w:r>
      <w:proofErr w:type="spellStart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Unsa</w:t>
      </w:r>
      <w:proofErr w:type="spellEnd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education</w:t>
      </w:r>
      <w:proofErr w:type="spellEnd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et le </w:t>
      </w:r>
      <w:proofErr w:type="spellStart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SE-Unsa</w:t>
      </w:r>
      <w:proofErr w:type="spellEnd"/>
      <w:r w:rsidRPr="00B702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ont donc voté « contre » cette répartition et aussi demandé l’augmentation de la dotation.</w:t>
      </w:r>
    </w:p>
    <w:p w:rsidR="00B702F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Suite aux votes « contre » de l’ensemble des organisations représentatives des personnels, un nouveau CTA est convoqué pour le vendredi 24 janvier à 14h30.</w:t>
      </w:r>
    </w:p>
    <w:p w:rsidR="0077631A" w:rsidRPr="00B702FA" w:rsidRDefault="00B702FA" w:rsidP="00B702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 CTSD 2</w:t>
      </w:r>
      <w:r w:rsidRPr="00B702FA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nd</w:t>
      </w:r>
      <w:r w:rsidRPr="00B702FA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degré qui devait se tenir le 24/01 pour l’Hérault n’aura certainement pas lieu. Nous sommes dans l’attente d’un nouveau calendrier</w:t>
      </w:r>
      <w:bookmarkStart w:id="0" w:name="_GoBack"/>
      <w:bookmarkEnd w:id="0"/>
    </w:p>
    <w:sectPr w:rsidR="0077631A" w:rsidRPr="00B7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D0513"/>
    <w:multiLevelType w:val="multilevel"/>
    <w:tmpl w:val="B3B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FA"/>
    <w:rsid w:val="0077631A"/>
    <w:rsid w:val="00B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09DE-0ABD-4680-98A8-B9A3A0F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ctions.se-unsa.org/34/spip.php?article1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DUSSERRE-TELMONT</dc:creator>
  <cp:keywords/>
  <dc:description/>
  <cp:lastModifiedBy>Olivier DUSSERRE-TELMONT</cp:lastModifiedBy>
  <cp:revision>1</cp:revision>
  <dcterms:created xsi:type="dcterms:W3CDTF">2014-01-20T10:21:00Z</dcterms:created>
  <dcterms:modified xsi:type="dcterms:W3CDTF">2014-01-20T10:24:00Z</dcterms:modified>
</cp:coreProperties>
</file>