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447"/>
        <w:gridCol w:w="90"/>
        <w:gridCol w:w="3102"/>
        <w:gridCol w:w="2803"/>
      </w:tblGrid>
      <w:tr w:rsidR="003D1C04" w:rsidRPr="003765D9" w:rsidTr="00A441C3">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CC3C94" w:rsidP="00071415">
            <w:pPr>
              <w:spacing w:before="100" w:beforeAutospacing="1" w:after="100" w:afterAutospacing="1"/>
              <w:jc w:val="center"/>
              <w:rPr>
                <w:rFonts w:ascii="Calibri" w:hAnsi="Calibri" w:cs="Calibri"/>
              </w:rPr>
            </w:pPr>
            <w:r w:rsidRPr="00CC3C94">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CC3C94">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984107">
              <w:rPr>
                <w:rFonts w:ascii="Calibri" w:hAnsi="Calibri" w:cs="Calibri"/>
                <w:noProof/>
              </w:rPr>
              <w:drawing>
                <wp:inline distT="0" distB="0" distL="0" distR="0">
                  <wp:extent cx="1162685" cy="11626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UNSA_2019-site-v2 (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2759" cy="1162759"/>
                          </a:xfrm>
                          <a:prstGeom prst="rect">
                            <a:avLst/>
                          </a:prstGeom>
                        </pic:spPr>
                      </pic:pic>
                    </a:graphicData>
                  </a:graphic>
                </wp:inline>
              </w:drawing>
            </w:r>
          </w:p>
        </w:tc>
      </w:tr>
      <w:tr w:rsidR="00A97AC3" w:rsidRPr="003765D9" w:rsidTr="00A441C3">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38131D">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DF5D5B">
              <w:rPr>
                <w:rFonts w:ascii="Calibri" w:hAnsi="Calibri" w:cs="Calibri"/>
                <w:b/>
                <w:bCs/>
                <w:i/>
                <w:iCs/>
                <w:color w:val="5F5F5F"/>
                <w:sz w:val="44"/>
                <w:szCs w:val="44"/>
              </w:rPr>
              <w:t>n°</w:t>
            </w:r>
            <w:r w:rsidR="009C206A">
              <w:rPr>
                <w:rFonts w:ascii="Calibri" w:hAnsi="Calibri" w:cs="Calibri"/>
                <w:b/>
                <w:bCs/>
                <w:i/>
                <w:iCs/>
                <w:color w:val="5F5F5F"/>
                <w:sz w:val="44"/>
                <w:szCs w:val="44"/>
              </w:rPr>
              <w:t>3</w:t>
            </w:r>
            <w:r w:rsidR="00014009">
              <w:rPr>
                <w:rFonts w:ascii="Calibri" w:hAnsi="Calibri" w:cs="Calibri"/>
                <w:b/>
                <w:bCs/>
                <w:i/>
                <w:iCs/>
                <w:color w:val="5F5F5F"/>
                <w:sz w:val="44"/>
                <w:szCs w:val="44"/>
              </w:rPr>
              <w:t>81</w:t>
            </w:r>
            <w:r w:rsidR="009C206A">
              <w:rPr>
                <w:rFonts w:ascii="Calibri" w:hAnsi="Calibri" w:cs="Calibri"/>
                <w:b/>
                <w:bCs/>
                <w:i/>
                <w:iCs/>
                <w:color w:val="5F5F5F"/>
                <w:sz w:val="44"/>
                <w:szCs w:val="44"/>
              </w:rPr>
              <w:t xml:space="preserve"> </w:t>
            </w:r>
            <w:r w:rsidR="00C8751A">
              <w:rPr>
                <w:rFonts w:ascii="Calibri" w:hAnsi="Calibri" w:cs="Calibri"/>
                <w:b/>
                <w:bCs/>
                <w:i/>
                <w:iCs/>
                <w:color w:val="5F5F5F"/>
                <w:sz w:val="44"/>
                <w:szCs w:val="44"/>
              </w:rPr>
              <w:t xml:space="preserve">du </w:t>
            </w:r>
            <w:r w:rsidR="00A441C3">
              <w:rPr>
                <w:rFonts w:ascii="Calibri" w:hAnsi="Calibri" w:cs="Calibri"/>
                <w:b/>
                <w:bCs/>
                <w:i/>
                <w:iCs/>
                <w:color w:val="5F5F5F"/>
                <w:sz w:val="44"/>
                <w:szCs w:val="44"/>
              </w:rPr>
              <w:t>21</w:t>
            </w:r>
            <w:r w:rsidR="009C206A">
              <w:rPr>
                <w:rFonts w:ascii="Calibri" w:hAnsi="Calibri" w:cs="Calibri"/>
                <w:b/>
                <w:bCs/>
                <w:i/>
                <w:iCs/>
                <w:color w:val="5F5F5F"/>
                <w:sz w:val="44"/>
                <w:szCs w:val="44"/>
              </w:rPr>
              <w:t>/</w:t>
            </w:r>
            <w:r w:rsidR="00014009">
              <w:rPr>
                <w:rFonts w:ascii="Calibri" w:hAnsi="Calibri" w:cs="Calibri"/>
                <w:b/>
                <w:bCs/>
                <w:i/>
                <w:iCs/>
                <w:color w:val="5F5F5F"/>
                <w:sz w:val="44"/>
                <w:szCs w:val="44"/>
              </w:rPr>
              <w:t>01</w:t>
            </w:r>
            <w:r w:rsidRPr="003765D9">
              <w:rPr>
                <w:rFonts w:ascii="Calibri" w:hAnsi="Calibri" w:cs="Calibri"/>
                <w:b/>
                <w:bCs/>
                <w:i/>
                <w:iCs/>
                <w:color w:val="5F5F5F"/>
                <w:sz w:val="44"/>
                <w:szCs w:val="44"/>
              </w:rPr>
              <w:t>/20</w:t>
            </w:r>
            <w:r w:rsidR="00014009">
              <w:rPr>
                <w:rFonts w:ascii="Calibri" w:hAnsi="Calibri" w:cs="Calibri"/>
                <w:b/>
                <w:bCs/>
                <w:i/>
                <w:iCs/>
                <w:color w:val="5F5F5F"/>
                <w:sz w:val="44"/>
                <w:szCs w:val="44"/>
              </w:rPr>
              <w:t>2</w:t>
            </w:r>
            <w:r w:rsidR="004E6BC0">
              <w:rPr>
                <w:rFonts w:ascii="Calibri" w:hAnsi="Calibri" w:cs="Calibri"/>
                <w:b/>
                <w:bCs/>
                <w:i/>
                <w:iCs/>
                <w:color w:val="5F5F5F"/>
                <w:sz w:val="44"/>
                <w:szCs w:val="44"/>
              </w:rPr>
              <w:t>0</w:t>
            </w:r>
          </w:p>
        </w:tc>
      </w:tr>
      <w:tr w:rsidR="007D0444" w:rsidRPr="003765D9" w:rsidTr="00A441C3">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CC3C94" w:rsidP="009B4E47">
            <w:pPr>
              <w:jc w:val="center"/>
              <w:rPr>
                <w:rFonts w:ascii="Calibri" w:hAnsi="Calibri" w:cs="Calibri"/>
                <w:sz w:val="72"/>
                <w:szCs w:val="72"/>
              </w:rPr>
            </w:pPr>
            <w:r w:rsidRPr="00CC3C94">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w:t>
            </w:r>
            <w:r w:rsidR="00D662FF">
              <w:rPr>
                <w:rFonts w:ascii="Calibri" w:hAnsi="Calibri" w:cs="Calibri"/>
                <w:b/>
                <w:color w:val="5F5F5F"/>
                <w:sz w:val="20"/>
                <w:szCs w:val="20"/>
                <w:u w:val="single"/>
              </w:rPr>
              <w:t>r</w:t>
            </w:r>
            <w:r w:rsidRPr="00C14113">
              <w:rPr>
                <w:rFonts w:ascii="Calibri" w:hAnsi="Calibri" w:cs="Calibri"/>
                <w:b/>
                <w:color w:val="5F5F5F"/>
                <w:sz w:val="20"/>
                <w:szCs w:val="20"/>
                <w:u w:val="single"/>
              </w:rPr>
              <w:t>e :</w:t>
            </w:r>
          </w:p>
          <w:p w:rsidR="007C7FE6" w:rsidRPr="00C14113" w:rsidRDefault="007C7FE6" w:rsidP="007C7FE6">
            <w:pPr>
              <w:rPr>
                <w:rFonts w:ascii="Calibri" w:hAnsi="Calibri" w:cs="Calibri"/>
                <w:b/>
                <w:color w:val="5F5F5F"/>
                <w:sz w:val="20"/>
                <w:szCs w:val="20"/>
              </w:rPr>
            </w:pPr>
          </w:p>
          <w:p w:rsidR="008B37EF" w:rsidRDefault="00A441C3" w:rsidP="009A1106">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Réforme des retraites où en est-</w:t>
            </w:r>
            <w:r w:rsidR="00962DBE">
              <w:rPr>
                <w:rFonts w:ascii="Calibri" w:hAnsi="Calibri" w:cs="Calibri"/>
                <w:b/>
                <w:color w:val="7B7B7B" w:themeColor="accent3" w:themeShade="BF"/>
                <w:sz w:val="20"/>
                <w:szCs w:val="20"/>
              </w:rPr>
              <w:t>on ?</w:t>
            </w:r>
          </w:p>
          <w:p w:rsidR="00911D18" w:rsidRPr="00D65EEB" w:rsidRDefault="008B37EF" w:rsidP="009A1106">
            <w:pPr>
              <w:numPr>
                <w:ilvl w:val="0"/>
                <w:numId w:val="2"/>
              </w:numPr>
              <w:spacing w:after="240"/>
              <w:rPr>
                <w:rFonts w:ascii="Calibri" w:hAnsi="Calibri" w:cs="Calibri"/>
                <w:b/>
                <w:color w:val="7B7B7B" w:themeColor="accent3" w:themeShade="BF"/>
                <w:sz w:val="20"/>
                <w:szCs w:val="20"/>
              </w:rPr>
            </w:pPr>
            <w:r w:rsidRPr="00D65EEB">
              <w:rPr>
                <w:rFonts w:ascii="Calibri" w:hAnsi="Calibri" w:cs="Calibri"/>
                <w:b/>
                <w:color w:val="7B7B7B" w:themeColor="accent3" w:themeShade="BF"/>
                <w:sz w:val="20"/>
                <w:szCs w:val="20"/>
              </w:rPr>
              <w:t>Circulaires</w:t>
            </w:r>
            <w:r w:rsidR="00485F50" w:rsidRPr="00D65EEB">
              <w:rPr>
                <w:rFonts w:ascii="Calibri" w:hAnsi="Calibri" w:cs="Calibri"/>
                <w:b/>
                <w:color w:val="7B7B7B" w:themeColor="accent3" w:themeShade="BF"/>
                <w:sz w:val="20"/>
                <w:szCs w:val="20"/>
              </w:rPr>
              <w:t xml:space="preserve"> départementales : synthèse des circulaires disponibles sur le PIA</w:t>
            </w:r>
          </w:p>
          <w:p w:rsidR="00014009" w:rsidRPr="00D65EEB" w:rsidRDefault="00911D18" w:rsidP="009A1106">
            <w:pPr>
              <w:numPr>
                <w:ilvl w:val="0"/>
                <w:numId w:val="2"/>
              </w:numPr>
              <w:spacing w:after="240"/>
              <w:rPr>
                <w:rFonts w:ascii="Calibri" w:hAnsi="Calibri" w:cs="Calibri"/>
                <w:b/>
                <w:color w:val="7B7B7B" w:themeColor="accent3" w:themeShade="BF"/>
                <w:sz w:val="20"/>
                <w:szCs w:val="20"/>
              </w:rPr>
            </w:pPr>
            <w:r w:rsidRPr="00D65EEB">
              <w:rPr>
                <w:rFonts w:ascii="Calibri" w:hAnsi="Calibri" w:cs="Calibri"/>
                <w:b/>
                <w:color w:val="7B7B7B" w:themeColor="accent3" w:themeShade="BF"/>
                <w:sz w:val="20"/>
                <w:szCs w:val="20"/>
              </w:rPr>
              <w:t>Direction d’école : Restitution du questionnaire adressé en novembre par le ministère</w:t>
            </w:r>
          </w:p>
          <w:p w:rsidR="003C0F62" w:rsidRPr="00D65EEB" w:rsidRDefault="00D65EEB" w:rsidP="003C0F62">
            <w:pPr>
              <w:numPr>
                <w:ilvl w:val="0"/>
                <w:numId w:val="2"/>
              </w:numPr>
              <w:spacing w:after="240"/>
              <w:rPr>
                <w:rFonts w:ascii="Calibri" w:hAnsi="Calibri" w:cs="Calibri"/>
                <w:b/>
                <w:color w:val="7B7B7B" w:themeColor="accent3" w:themeShade="BF"/>
                <w:sz w:val="20"/>
                <w:szCs w:val="20"/>
              </w:rPr>
            </w:pPr>
            <w:r>
              <w:rPr>
                <w:rFonts w:ascii="Calibri" w:hAnsi="Calibri" w:cs="Calibri"/>
                <w:b/>
                <w:color w:val="7B7B7B" w:themeColor="accent3" w:themeShade="BF"/>
                <w:sz w:val="20"/>
                <w:szCs w:val="20"/>
              </w:rPr>
              <w:t>R</w:t>
            </w:r>
            <w:r w:rsidR="003C0F62" w:rsidRPr="00D65EEB">
              <w:rPr>
                <w:rFonts w:ascii="Calibri" w:hAnsi="Calibri" w:cs="Calibri"/>
                <w:b/>
                <w:color w:val="7B7B7B" w:themeColor="accent3" w:themeShade="BF"/>
                <w:sz w:val="20"/>
                <w:szCs w:val="20"/>
              </w:rPr>
              <w:t>émunérations</w:t>
            </w:r>
            <w:r w:rsidRPr="00D65EEB">
              <w:rPr>
                <w:rFonts w:ascii="Calibri" w:hAnsi="Calibri" w:cs="Calibri"/>
                <w:b/>
                <w:color w:val="7B7B7B" w:themeColor="accent3" w:themeShade="BF"/>
                <w:sz w:val="20"/>
                <w:szCs w:val="20"/>
              </w:rPr>
              <w:t xml:space="preserve"> </w:t>
            </w:r>
            <w:r w:rsidRPr="00D65EEB">
              <w:rPr>
                <w:rFonts w:ascii="Calibri" w:hAnsi="Calibri" w:cs="Calibri"/>
                <w:b/>
                <w:bCs/>
                <w:color w:val="7B7B7B" w:themeColor="accent3" w:themeShade="BF"/>
                <w:sz w:val="20"/>
                <w:szCs w:val="20"/>
              </w:rPr>
              <w:t>2020</w:t>
            </w:r>
          </w:p>
          <w:p w:rsidR="004C114D" w:rsidRPr="00962DBE" w:rsidRDefault="00FE1087" w:rsidP="00962DBE">
            <w:pPr>
              <w:numPr>
                <w:ilvl w:val="0"/>
                <w:numId w:val="2"/>
              </w:numPr>
              <w:spacing w:after="240"/>
              <w:rPr>
                <w:rFonts w:ascii="Calibri" w:hAnsi="Calibri" w:cs="Calibri"/>
                <w:b/>
                <w:color w:val="7B7B7B" w:themeColor="accent3" w:themeShade="BF"/>
                <w:sz w:val="20"/>
                <w:szCs w:val="20"/>
              </w:rPr>
            </w:pPr>
            <w:r w:rsidRPr="00FE1087">
              <w:rPr>
                <w:rFonts w:ascii="Calibri" w:hAnsi="Calibri" w:cs="Calibri"/>
                <w:b/>
                <w:color w:val="7B7B7B" w:themeColor="accent3" w:themeShade="BF"/>
                <w:sz w:val="20"/>
                <w:szCs w:val="20"/>
              </w:rPr>
              <w:t>Hors-classe des PE : un taux de promotion enfin égal au second degré !</w:t>
            </w:r>
          </w:p>
          <w:p w:rsidR="003C0F62" w:rsidRPr="004C114D" w:rsidRDefault="00034C58" w:rsidP="00EE6B95">
            <w:pPr>
              <w:numPr>
                <w:ilvl w:val="0"/>
                <w:numId w:val="2"/>
              </w:numPr>
              <w:spacing w:after="240"/>
              <w:rPr>
                <w:rFonts w:ascii="Calibri" w:hAnsi="Calibri" w:cs="Calibri"/>
                <w:b/>
                <w:color w:val="7B7B7B" w:themeColor="accent3" w:themeShade="BF"/>
                <w:sz w:val="20"/>
                <w:szCs w:val="20"/>
              </w:rPr>
            </w:pPr>
            <w:r w:rsidRPr="004C114D">
              <w:rPr>
                <w:rFonts w:ascii="Calibri" w:hAnsi="Calibri" w:cs="Calibri"/>
                <w:b/>
                <w:color w:val="7B7B7B" w:themeColor="accent3" w:themeShade="BF"/>
                <w:sz w:val="20"/>
                <w:szCs w:val="20"/>
              </w:rPr>
              <w:t>En 2020, la mobilisation contre les violences faites aux femmes doit continuer !</w:t>
            </w:r>
            <w:bookmarkStart w:id="0" w:name="_GoBack"/>
            <w:bookmarkEnd w:id="0"/>
          </w:p>
          <w:p w:rsidR="00306CC7" w:rsidRPr="00306CC7" w:rsidRDefault="00014009" w:rsidP="009A1106">
            <w:pPr>
              <w:numPr>
                <w:ilvl w:val="0"/>
                <w:numId w:val="2"/>
              </w:numPr>
              <w:spacing w:after="240"/>
              <w:rPr>
                <w:rFonts w:ascii="Calibri" w:hAnsi="Calibri" w:cs="Calibri"/>
                <w:b/>
                <w:color w:val="7B7B7B" w:themeColor="accent3" w:themeShade="BF"/>
                <w:sz w:val="20"/>
                <w:szCs w:val="20"/>
              </w:rPr>
            </w:pPr>
            <w:r w:rsidRPr="00D65EEB">
              <w:rPr>
                <w:rFonts w:ascii="Calibri" w:hAnsi="Calibri" w:cs="Calibri"/>
                <w:b/>
                <w:color w:val="7B7B7B" w:themeColor="accent3" w:themeShade="BF"/>
                <w:sz w:val="20"/>
                <w:szCs w:val="20"/>
              </w:rPr>
              <w:t>Adhérer au SE-Unsa</w:t>
            </w:r>
          </w:p>
        </w:tc>
      </w:tr>
      <w:tr w:rsidR="00C14113"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962DBE" w:rsidP="00962DBE">
            <w:pPr>
              <w:jc w:val="both"/>
              <w:rPr>
                <w:rFonts w:ascii="Calibri" w:hAnsi="Calibri" w:cs="Calibri"/>
                <w:b/>
                <w:color w:val="FFFFFF"/>
                <w:sz w:val="32"/>
                <w:szCs w:val="32"/>
              </w:rPr>
            </w:pPr>
            <w:r>
              <w:rPr>
                <w:rFonts w:ascii="Calibri" w:hAnsi="Calibri" w:cs="Calibri"/>
                <w:b/>
                <w:color w:val="FFFFFF"/>
                <w:sz w:val="32"/>
                <w:szCs w:val="32"/>
              </w:rPr>
              <w:t>Réform</w:t>
            </w:r>
            <w:r w:rsidR="005B273C">
              <w:rPr>
                <w:rFonts w:ascii="Calibri" w:hAnsi="Calibri" w:cs="Calibri"/>
                <w:b/>
                <w:color w:val="FFFFFF"/>
                <w:sz w:val="32"/>
                <w:szCs w:val="32"/>
              </w:rPr>
              <w:t xml:space="preserve">e </w:t>
            </w:r>
            <w:r>
              <w:rPr>
                <w:rFonts w:ascii="Calibri" w:hAnsi="Calibri" w:cs="Calibri"/>
                <w:b/>
                <w:color w:val="FFFFFF"/>
                <w:sz w:val="32"/>
                <w:szCs w:val="32"/>
              </w:rPr>
              <w:t>des retraites, où en est on ?</w:t>
            </w:r>
          </w:p>
        </w:tc>
      </w:tr>
      <w:tr w:rsidR="00901DCC"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9401E" w:rsidRDefault="00962DBE" w:rsidP="00962DBE">
            <w:pPr>
              <w:spacing w:before="240" w:after="100" w:afterAutospacing="1"/>
              <w:jc w:val="both"/>
              <w:rPr>
                <w:rFonts w:ascii="Calibri" w:hAnsi="Calibri" w:cs="Calibri"/>
                <w:color w:val="404040" w:themeColor="text1" w:themeTint="BF"/>
              </w:rPr>
            </w:pPr>
            <w:r w:rsidRPr="00962DBE">
              <w:rPr>
                <w:rFonts w:ascii="Calibri" w:hAnsi="Calibri" w:cs="Calibri"/>
                <w:noProof/>
                <w:color w:val="404040" w:themeColor="text1" w:themeTint="BF"/>
              </w:rPr>
              <w:drawing>
                <wp:anchor distT="0" distB="0" distL="114300" distR="114300" simplePos="0" relativeHeight="251747840" behindDoc="0" locked="0" layoutInCell="1" allowOverlap="1">
                  <wp:simplePos x="0" y="0"/>
                  <wp:positionH relativeFrom="margin">
                    <wp:align>right</wp:align>
                  </wp:positionH>
                  <wp:positionV relativeFrom="margin">
                    <wp:posOffset>-304800</wp:posOffset>
                  </wp:positionV>
                  <wp:extent cx="4143375" cy="1104900"/>
                  <wp:effectExtent l="19050" t="0" r="9525" b="0"/>
                  <wp:wrapSquare wrapText="bothSides"/>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raites_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43375" cy="1104900"/>
                          </a:xfrm>
                          <a:prstGeom prst="rect">
                            <a:avLst/>
                          </a:prstGeom>
                        </pic:spPr>
                      </pic:pic>
                    </a:graphicData>
                  </a:graphic>
                </wp:anchor>
              </w:drawing>
            </w:r>
            <w:r w:rsidRPr="00962DBE">
              <w:rPr>
                <w:rFonts w:ascii="Calibri" w:hAnsi="Calibri" w:cs="Calibri"/>
                <w:color w:val="404040" w:themeColor="text1" w:themeTint="BF"/>
              </w:rPr>
              <w:t>Le Conseil National du SE-</w:t>
            </w:r>
            <w:proofErr w:type="spellStart"/>
            <w:r w:rsidRPr="00962DBE">
              <w:rPr>
                <w:rFonts w:ascii="Calibri" w:hAnsi="Calibri" w:cs="Calibri"/>
                <w:color w:val="404040" w:themeColor="text1" w:themeTint="BF"/>
              </w:rPr>
              <w:t>Unsa</w:t>
            </w:r>
            <w:proofErr w:type="spellEnd"/>
            <w:r w:rsidRPr="00962DBE">
              <w:rPr>
                <w:rFonts w:ascii="Calibri" w:hAnsi="Calibri" w:cs="Calibri"/>
                <w:color w:val="404040" w:themeColor="text1" w:themeTint="BF"/>
              </w:rPr>
              <w:t xml:space="preserve"> se réunit du 20 au 23 janvier à Paris</w:t>
            </w:r>
            <w:r>
              <w:rPr>
                <w:rFonts w:ascii="Calibri" w:hAnsi="Calibri" w:cs="Calibri"/>
                <w:color w:val="404040" w:themeColor="text1" w:themeTint="BF"/>
              </w:rPr>
              <w:t>, ses débats porteront notamment sur la réforme des retraites.</w:t>
            </w:r>
          </w:p>
          <w:p w:rsidR="00962DBE" w:rsidRPr="00962DBE" w:rsidRDefault="00962DBE" w:rsidP="00B90B56">
            <w:pPr>
              <w:spacing w:before="240" w:after="100" w:afterAutospacing="1"/>
              <w:jc w:val="both"/>
              <w:rPr>
                <w:rFonts w:ascii="Calibri" w:hAnsi="Calibri" w:cs="Calibri"/>
                <w:color w:val="404040" w:themeColor="text1" w:themeTint="BF"/>
              </w:rPr>
            </w:pPr>
            <w:r>
              <w:rPr>
                <w:rFonts w:ascii="Calibri" w:hAnsi="Calibri" w:cs="Calibri"/>
                <w:color w:val="404040" w:themeColor="text1" w:themeTint="BF"/>
              </w:rPr>
              <w:t>Depuis les 13, 14 et 15 janvier, les derniers éléments à connaitre</w:t>
            </w:r>
            <w:r w:rsidR="00227A2C">
              <w:rPr>
                <w:rFonts w:ascii="Calibri" w:hAnsi="Calibri" w:cs="Calibri"/>
                <w:color w:val="404040" w:themeColor="text1" w:themeTint="BF"/>
              </w:rPr>
              <w:t>,</w:t>
            </w:r>
            <w:r>
              <w:rPr>
                <w:rFonts w:ascii="Calibri" w:hAnsi="Calibri" w:cs="Calibri"/>
                <w:color w:val="404040" w:themeColor="text1" w:themeTint="BF"/>
              </w:rPr>
              <w:t xml:space="preserve"> après les informations plus précises fournies aux organisations syndicales lors des réunions en bilatérale au min</w:t>
            </w:r>
            <w:r w:rsidR="00227A2C">
              <w:rPr>
                <w:rFonts w:ascii="Calibri" w:hAnsi="Calibri" w:cs="Calibri"/>
                <w:color w:val="404040" w:themeColor="text1" w:themeTint="BF"/>
              </w:rPr>
              <w:t>istère de l'Education Nationale,</w:t>
            </w:r>
            <w:r>
              <w:rPr>
                <w:rFonts w:ascii="Calibri" w:hAnsi="Calibri" w:cs="Calibri"/>
                <w:color w:val="404040" w:themeColor="text1" w:themeTint="BF"/>
              </w:rPr>
              <w:t xml:space="preserve"> sont à lire en utilisant les liens ci dessous :</w:t>
            </w:r>
          </w:p>
          <w:p w:rsidR="00255DC0" w:rsidRPr="00227A2C" w:rsidRDefault="00CC3C94" w:rsidP="00255DC0">
            <w:pPr>
              <w:spacing w:before="100" w:beforeAutospacing="1" w:after="240"/>
              <w:jc w:val="right"/>
              <w:rPr>
                <w:rFonts w:ascii="Calibri" w:hAnsi="Calibri"/>
                <w:b/>
                <w:color w:val="00B0F0"/>
                <w:sz w:val="28"/>
                <w:szCs w:val="28"/>
                <w:u w:val="single"/>
              </w:rPr>
            </w:pPr>
            <w:hyperlink r:id="rId11" w:history="1">
              <w:proofErr w:type="spellStart"/>
              <w:r w:rsidR="005E7F17" w:rsidRPr="00227A2C">
                <w:rPr>
                  <w:rStyle w:val="Lienhypertexte"/>
                  <w:rFonts w:ascii="Calibri" w:hAnsi="Calibri"/>
                  <w:b/>
                  <w:sz w:val="28"/>
                  <w:szCs w:val="28"/>
                  <w:u w:val="single"/>
                </w:rPr>
                <w:t>Revalo</w:t>
              </w:r>
              <w:proofErr w:type="spellEnd"/>
              <w:r w:rsidR="005E7F17" w:rsidRPr="00227A2C">
                <w:rPr>
                  <w:rStyle w:val="Lienhypertexte"/>
                  <w:rFonts w:ascii="Calibri" w:hAnsi="Calibri"/>
                  <w:b/>
                  <w:sz w:val="28"/>
                  <w:szCs w:val="28"/>
                  <w:u w:val="single"/>
                </w:rPr>
                <w:t>/retraites : premières sécurités acquises, les négociations peuvent s’engager</w:t>
              </w:r>
            </w:hyperlink>
          </w:p>
          <w:p w:rsidR="008B37EF" w:rsidRPr="00227A2C" w:rsidRDefault="00CC3C94" w:rsidP="00255DC0">
            <w:pPr>
              <w:spacing w:before="100" w:beforeAutospacing="1" w:after="240"/>
              <w:jc w:val="right"/>
              <w:rPr>
                <w:rFonts w:ascii="Calibri" w:hAnsi="Calibri" w:cs="Calibri"/>
                <w:b/>
                <w:color w:val="00B0F0"/>
                <w:sz w:val="32"/>
                <w:szCs w:val="32"/>
                <w:u w:val="single"/>
              </w:rPr>
            </w:pPr>
            <w:hyperlink r:id="rId12" w:history="1">
              <w:r w:rsidR="005E7F17" w:rsidRPr="00227A2C">
                <w:rPr>
                  <w:rStyle w:val="Lienhypertexte"/>
                  <w:rFonts w:ascii="Calibri" w:hAnsi="Calibri"/>
                  <w:b/>
                  <w:sz w:val="28"/>
                  <w:szCs w:val="28"/>
                  <w:u w:val="single"/>
                </w:rPr>
                <w:t>Retraites/</w:t>
              </w:r>
              <w:proofErr w:type="spellStart"/>
              <w:r w:rsidR="005E7F17" w:rsidRPr="00227A2C">
                <w:rPr>
                  <w:rStyle w:val="Lienhypertexte"/>
                  <w:rFonts w:ascii="Calibri" w:hAnsi="Calibri"/>
                  <w:b/>
                  <w:sz w:val="28"/>
                  <w:szCs w:val="28"/>
                  <w:u w:val="single"/>
                </w:rPr>
                <w:t>revalo</w:t>
              </w:r>
              <w:proofErr w:type="spellEnd"/>
              <w:r w:rsidR="005E7F17" w:rsidRPr="00227A2C">
                <w:rPr>
                  <w:rStyle w:val="Lienhypertexte"/>
                  <w:rFonts w:ascii="Calibri" w:hAnsi="Calibri"/>
                  <w:b/>
                  <w:sz w:val="28"/>
                  <w:szCs w:val="28"/>
                  <w:u w:val="single"/>
                </w:rPr>
                <w:t> : le SE-</w:t>
              </w:r>
              <w:proofErr w:type="spellStart"/>
              <w:r w:rsidR="005E7F17" w:rsidRPr="00227A2C">
                <w:rPr>
                  <w:rStyle w:val="Lienhypertexte"/>
                  <w:rFonts w:ascii="Calibri" w:hAnsi="Calibri"/>
                  <w:b/>
                  <w:sz w:val="28"/>
                  <w:szCs w:val="28"/>
                  <w:u w:val="single"/>
                </w:rPr>
                <w:t>Unsa</w:t>
              </w:r>
              <w:proofErr w:type="spellEnd"/>
              <w:r w:rsidR="005E7F17" w:rsidRPr="00227A2C">
                <w:rPr>
                  <w:rStyle w:val="Lienhypertexte"/>
                  <w:rFonts w:ascii="Calibri" w:hAnsi="Calibri"/>
                  <w:b/>
                  <w:sz w:val="28"/>
                  <w:szCs w:val="28"/>
                  <w:u w:val="single"/>
                </w:rPr>
                <w:t xml:space="preserve"> obtient les premières annonces concrètes !</w:t>
              </w:r>
            </w:hyperlink>
          </w:p>
        </w:tc>
      </w:tr>
      <w:tr w:rsidR="00901DCC"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901DCC" w:rsidRPr="00C11F66" w:rsidRDefault="008B37EF" w:rsidP="0038131D">
            <w:pPr>
              <w:jc w:val="both"/>
              <w:rPr>
                <w:rFonts w:ascii="Calibri" w:hAnsi="Calibri" w:cs="Calibri"/>
                <w:b/>
                <w:color w:val="FFFFFF"/>
                <w:sz w:val="32"/>
                <w:szCs w:val="32"/>
              </w:rPr>
            </w:pPr>
            <w:r>
              <w:rPr>
                <w:rFonts w:ascii="Calibri" w:hAnsi="Calibri" w:cs="Calibri"/>
                <w:b/>
                <w:color w:val="FFFFFF"/>
                <w:sz w:val="32"/>
                <w:szCs w:val="32"/>
              </w:rPr>
              <w:t>Circulaires départementales</w:t>
            </w:r>
            <w:r w:rsidR="00485F50">
              <w:rPr>
                <w:rFonts w:ascii="Calibri" w:hAnsi="Calibri" w:cs="Calibri"/>
                <w:b/>
                <w:color w:val="FFFFFF"/>
                <w:sz w:val="32"/>
                <w:szCs w:val="32"/>
              </w:rPr>
              <w:t> : synthèse des circulaires disponibles sur le PIA</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A489D" w:rsidRDefault="00FA489D" w:rsidP="00FA489D">
            <w:pPr>
              <w:jc w:val="center"/>
              <w:rPr>
                <w:rFonts w:asciiTheme="minorHAnsi" w:hAnsiTheme="minorHAnsi" w:cstheme="minorHAnsi"/>
                <w:bCs/>
                <w:color w:val="auto"/>
              </w:rPr>
            </w:pPr>
            <w:r>
              <w:rPr>
                <w:rFonts w:asciiTheme="minorHAnsi" w:hAnsiTheme="minorHAnsi" w:cstheme="minorHAnsi"/>
                <w:bCs/>
                <w:noProof/>
                <w:color w:val="auto"/>
              </w:rPr>
              <w:drawing>
                <wp:anchor distT="0" distB="0" distL="114300" distR="114300" simplePos="0" relativeHeight="251721728" behindDoc="0" locked="0" layoutInCell="1" allowOverlap="1">
                  <wp:simplePos x="0" y="0"/>
                  <wp:positionH relativeFrom="margin">
                    <wp:align>left</wp:align>
                  </wp:positionH>
                  <wp:positionV relativeFrom="margin">
                    <wp:align>top</wp:align>
                  </wp:positionV>
                  <wp:extent cx="1419225" cy="14192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ulaires.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9225" cy="1419225"/>
                          </a:xfrm>
                          <a:prstGeom prst="rect">
                            <a:avLst/>
                          </a:prstGeom>
                        </pic:spPr>
                      </pic:pic>
                    </a:graphicData>
                  </a:graphic>
                </wp:anchor>
              </w:drawing>
            </w:r>
          </w:p>
          <w:p w:rsidR="008B37EF" w:rsidRDefault="00127B0E" w:rsidP="002B411E">
            <w:pPr>
              <w:pStyle w:val="Default"/>
            </w:pPr>
            <w:r w:rsidRPr="009F6961">
              <w:rPr>
                <w:rFonts w:asciiTheme="minorHAnsi" w:hAnsiTheme="minorHAnsi" w:cstheme="minorHAnsi"/>
                <w:b/>
                <w:color w:val="FF5F00"/>
              </w:rPr>
              <w:t>Circulaire relative à la d</w:t>
            </w:r>
            <w:r w:rsidR="008B37EF" w:rsidRPr="009F6961">
              <w:rPr>
                <w:rFonts w:asciiTheme="minorHAnsi" w:hAnsiTheme="minorHAnsi" w:cstheme="minorHAnsi"/>
                <w:b/>
                <w:color w:val="FF5F00"/>
              </w:rPr>
              <w:t>isponibilité à la rentrée 2020</w:t>
            </w:r>
            <w:r w:rsidR="008D21AC" w:rsidRPr="009F6961">
              <w:rPr>
                <w:rFonts w:asciiTheme="minorHAnsi" w:hAnsiTheme="minorHAnsi" w:cstheme="minorHAnsi"/>
                <w:b/>
                <w:color w:val="FF5F00"/>
              </w:rPr>
              <w:t> :</w:t>
            </w:r>
            <w:r w:rsidR="008D21AC">
              <w:rPr>
                <w:rFonts w:asciiTheme="minorHAnsi" w:hAnsiTheme="minorHAnsi" w:cstheme="minorHAnsi"/>
                <w:bCs/>
                <w:color w:val="auto"/>
              </w:rPr>
              <w:t xml:space="preserve"> </w:t>
            </w:r>
            <w:r w:rsidR="008D21AC" w:rsidRPr="00807F82">
              <w:rPr>
                <w:rFonts w:asciiTheme="minorHAnsi" w:hAnsiTheme="minorHAnsi" w:cstheme="minorHAnsi"/>
                <w:b/>
                <w:color w:val="595959" w:themeColor="text1" w:themeTint="A6"/>
              </w:rPr>
              <w:t>demande à faire avant le 31 janvier 2020</w:t>
            </w:r>
            <w:r w:rsidR="002B411E" w:rsidRPr="00807F82">
              <w:rPr>
                <w:rFonts w:asciiTheme="minorHAnsi" w:hAnsiTheme="minorHAnsi" w:cstheme="minorHAnsi"/>
                <w:b/>
                <w:color w:val="595959" w:themeColor="text1" w:themeTint="A6"/>
              </w:rPr>
              <w:t>.</w:t>
            </w:r>
            <w:r w:rsidR="002B411E">
              <w:rPr>
                <w:rFonts w:asciiTheme="minorHAnsi" w:hAnsiTheme="minorHAnsi" w:cstheme="minorHAnsi"/>
                <w:b/>
                <w:color w:val="auto"/>
              </w:rPr>
              <w:t xml:space="preserve"> </w:t>
            </w:r>
            <w:hyperlink r:id="rId14" w:history="1">
              <w:r w:rsidR="002B411E" w:rsidRPr="002B411E">
                <w:rPr>
                  <w:rStyle w:val="Lienhypertexte"/>
                  <w:rFonts w:asciiTheme="minorHAnsi" w:hAnsiTheme="minorHAnsi" w:cstheme="minorHAnsi"/>
                  <w:b/>
                  <w:u w:val="single"/>
                </w:rPr>
                <w:t>Lien</w:t>
              </w:r>
            </w:hyperlink>
          </w:p>
          <w:p w:rsidR="00A441C3" w:rsidRDefault="00A441C3" w:rsidP="00A441C3">
            <w:pPr>
              <w:pStyle w:val="Default"/>
              <w:rPr>
                <w:rFonts w:asciiTheme="minorHAnsi" w:hAnsiTheme="minorHAnsi" w:cstheme="minorHAnsi"/>
                <w:b/>
                <w:color w:val="FF5F00"/>
              </w:rPr>
            </w:pPr>
          </w:p>
          <w:p w:rsidR="00A441C3" w:rsidRPr="002B411E" w:rsidRDefault="00A441C3" w:rsidP="00A441C3">
            <w:pPr>
              <w:pStyle w:val="Default"/>
              <w:rPr>
                <w:rFonts w:ascii="Arial" w:hAnsi="Arial" w:cs="Arial"/>
              </w:rPr>
            </w:pPr>
            <w:r w:rsidRPr="009F6961">
              <w:rPr>
                <w:rFonts w:asciiTheme="minorHAnsi" w:hAnsiTheme="minorHAnsi" w:cstheme="minorHAnsi"/>
                <w:b/>
                <w:color w:val="FF5F00"/>
              </w:rPr>
              <w:t xml:space="preserve">Circulaire relative </w:t>
            </w:r>
            <w:r>
              <w:rPr>
                <w:rFonts w:asciiTheme="minorHAnsi" w:hAnsiTheme="minorHAnsi" w:cstheme="minorHAnsi"/>
                <w:b/>
                <w:color w:val="FF5F00"/>
              </w:rPr>
              <w:t>aux temps partiels</w:t>
            </w:r>
            <w:r w:rsidRPr="009F6961">
              <w:rPr>
                <w:rFonts w:asciiTheme="minorHAnsi" w:hAnsiTheme="minorHAnsi" w:cstheme="minorHAnsi"/>
                <w:b/>
                <w:color w:val="FF5F00"/>
              </w:rPr>
              <w:t xml:space="preserve"> à la rentrée 2020 :</w:t>
            </w:r>
            <w:r>
              <w:rPr>
                <w:rFonts w:asciiTheme="minorHAnsi" w:hAnsiTheme="minorHAnsi" w:cstheme="minorHAnsi"/>
                <w:bCs/>
                <w:color w:val="auto"/>
              </w:rPr>
              <w:t xml:space="preserve"> </w:t>
            </w:r>
            <w:r w:rsidRPr="00807F82">
              <w:rPr>
                <w:rFonts w:asciiTheme="minorHAnsi" w:hAnsiTheme="minorHAnsi" w:cstheme="minorHAnsi"/>
                <w:b/>
                <w:color w:val="595959" w:themeColor="text1" w:themeTint="A6"/>
              </w:rPr>
              <w:t>demande à faire avant le 31 janvier 2020.</w:t>
            </w:r>
            <w:r>
              <w:rPr>
                <w:rFonts w:asciiTheme="minorHAnsi" w:hAnsiTheme="minorHAnsi" w:cstheme="minorHAnsi"/>
                <w:b/>
                <w:color w:val="auto"/>
              </w:rPr>
              <w:t xml:space="preserve"> </w:t>
            </w:r>
            <w:hyperlink r:id="rId15" w:history="1">
              <w:r w:rsidRPr="002B411E">
                <w:rPr>
                  <w:rStyle w:val="Lienhypertexte"/>
                  <w:rFonts w:asciiTheme="minorHAnsi" w:hAnsiTheme="minorHAnsi" w:cstheme="minorHAnsi"/>
                  <w:b/>
                  <w:u w:val="single"/>
                </w:rPr>
                <w:t>Lien</w:t>
              </w:r>
            </w:hyperlink>
          </w:p>
          <w:p w:rsidR="008B37EF" w:rsidRPr="008B37EF" w:rsidRDefault="008B37EF" w:rsidP="008B37EF">
            <w:pPr>
              <w:autoSpaceDE w:val="0"/>
              <w:autoSpaceDN w:val="0"/>
              <w:adjustRightInd w:val="0"/>
              <w:rPr>
                <w:rFonts w:asciiTheme="minorHAnsi" w:hAnsiTheme="minorHAnsi" w:cstheme="minorHAnsi"/>
              </w:rPr>
            </w:pPr>
            <w:r w:rsidRPr="008B37EF">
              <w:rPr>
                <w:rFonts w:asciiTheme="minorHAnsi" w:hAnsiTheme="minorHAnsi" w:cstheme="minorHAnsi"/>
              </w:rPr>
              <w:t xml:space="preserve"> </w:t>
            </w:r>
          </w:p>
          <w:p w:rsidR="008B37EF" w:rsidRPr="00853F52" w:rsidRDefault="008B37EF" w:rsidP="008B37EF">
            <w:pPr>
              <w:jc w:val="both"/>
              <w:rPr>
                <w:rFonts w:asciiTheme="minorHAnsi" w:hAnsiTheme="minorHAnsi" w:cstheme="minorHAnsi"/>
                <w:b/>
                <w:bCs/>
              </w:rPr>
            </w:pPr>
            <w:r w:rsidRPr="009F6961">
              <w:rPr>
                <w:rFonts w:asciiTheme="minorHAnsi" w:hAnsiTheme="minorHAnsi" w:cstheme="minorHAnsi"/>
                <w:b/>
                <w:bCs/>
                <w:color w:val="FF5F00"/>
              </w:rPr>
              <w:t>Liste d'aptitude des instituteurs au corps des professeurs des écoles</w:t>
            </w:r>
            <w:r w:rsidR="008D21AC" w:rsidRPr="009F6961">
              <w:rPr>
                <w:rFonts w:asciiTheme="minorHAnsi" w:hAnsiTheme="minorHAnsi" w:cstheme="minorHAnsi"/>
                <w:b/>
                <w:bCs/>
                <w:color w:val="FF5F00"/>
              </w:rPr>
              <w:t> :</w:t>
            </w:r>
            <w:r w:rsidR="008D21AC">
              <w:rPr>
                <w:rFonts w:asciiTheme="minorHAnsi" w:hAnsiTheme="minorHAnsi" w:cstheme="minorHAnsi"/>
              </w:rPr>
              <w:t xml:space="preserve"> </w:t>
            </w:r>
            <w:r w:rsidR="008D21AC" w:rsidRPr="00853F52">
              <w:rPr>
                <w:rFonts w:asciiTheme="minorHAnsi" w:hAnsiTheme="minorHAnsi" w:cstheme="minorHAnsi"/>
                <w:b/>
                <w:bCs/>
              </w:rPr>
              <w:t>ouverture du serveur du 16 au 30 janvier 2020</w:t>
            </w:r>
            <w:r w:rsidR="002B411E">
              <w:rPr>
                <w:rFonts w:asciiTheme="minorHAnsi" w:hAnsiTheme="minorHAnsi" w:cstheme="minorHAnsi"/>
                <w:b/>
                <w:bCs/>
              </w:rPr>
              <w:t xml:space="preserve">. </w:t>
            </w:r>
            <w:hyperlink r:id="rId16" w:history="1">
              <w:r w:rsidR="002B411E" w:rsidRPr="002B411E">
                <w:rPr>
                  <w:rStyle w:val="Lienhypertexte"/>
                  <w:rFonts w:asciiTheme="minorHAnsi" w:hAnsiTheme="minorHAnsi" w:cstheme="minorHAnsi"/>
                  <w:b/>
                  <w:bCs/>
                  <w:u w:val="single"/>
                </w:rPr>
                <w:t>Lien</w:t>
              </w:r>
            </w:hyperlink>
          </w:p>
          <w:p w:rsidR="008B37EF" w:rsidRPr="008B37EF" w:rsidRDefault="008B37EF" w:rsidP="008B37EF">
            <w:pPr>
              <w:autoSpaceDE w:val="0"/>
              <w:autoSpaceDN w:val="0"/>
              <w:adjustRightInd w:val="0"/>
              <w:rPr>
                <w:rFonts w:asciiTheme="minorHAnsi" w:hAnsiTheme="minorHAnsi" w:cstheme="minorHAnsi"/>
              </w:rPr>
            </w:pPr>
            <w:r w:rsidRPr="008B37EF">
              <w:rPr>
                <w:rFonts w:asciiTheme="minorHAnsi" w:hAnsiTheme="minorHAnsi" w:cstheme="minorHAnsi"/>
              </w:rPr>
              <w:t xml:space="preserve"> </w:t>
            </w:r>
          </w:p>
          <w:p w:rsidR="008B37EF" w:rsidRPr="008B37EF" w:rsidRDefault="008B37EF" w:rsidP="008B37EF">
            <w:pPr>
              <w:autoSpaceDE w:val="0"/>
              <w:autoSpaceDN w:val="0"/>
              <w:adjustRightInd w:val="0"/>
              <w:rPr>
                <w:rFonts w:asciiTheme="minorHAnsi" w:hAnsiTheme="minorHAnsi" w:cstheme="minorHAnsi"/>
              </w:rPr>
            </w:pPr>
            <w:r w:rsidRPr="008B37EF">
              <w:rPr>
                <w:rFonts w:asciiTheme="minorHAnsi" w:hAnsiTheme="minorHAnsi" w:cstheme="minorHAnsi"/>
                <w:b/>
                <w:bCs/>
                <w:color w:val="FF5F00"/>
              </w:rPr>
              <w:t>Accès à la classe exceptionnelle des professeurs des écoles</w:t>
            </w:r>
            <w:r w:rsidR="007F2535" w:rsidRPr="009F6961">
              <w:rPr>
                <w:rFonts w:asciiTheme="minorHAnsi" w:hAnsiTheme="minorHAnsi" w:cstheme="minorHAnsi"/>
                <w:b/>
                <w:bCs/>
                <w:color w:val="FF5F00"/>
              </w:rPr>
              <w:t> :</w:t>
            </w:r>
            <w:r w:rsidRPr="008B37EF">
              <w:rPr>
                <w:rFonts w:asciiTheme="minorHAnsi" w:hAnsiTheme="minorHAnsi" w:cstheme="minorHAnsi"/>
              </w:rPr>
              <w:t xml:space="preserve"> </w:t>
            </w:r>
            <w:hyperlink r:id="rId17" w:history="1">
              <w:r w:rsidRPr="0036054E">
                <w:rPr>
                  <w:rStyle w:val="Lienhypertexte"/>
                  <w:rFonts w:asciiTheme="minorHAnsi" w:hAnsiTheme="minorHAnsi" w:cstheme="minorHAnsi"/>
                  <w:b/>
                  <w:bCs/>
                  <w:color w:val="00B0F0"/>
                  <w:u w:val="single"/>
                </w:rPr>
                <w:t>Note de service n° 2019-186 du 30-12-2019</w:t>
              </w:r>
            </w:hyperlink>
          </w:p>
          <w:p w:rsidR="008B37EF" w:rsidRPr="008B37EF" w:rsidRDefault="008B37EF" w:rsidP="008B37EF">
            <w:pPr>
              <w:autoSpaceDE w:val="0"/>
              <w:autoSpaceDN w:val="0"/>
              <w:adjustRightInd w:val="0"/>
              <w:rPr>
                <w:rFonts w:asciiTheme="minorHAnsi" w:hAnsiTheme="minorHAnsi" w:cstheme="minorHAnsi"/>
              </w:rPr>
            </w:pPr>
          </w:p>
          <w:p w:rsidR="008B37EF" w:rsidRPr="008B37EF" w:rsidRDefault="008B37EF" w:rsidP="008B37EF">
            <w:pPr>
              <w:jc w:val="both"/>
              <w:rPr>
                <w:rFonts w:asciiTheme="minorHAnsi" w:hAnsiTheme="minorHAnsi" w:cstheme="minorHAnsi"/>
                <w:b/>
                <w:color w:val="FF5F00"/>
              </w:rPr>
            </w:pPr>
            <w:r w:rsidRPr="009F6961">
              <w:rPr>
                <w:rFonts w:asciiTheme="minorHAnsi" w:hAnsiTheme="minorHAnsi" w:cstheme="minorHAnsi"/>
                <w:b/>
                <w:bCs/>
                <w:color w:val="FF5F00"/>
              </w:rPr>
              <w:t>Accès au grade de la hors-classe des professeurs des écoles</w:t>
            </w:r>
            <w:r w:rsidR="007F2535" w:rsidRPr="009F6961">
              <w:rPr>
                <w:rFonts w:asciiTheme="minorHAnsi" w:hAnsiTheme="minorHAnsi" w:cstheme="minorHAnsi"/>
                <w:b/>
                <w:bCs/>
                <w:color w:val="FF5F00"/>
              </w:rPr>
              <w:t> :</w:t>
            </w:r>
            <w:r>
              <w:rPr>
                <w:rFonts w:asciiTheme="minorHAnsi" w:hAnsiTheme="minorHAnsi" w:cstheme="minorHAnsi"/>
              </w:rPr>
              <w:t xml:space="preserve"> </w:t>
            </w:r>
            <w:hyperlink r:id="rId18" w:history="1">
              <w:r w:rsidRPr="00853F52">
                <w:rPr>
                  <w:rStyle w:val="Lienhypertexte"/>
                  <w:rFonts w:asciiTheme="minorHAnsi" w:hAnsiTheme="minorHAnsi" w:cstheme="minorHAnsi"/>
                  <w:b/>
                  <w:bCs/>
                  <w:u w:val="single"/>
                </w:rPr>
                <w:t>Note de service n° 2019-187 du 30-12-2019</w:t>
              </w:r>
            </w:hyperlink>
          </w:p>
          <w:p w:rsidR="008B37EF" w:rsidRPr="008B37EF" w:rsidRDefault="008B37EF" w:rsidP="0038131D">
            <w:pPr>
              <w:jc w:val="both"/>
              <w:rPr>
                <w:rFonts w:ascii="Calibri" w:hAnsi="Calibri" w:cs="Calibri"/>
                <w:b/>
                <w:color w:val="FF5F00"/>
              </w:rPr>
            </w:pP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B37EF" w:rsidRPr="00911D18" w:rsidRDefault="008B37EF" w:rsidP="008B37EF">
            <w:pPr>
              <w:jc w:val="both"/>
              <w:rPr>
                <w:rFonts w:ascii="Calibri" w:hAnsi="Calibri" w:cs="Calibri"/>
                <w:b/>
                <w:color w:val="FFFFFF"/>
                <w:sz w:val="32"/>
                <w:szCs w:val="32"/>
              </w:rPr>
            </w:pPr>
            <w:r w:rsidRPr="00911D18">
              <w:rPr>
                <w:rFonts w:ascii="Calibri" w:hAnsi="Calibri" w:cs="Calibri"/>
                <w:b/>
                <w:color w:val="FFFFFF"/>
                <w:sz w:val="32"/>
                <w:szCs w:val="32"/>
              </w:rPr>
              <w:t>Direction d’école : Restitution du questionnaire adressé en novembre par le ministère</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B37EF" w:rsidRPr="0082439E" w:rsidRDefault="008B37EF" w:rsidP="008B37EF">
            <w:pPr>
              <w:spacing w:before="240"/>
              <w:jc w:val="both"/>
              <w:rPr>
                <w:rFonts w:asciiTheme="minorHAnsi" w:hAnsiTheme="minorHAnsi" w:cstheme="minorHAnsi"/>
                <w:color w:val="595959" w:themeColor="text1" w:themeTint="A6"/>
              </w:rPr>
            </w:pPr>
            <w:r>
              <w:rPr>
                <w:rFonts w:asciiTheme="minorHAnsi" w:hAnsiTheme="minorHAnsi" w:cstheme="minorHAnsi"/>
                <w:b/>
                <w:bCs/>
                <w:noProof/>
                <w:color w:val="595959" w:themeColor="text1" w:themeTint="A6"/>
              </w:rPr>
              <w:drawing>
                <wp:anchor distT="0" distB="0" distL="114300" distR="114300" simplePos="0" relativeHeight="251700224" behindDoc="0" locked="0" layoutInCell="1" allowOverlap="1">
                  <wp:simplePos x="0" y="0"/>
                  <wp:positionH relativeFrom="margin">
                    <wp:align>left</wp:align>
                  </wp:positionH>
                  <wp:positionV relativeFrom="margin">
                    <wp:align>top</wp:align>
                  </wp:positionV>
                  <wp:extent cx="2514600" cy="12382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ion_5.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14600" cy="1238250"/>
                          </a:xfrm>
                          <a:prstGeom prst="rect">
                            <a:avLst/>
                          </a:prstGeom>
                        </pic:spPr>
                      </pic:pic>
                    </a:graphicData>
                  </a:graphic>
                </wp:anchor>
              </w:drawing>
            </w:r>
            <w:r w:rsidRPr="0082439E">
              <w:rPr>
                <w:rFonts w:asciiTheme="minorHAnsi" w:hAnsiTheme="minorHAnsi" w:cstheme="minorHAnsi"/>
                <w:b/>
                <w:bCs/>
                <w:color w:val="595959" w:themeColor="text1" w:themeTint="A6"/>
              </w:rPr>
              <w:t xml:space="preserve">La restitution du questionnaire adressé aux directrices et directeurs d'école en novembre a été présentée ce mardi 7 janvier aux organisations syndicales. Plus de 29 000 contributions ont été recueillies. </w:t>
            </w:r>
          </w:p>
          <w:p w:rsidR="008B37EF" w:rsidRPr="0082439E" w:rsidRDefault="008B37EF" w:rsidP="008B37EF">
            <w:pPr>
              <w:jc w:val="both"/>
              <w:rPr>
                <w:rFonts w:asciiTheme="minorHAnsi" w:hAnsiTheme="minorHAnsi" w:cstheme="minorHAnsi"/>
                <w:color w:val="595959" w:themeColor="text1" w:themeTint="A6"/>
              </w:rPr>
            </w:pPr>
            <w:r w:rsidRPr="0082439E">
              <w:rPr>
                <w:rFonts w:asciiTheme="minorHAnsi" w:hAnsiTheme="minorHAnsi" w:cstheme="minorHAnsi"/>
                <w:b/>
                <w:bCs/>
                <w:color w:val="595959" w:themeColor="text1" w:themeTint="A6"/>
              </w:rPr>
              <w:t>Pour le SE-Unsa, s'il n'y a pas de véritable surprise dans les résultats, ce questionnaire engage le ministère pour la suite.</w:t>
            </w:r>
          </w:p>
          <w:p w:rsidR="008B37EF" w:rsidRPr="0082439E" w:rsidRDefault="008B37EF" w:rsidP="008B37EF">
            <w:pPr>
              <w:rPr>
                <w:rFonts w:asciiTheme="minorHAnsi" w:hAnsiTheme="minorHAnsi" w:cstheme="minorHAnsi"/>
                <w:color w:val="auto"/>
              </w:rPr>
            </w:pPr>
            <w:r w:rsidRPr="0082439E">
              <w:rPr>
                <w:rFonts w:asciiTheme="minorHAnsi" w:hAnsiTheme="minorHAnsi" w:cstheme="minorHAnsi"/>
                <w:color w:val="auto"/>
              </w:rPr>
              <w:t> </w:t>
            </w:r>
          </w:p>
          <w:p w:rsidR="008B37EF" w:rsidRPr="0082439E" w:rsidRDefault="008B37EF" w:rsidP="008B37EF">
            <w:pPr>
              <w:rPr>
                <w:rFonts w:asciiTheme="minorHAnsi" w:hAnsiTheme="minorHAnsi" w:cstheme="minorHAnsi"/>
                <w:color w:val="auto"/>
                <w:u w:val="single"/>
              </w:rPr>
            </w:pPr>
            <w:r w:rsidRPr="0082439E">
              <w:rPr>
                <w:rFonts w:asciiTheme="minorHAnsi" w:hAnsiTheme="minorHAnsi" w:cstheme="minorHAnsi"/>
                <w:b/>
                <w:bCs/>
                <w:color w:val="EB6209"/>
                <w:u w:val="single"/>
              </w:rPr>
              <w:t>Analyse des résultats du questionnaire :</w:t>
            </w:r>
          </w:p>
          <w:p w:rsidR="008B37EF" w:rsidRPr="0082439E" w:rsidRDefault="008B37EF" w:rsidP="008B37EF">
            <w:pPr>
              <w:rPr>
                <w:rFonts w:asciiTheme="minorHAnsi" w:hAnsiTheme="minorHAnsi" w:cstheme="minorHAnsi"/>
                <w:color w:val="auto"/>
              </w:rPr>
            </w:pPr>
            <w:r w:rsidRPr="0082439E">
              <w:rPr>
                <w:rFonts w:asciiTheme="minorHAnsi" w:hAnsiTheme="minorHAnsi" w:cstheme="minorHAnsi"/>
                <w:color w:val="auto"/>
              </w:rPr>
              <w:t> </w:t>
            </w:r>
          </w:p>
          <w:p w:rsidR="008B37EF" w:rsidRPr="0082439E" w:rsidRDefault="008B37EF" w:rsidP="008B37EF">
            <w:pPr>
              <w:rPr>
                <w:rFonts w:asciiTheme="minorHAnsi" w:hAnsiTheme="minorHAnsi" w:cstheme="minorHAnsi"/>
                <w:color w:val="595959" w:themeColor="text1" w:themeTint="A6"/>
              </w:rPr>
            </w:pPr>
            <w:r w:rsidRPr="0082439E">
              <w:rPr>
                <w:rFonts w:asciiTheme="minorHAnsi" w:hAnsiTheme="minorHAnsi" w:cstheme="minorHAnsi"/>
                <w:b/>
                <w:bCs/>
                <w:color w:val="595959" w:themeColor="text1" w:themeTint="A6"/>
              </w:rPr>
              <w:t xml:space="preserve">Partie 1 : </w:t>
            </w:r>
            <w:r w:rsidRPr="0082439E">
              <w:rPr>
                <w:rFonts w:asciiTheme="minorHAnsi" w:hAnsiTheme="minorHAnsi" w:cstheme="minorHAnsi"/>
                <w:color w:val="595959" w:themeColor="text1" w:themeTint="A6"/>
              </w:rPr>
              <w:t>ressenti concernant le métier de directeur d’école et la gestion du temps…</w:t>
            </w:r>
          </w:p>
          <w:p w:rsidR="008B37EF" w:rsidRPr="0082439E" w:rsidRDefault="008B37EF" w:rsidP="008B37EF">
            <w:pPr>
              <w:rPr>
                <w:rFonts w:asciiTheme="minorHAnsi" w:hAnsiTheme="minorHAnsi" w:cstheme="minorHAnsi"/>
                <w:color w:val="595959" w:themeColor="text1" w:themeTint="A6"/>
              </w:rPr>
            </w:pPr>
            <w:r w:rsidRPr="0082439E">
              <w:rPr>
                <w:rFonts w:asciiTheme="minorHAnsi" w:hAnsiTheme="minorHAnsi" w:cstheme="minorHAnsi"/>
                <w:b/>
                <w:bCs/>
                <w:color w:val="595959" w:themeColor="text1" w:themeTint="A6"/>
              </w:rPr>
              <w:t xml:space="preserve">Partie 2 : </w:t>
            </w:r>
            <w:r w:rsidRPr="0082439E">
              <w:rPr>
                <w:rFonts w:asciiTheme="minorHAnsi" w:hAnsiTheme="minorHAnsi" w:cstheme="minorHAnsi"/>
                <w:color w:val="595959" w:themeColor="text1" w:themeTint="A6"/>
              </w:rPr>
              <w:t>besoins exprimés…</w:t>
            </w:r>
          </w:p>
          <w:p w:rsidR="008B37EF" w:rsidRPr="0082439E" w:rsidRDefault="008B37EF" w:rsidP="008B37EF">
            <w:pPr>
              <w:rPr>
                <w:rFonts w:asciiTheme="minorHAnsi" w:hAnsiTheme="minorHAnsi" w:cstheme="minorHAnsi"/>
                <w:color w:val="595959" w:themeColor="text1" w:themeTint="A6"/>
              </w:rPr>
            </w:pPr>
            <w:r w:rsidRPr="0082439E">
              <w:rPr>
                <w:rFonts w:asciiTheme="minorHAnsi" w:hAnsiTheme="minorHAnsi" w:cstheme="minorHAnsi"/>
                <w:b/>
                <w:bCs/>
                <w:color w:val="595959" w:themeColor="text1" w:themeTint="A6"/>
              </w:rPr>
              <w:t xml:space="preserve">Partie 3 : </w:t>
            </w:r>
            <w:r w:rsidRPr="0082439E">
              <w:rPr>
                <w:rFonts w:asciiTheme="minorHAnsi" w:hAnsiTheme="minorHAnsi" w:cstheme="minorHAnsi"/>
                <w:color w:val="595959" w:themeColor="text1" w:themeTint="A6"/>
              </w:rPr>
              <w:t>écoute, respect et considération dont bénéficie le directeur d’école…</w:t>
            </w:r>
          </w:p>
          <w:p w:rsidR="008B37EF" w:rsidRPr="0082439E" w:rsidRDefault="008B37EF" w:rsidP="008B37EF">
            <w:pPr>
              <w:rPr>
                <w:rFonts w:asciiTheme="minorHAnsi" w:hAnsiTheme="minorHAnsi" w:cstheme="minorHAnsi"/>
                <w:color w:val="595959" w:themeColor="text1" w:themeTint="A6"/>
              </w:rPr>
            </w:pPr>
            <w:r w:rsidRPr="0082439E">
              <w:rPr>
                <w:rFonts w:asciiTheme="minorHAnsi" w:hAnsiTheme="minorHAnsi" w:cstheme="minorHAnsi"/>
                <w:b/>
                <w:bCs/>
                <w:color w:val="595959" w:themeColor="text1" w:themeTint="A6"/>
              </w:rPr>
              <w:t xml:space="preserve">Partie 4 : </w:t>
            </w:r>
            <w:r w:rsidRPr="0082439E">
              <w:rPr>
                <w:rFonts w:asciiTheme="minorHAnsi" w:hAnsiTheme="minorHAnsi" w:cstheme="minorHAnsi"/>
                <w:color w:val="595959" w:themeColor="text1" w:themeTint="A6"/>
              </w:rPr>
              <w:t>souhaits en matière d’autonomie…</w:t>
            </w:r>
          </w:p>
          <w:p w:rsidR="008B37EF" w:rsidRPr="0082439E" w:rsidRDefault="008B37EF" w:rsidP="008B37EF">
            <w:pPr>
              <w:rPr>
                <w:rFonts w:asciiTheme="minorHAnsi" w:hAnsiTheme="minorHAnsi" w:cstheme="minorHAnsi"/>
                <w:b/>
                <w:bCs/>
                <w:color w:val="007BA5"/>
              </w:rPr>
            </w:pPr>
            <w:r w:rsidRPr="0082439E">
              <w:rPr>
                <w:rFonts w:asciiTheme="minorHAnsi" w:hAnsiTheme="minorHAnsi" w:cstheme="minorHAnsi"/>
                <w:b/>
                <w:bCs/>
                <w:color w:val="007BA5"/>
              </w:rPr>
              <w:t>L’avis du SE-Unsa</w:t>
            </w:r>
            <w:r>
              <w:rPr>
                <w:rFonts w:asciiTheme="minorHAnsi" w:hAnsiTheme="minorHAnsi" w:cstheme="minorHAnsi"/>
                <w:b/>
                <w:bCs/>
                <w:color w:val="007BA5"/>
              </w:rPr>
              <w:t>…</w:t>
            </w:r>
          </w:p>
          <w:p w:rsidR="008B37EF" w:rsidRPr="0082439E" w:rsidRDefault="008B37EF" w:rsidP="008B37EF">
            <w:pPr>
              <w:spacing w:after="240"/>
              <w:jc w:val="right"/>
              <w:rPr>
                <w:rFonts w:asciiTheme="minorHAnsi" w:hAnsiTheme="minorHAnsi" w:cstheme="minorHAnsi"/>
                <w:b/>
                <w:bCs/>
                <w:color w:val="00B0F0"/>
                <w:u w:val="single"/>
              </w:rPr>
            </w:pPr>
            <w:r w:rsidRPr="0082439E">
              <w:rPr>
                <w:rFonts w:asciiTheme="minorHAnsi" w:hAnsiTheme="minorHAnsi" w:cstheme="minorHAnsi"/>
                <w:b/>
                <w:bCs/>
                <w:color w:val="00B0F0"/>
                <w:u w:val="single"/>
              </w:rPr>
              <w:t>Lire notre article</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B37EF" w:rsidRPr="00473485" w:rsidRDefault="00AE6753" w:rsidP="008B37EF">
            <w:pPr>
              <w:jc w:val="both"/>
              <w:rPr>
                <w:rFonts w:ascii="Calibri" w:hAnsi="Calibri" w:cs="Calibri"/>
                <w:b/>
                <w:color w:val="FFFFFF"/>
                <w:sz w:val="32"/>
                <w:szCs w:val="32"/>
              </w:rPr>
            </w:pPr>
            <w:r>
              <w:rPr>
                <w:rFonts w:ascii="Calibri" w:hAnsi="Calibri" w:cs="Calibri"/>
                <w:b/>
                <w:color w:val="FFFFFF"/>
                <w:sz w:val="32"/>
                <w:szCs w:val="32"/>
              </w:rPr>
              <w:t>R</w:t>
            </w:r>
            <w:r w:rsidR="003C0F62" w:rsidRPr="003C0F62">
              <w:rPr>
                <w:rFonts w:ascii="Calibri" w:hAnsi="Calibri" w:cs="Calibri"/>
                <w:b/>
                <w:color w:val="FFFFFF"/>
                <w:sz w:val="32"/>
                <w:szCs w:val="32"/>
              </w:rPr>
              <w:t>émunérations</w:t>
            </w:r>
            <w:r>
              <w:rPr>
                <w:rFonts w:ascii="Calibri" w:hAnsi="Calibri" w:cs="Calibri"/>
                <w:b/>
                <w:color w:val="FFFFFF"/>
                <w:sz w:val="32"/>
                <w:szCs w:val="32"/>
              </w:rPr>
              <w:t xml:space="preserve"> 2020</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B396A" w:rsidRDefault="00BB396A" w:rsidP="00FE1087">
            <w:pPr>
              <w:spacing w:before="240"/>
              <w:jc w:val="center"/>
              <w:rPr>
                <w:rFonts w:asciiTheme="minorHAnsi" w:hAnsiTheme="minorHAnsi" w:cstheme="minorHAnsi"/>
                <w:b/>
                <w:bCs/>
                <w:color w:val="FF5F00"/>
              </w:rPr>
            </w:pPr>
            <w:r>
              <w:rPr>
                <w:rFonts w:asciiTheme="minorHAnsi" w:hAnsiTheme="minorHAnsi" w:cstheme="minorHAnsi"/>
                <w:b/>
                <w:bCs/>
                <w:noProof/>
                <w:color w:val="FF5F00"/>
              </w:rPr>
              <w:drawing>
                <wp:inline distT="0" distB="0" distL="0" distR="0">
                  <wp:extent cx="3352800" cy="165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uvoir_achat_3.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2800" cy="1651000"/>
                          </a:xfrm>
                          <a:prstGeom prst="rect">
                            <a:avLst/>
                          </a:prstGeom>
                        </pic:spPr>
                      </pic:pic>
                    </a:graphicData>
                  </a:graphic>
                </wp:inline>
              </w:drawing>
            </w:r>
            <w:r>
              <w:rPr>
                <w:rFonts w:asciiTheme="minorHAnsi" w:hAnsiTheme="minorHAnsi" w:cstheme="minorHAnsi"/>
                <w:b/>
                <w:bCs/>
                <w:noProof/>
                <w:color w:val="FF5F00"/>
              </w:rPr>
              <w:drawing>
                <wp:inline distT="0" distB="0" distL="0" distR="0">
                  <wp:extent cx="1676400" cy="1676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CR.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6400" cy="1676400"/>
                          </a:xfrm>
                          <a:prstGeom prst="rect">
                            <a:avLst/>
                          </a:prstGeom>
                        </pic:spPr>
                      </pic:pic>
                    </a:graphicData>
                  </a:graphic>
                </wp:inline>
              </w:drawing>
            </w:r>
          </w:p>
          <w:p w:rsidR="00AE6753" w:rsidRPr="009159DC" w:rsidRDefault="00AE6753" w:rsidP="007D459D">
            <w:pPr>
              <w:spacing w:before="240"/>
              <w:rPr>
                <w:rFonts w:asciiTheme="minorHAnsi" w:hAnsiTheme="minorHAnsi" w:cstheme="minorHAnsi"/>
                <w:b/>
                <w:bCs/>
                <w:color w:val="FF5F00"/>
              </w:rPr>
            </w:pPr>
            <w:r w:rsidRPr="009159DC">
              <w:rPr>
                <w:rFonts w:asciiTheme="minorHAnsi" w:hAnsiTheme="minorHAnsi" w:cstheme="minorHAnsi"/>
                <w:b/>
                <w:bCs/>
                <w:color w:val="FF5F00"/>
              </w:rPr>
              <w:t>Rémunérations : dernière ligne droite pour la mise en œuvre du PPCR</w:t>
            </w:r>
            <w:r w:rsidR="009159DC" w:rsidRPr="009159DC">
              <w:rPr>
                <w:rFonts w:asciiTheme="minorHAnsi" w:hAnsiTheme="minorHAnsi" w:cstheme="minorHAnsi"/>
                <w:b/>
                <w:bCs/>
                <w:color w:val="FF5F00"/>
              </w:rPr>
              <w:t> :</w:t>
            </w:r>
          </w:p>
          <w:p w:rsidR="009159DC" w:rsidRPr="009159DC" w:rsidRDefault="009159DC" w:rsidP="009159DC">
            <w:pPr>
              <w:jc w:val="both"/>
              <w:rPr>
                <w:rFonts w:asciiTheme="minorHAnsi" w:hAnsiTheme="minorHAnsi" w:cstheme="minorHAnsi"/>
                <w:color w:val="595959" w:themeColor="text1" w:themeTint="A6"/>
              </w:rPr>
            </w:pPr>
            <w:r w:rsidRPr="009159DC">
              <w:rPr>
                <w:rFonts w:asciiTheme="minorHAnsi" w:hAnsiTheme="minorHAnsi" w:cstheme="minorHAnsi"/>
                <w:b/>
                <w:bCs/>
                <w:color w:val="595959" w:themeColor="text1" w:themeTint="A6"/>
              </w:rPr>
              <w:t>La dernière phase de mise en œuvre du PPCR a débuté le 1</w:t>
            </w:r>
            <w:r w:rsidRPr="009159DC">
              <w:rPr>
                <w:rFonts w:asciiTheme="minorHAnsi" w:hAnsiTheme="minorHAnsi" w:cstheme="minorHAnsi"/>
                <w:b/>
                <w:bCs/>
                <w:color w:val="595959" w:themeColor="text1" w:themeTint="A6"/>
                <w:vertAlign w:val="superscript"/>
              </w:rPr>
              <w:t>er</w:t>
            </w:r>
            <w:r w:rsidRPr="009159DC">
              <w:rPr>
                <w:rFonts w:asciiTheme="minorHAnsi" w:hAnsiTheme="minorHAnsi" w:cstheme="minorHAnsi"/>
                <w:b/>
                <w:bCs/>
                <w:color w:val="595959" w:themeColor="text1" w:themeTint="A6"/>
              </w:rPr>
              <w:t xml:space="preserve"> janvier 2020. C’est en effet la fin de l’augmentation indiciaire des grilles de rémunération prévue par l’accord PPCR</w:t>
            </w:r>
            <w:r w:rsidRPr="009159DC">
              <w:rPr>
                <w:rFonts w:asciiTheme="minorHAnsi" w:hAnsiTheme="minorHAnsi" w:cstheme="minorHAnsi"/>
                <w:b/>
                <w:bCs/>
                <w:color w:val="595959" w:themeColor="text1" w:themeTint="A6"/>
                <w:vertAlign w:val="superscript"/>
              </w:rPr>
              <w:t>1</w:t>
            </w:r>
            <w:r w:rsidRPr="009159DC">
              <w:rPr>
                <w:rFonts w:asciiTheme="minorHAnsi" w:hAnsiTheme="minorHAnsi" w:cstheme="minorHAnsi"/>
                <w:b/>
                <w:bCs/>
                <w:color w:val="595959" w:themeColor="text1" w:themeTint="A6"/>
              </w:rPr>
              <w:t> de 2015, accord dont l’Unsa était signataire.</w:t>
            </w:r>
          </w:p>
          <w:p w:rsidR="009159DC" w:rsidRPr="009159DC" w:rsidRDefault="009159DC" w:rsidP="009159DC">
            <w:pPr>
              <w:jc w:val="both"/>
              <w:rPr>
                <w:rFonts w:asciiTheme="minorHAnsi" w:hAnsiTheme="minorHAnsi" w:cstheme="minorHAnsi"/>
                <w:color w:val="595959" w:themeColor="text1" w:themeTint="A6"/>
              </w:rPr>
            </w:pPr>
            <w:r w:rsidRPr="009159DC">
              <w:rPr>
                <w:rFonts w:asciiTheme="minorHAnsi" w:hAnsiTheme="minorHAnsi" w:cstheme="minorHAnsi"/>
                <w:color w:val="595959" w:themeColor="text1" w:themeTint="A6"/>
              </w:rPr>
              <w:t>Cette année selon les corps, grades et échelons, le gain en points peut s’élever jusqu’à 15 points d’indice.</w:t>
            </w:r>
            <w:r w:rsidR="001E27E5">
              <w:rPr>
                <w:rFonts w:asciiTheme="minorHAnsi" w:hAnsiTheme="minorHAnsi" w:cstheme="minorHAnsi"/>
                <w:color w:val="595959" w:themeColor="text1" w:themeTint="A6"/>
              </w:rPr>
              <w:t xml:space="preserve"> </w:t>
            </w:r>
            <w:r w:rsidRPr="009159DC">
              <w:rPr>
                <w:rFonts w:asciiTheme="minorHAnsi" w:hAnsiTheme="minorHAnsi" w:cstheme="minorHAnsi"/>
                <w:color w:val="595959" w:themeColor="text1" w:themeTint="A6"/>
              </w:rPr>
              <w:t>Les gains accumulés sur l’ensemble de ces augmentations s’échelonnent entre une dizaine de points d’indice par échelon pouvant même aller jusqu’à une quarantaine de points par échelon pour les débuts de carrière.</w:t>
            </w:r>
            <w:r w:rsidR="001E27E5">
              <w:rPr>
                <w:rFonts w:asciiTheme="minorHAnsi" w:hAnsiTheme="minorHAnsi" w:cstheme="minorHAnsi"/>
                <w:color w:val="595959" w:themeColor="text1" w:themeTint="A6"/>
              </w:rPr>
              <w:t xml:space="preserve"> </w:t>
            </w:r>
            <w:r w:rsidRPr="009159DC">
              <w:rPr>
                <w:rFonts w:asciiTheme="minorHAnsi" w:hAnsiTheme="minorHAnsi" w:cstheme="minorHAnsi"/>
                <w:color w:val="595959" w:themeColor="text1" w:themeTint="A6"/>
              </w:rPr>
              <w:t>L’an prochain verra la dernière mesure se mettre en œuvre avec la création du 7</w:t>
            </w:r>
            <w:r w:rsidRPr="009159DC">
              <w:rPr>
                <w:rFonts w:asciiTheme="minorHAnsi" w:hAnsiTheme="minorHAnsi" w:cstheme="minorHAnsi"/>
                <w:color w:val="595959" w:themeColor="text1" w:themeTint="A6"/>
                <w:vertAlign w:val="superscript"/>
              </w:rPr>
              <w:t>e</w:t>
            </w:r>
            <w:r w:rsidRPr="009159DC">
              <w:rPr>
                <w:rFonts w:asciiTheme="minorHAnsi" w:hAnsiTheme="minorHAnsi" w:cstheme="minorHAnsi"/>
                <w:color w:val="595959" w:themeColor="text1" w:themeTint="A6"/>
              </w:rPr>
              <w:t xml:space="preserve"> échelon de la hors-classe.</w:t>
            </w:r>
          </w:p>
          <w:p w:rsidR="009159DC" w:rsidRPr="009159DC" w:rsidRDefault="00CC3C94" w:rsidP="009159DC">
            <w:pPr>
              <w:spacing w:after="240"/>
              <w:jc w:val="right"/>
              <w:rPr>
                <w:rFonts w:asciiTheme="minorHAnsi" w:hAnsiTheme="minorHAnsi" w:cstheme="minorHAnsi"/>
                <w:b/>
                <w:bCs/>
                <w:color w:val="00B0F0"/>
                <w:u w:val="single"/>
              </w:rPr>
            </w:pPr>
            <w:hyperlink r:id="rId22" w:history="1">
              <w:r w:rsidR="009159DC" w:rsidRPr="009159DC">
                <w:rPr>
                  <w:rStyle w:val="Lienhypertexte"/>
                  <w:rFonts w:asciiTheme="minorHAnsi" w:hAnsiTheme="minorHAnsi" w:cstheme="minorHAnsi"/>
                  <w:b/>
                  <w:bCs/>
                  <w:u w:val="single"/>
                </w:rPr>
                <w:t>Lire la suite</w:t>
              </w:r>
            </w:hyperlink>
          </w:p>
          <w:p w:rsidR="009159DC" w:rsidRPr="00CC1EA5" w:rsidRDefault="009159DC" w:rsidP="009159DC">
            <w:pPr>
              <w:pStyle w:val="Titre1"/>
              <w:rPr>
                <w:rFonts w:asciiTheme="minorHAnsi" w:hAnsiTheme="minorHAnsi" w:cstheme="minorHAnsi"/>
                <w:color w:val="FF5F00"/>
                <w:sz w:val="24"/>
                <w:szCs w:val="24"/>
              </w:rPr>
            </w:pPr>
            <w:r w:rsidRPr="00CC1EA5">
              <w:rPr>
                <w:rFonts w:asciiTheme="minorHAnsi" w:hAnsiTheme="minorHAnsi" w:cstheme="minorHAnsi"/>
                <w:color w:val="FF5F00"/>
                <w:sz w:val="24"/>
                <w:szCs w:val="24"/>
              </w:rPr>
              <w:t xml:space="preserve">Toutes les rémunérations : </w:t>
            </w:r>
          </w:p>
          <w:p w:rsidR="009159DC" w:rsidRPr="009159DC" w:rsidRDefault="009159DC" w:rsidP="009159DC">
            <w:pPr>
              <w:jc w:val="both"/>
              <w:rPr>
                <w:rFonts w:ascii="Calibri" w:hAnsi="Calibri" w:cs="Calibri"/>
                <w:color w:val="595959" w:themeColor="text1" w:themeTint="A6"/>
              </w:rPr>
            </w:pPr>
            <w:r w:rsidRPr="009159DC">
              <w:rPr>
                <w:rFonts w:ascii="Calibri" w:hAnsi="Calibri" w:cs="Calibri"/>
                <w:b/>
                <w:bCs/>
                <w:color w:val="595959" w:themeColor="text1" w:themeTint="A6"/>
              </w:rPr>
              <w:t xml:space="preserve">Savoir combien je gagne, c’est facile en cliquant sur le document ci-dessous qui correspond à mon corps. </w:t>
            </w:r>
            <w:r w:rsidRPr="009159DC">
              <w:rPr>
                <w:rFonts w:ascii="Calibri" w:hAnsi="Calibri" w:cs="Calibri"/>
                <w:color w:val="595959" w:themeColor="text1" w:themeTint="A6"/>
              </w:rPr>
              <w:br/>
              <w:t>Le net approché tient compte des retenues. Un tableau indique les montants de la cotisation MGEN à déduire.</w:t>
            </w:r>
            <w:r w:rsidR="001E27E5">
              <w:rPr>
                <w:rFonts w:ascii="Calibri" w:hAnsi="Calibri" w:cs="Calibri"/>
                <w:color w:val="595959" w:themeColor="text1" w:themeTint="A6"/>
              </w:rPr>
              <w:t xml:space="preserve"> </w:t>
            </w:r>
            <w:r w:rsidRPr="009159DC">
              <w:rPr>
                <w:rFonts w:ascii="Calibri" w:hAnsi="Calibri" w:cs="Calibri"/>
                <w:color w:val="595959" w:themeColor="text1" w:themeTint="A6"/>
              </w:rPr>
              <w:t>En février 2017, la valeur du point d’indice qui sert de base à la rémunération a augmenté de 0,6 %.</w:t>
            </w:r>
          </w:p>
          <w:p w:rsidR="00FE1087" w:rsidRPr="00FE1087" w:rsidRDefault="00CC3C94" w:rsidP="00FE1087">
            <w:pPr>
              <w:pStyle w:val="Titre1"/>
              <w:jc w:val="right"/>
              <w:rPr>
                <w:rFonts w:asciiTheme="minorHAnsi" w:hAnsiTheme="minorHAnsi" w:cstheme="minorHAnsi"/>
                <w:b w:val="0"/>
                <w:color w:val="00B0F0"/>
                <w:sz w:val="24"/>
                <w:szCs w:val="24"/>
                <w:u w:val="single"/>
              </w:rPr>
            </w:pPr>
            <w:hyperlink r:id="rId23" w:history="1">
              <w:r w:rsidR="00AE6753" w:rsidRPr="009159DC">
                <w:rPr>
                  <w:rStyle w:val="Lienhypertexte"/>
                  <w:rFonts w:asciiTheme="minorHAnsi" w:hAnsiTheme="minorHAnsi" w:cstheme="minorHAnsi"/>
                  <w:sz w:val="24"/>
                  <w:szCs w:val="24"/>
                  <w:u w:val="single"/>
                </w:rPr>
                <w:t>Lien vers l’article</w:t>
              </w:r>
            </w:hyperlink>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B37EF" w:rsidRPr="007D0444" w:rsidRDefault="00FE1087" w:rsidP="008B37EF">
            <w:pPr>
              <w:jc w:val="both"/>
              <w:rPr>
                <w:rFonts w:ascii="Calibri" w:hAnsi="Calibri" w:cs="Calibri"/>
                <w:b/>
                <w:color w:val="FFFFFF"/>
                <w:sz w:val="32"/>
                <w:szCs w:val="32"/>
              </w:rPr>
            </w:pPr>
            <w:r w:rsidRPr="00FE1087">
              <w:rPr>
                <w:rFonts w:ascii="Calibri" w:hAnsi="Calibri" w:cs="Calibri"/>
                <w:b/>
                <w:color w:val="FFFFFF"/>
                <w:sz w:val="32"/>
                <w:szCs w:val="32"/>
              </w:rPr>
              <w:t>Hors-classe des PE : un taux de promotion enfin égal au second degré !</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E1087" w:rsidRPr="00FE1087" w:rsidRDefault="00FE1087" w:rsidP="00FE1087">
            <w:pPr>
              <w:spacing w:before="240"/>
              <w:jc w:val="both"/>
              <w:rPr>
                <w:rFonts w:asciiTheme="minorHAnsi" w:hAnsiTheme="minorHAnsi" w:cstheme="minorHAnsi"/>
                <w:color w:val="595959" w:themeColor="text1" w:themeTint="A6"/>
              </w:rPr>
            </w:pPr>
            <w:r>
              <w:rPr>
                <w:rFonts w:asciiTheme="minorHAnsi" w:hAnsiTheme="minorHAnsi" w:cstheme="minorHAnsi"/>
                <w:b/>
                <w:bCs/>
                <w:noProof/>
                <w:color w:val="FF5F00"/>
              </w:rPr>
              <w:drawing>
                <wp:anchor distT="0" distB="0" distL="114300" distR="114300" simplePos="0" relativeHeight="251745792" behindDoc="0" locked="0" layoutInCell="1" allowOverlap="1">
                  <wp:simplePos x="0" y="0"/>
                  <wp:positionH relativeFrom="margin">
                    <wp:align>left</wp:align>
                  </wp:positionH>
                  <wp:positionV relativeFrom="margin">
                    <wp:align>top</wp:align>
                  </wp:positionV>
                  <wp:extent cx="1440402" cy="112395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motion_ma-promo_je_3620-cc148.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1857" cy="1125086"/>
                          </a:xfrm>
                          <a:prstGeom prst="rect">
                            <a:avLst/>
                          </a:prstGeom>
                        </pic:spPr>
                      </pic:pic>
                    </a:graphicData>
                  </a:graphic>
                </wp:anchor>
              </w:drawing>
            </w:r>
            <w:r w:rsidRPr="00FE1087">
              <w:rPr>
                <w:rFonts w:asciiTheme="minorHAnsi" w:hAnsiTheme="minorHAnsi" w:cstheme="minorHAnsi"/>
                <w:b/>
                <w:bCs/>
                <w:color w:val="FF5F00"/>
              </w:rPr>
              <w:t>L’arrêté fixant le taux de promotion à la hors-classe des professeurs des écoles a été publié au</w:t>
            </w:r>
            <w:r w:rsidRPr="00FE1087">
              <w:rPr>
                <w:rFonts w:asciiTheme="minorHAnsi" w:hAnsiTheme="minorHAnsi" w:cstheme="minorHAnsi"/>
                <w:b/>
                <w:bCs/>
                <w:color w:val="999999"/>
              </w:rPr>
              <w:t xml:space="preserve"> </w:t>
            </w:r>
            <w:hyperlink r:id="rId25" w:anchor="JORFARTI000039803861" w:tgtFrame="_blank" w:history="1">
              <w:r w:rsidRPr="00FE1087">
                <w:rPr>
                  <w:rStyle w:val="Lienhypertexte"/>
                  <w:rFonts w:asciiTheme="minorHAnsi" w:hAnsiTheme="minorHAnsi" w:cstheme="minorHAnsi"/>
                  <w:b/>
                  <w:bCs/>
                  <w:u w:val="single"/>
                </w:rPr>
                <w:t>JO du 10 janvier</w:t>
              </w:r>
            </w:hyperlink>
            <w:r w:rsidRPr="00FE1087">
              <w:rPr>
                <w:rFonts w:asciiTheme="minorHAnsi" w:hAnsiTheme="minorHAnsi" w:cstheme="minorHAnsi"/>
                <w:b/>
                <w:bCs/>
                <w:color w:val="999999"/>
              </w:rPr>
              <w:t xml:space="preserve"> </w:t>
            </w:r>
            <w:r w:rsidRPr="00FE1087">
              <w:rPr>
                <w:rFonts w:asciiTheme="minorHAnsi" w:hAnsiTheme="minorHAnsi" w:cstheme="minorHAnsi"/>
                <w:b/>
                <w:bCs/>
                <w:color w:val="FF5F00"/>
              </w:rPr>
              <w:t>alignant ainsi le taux de promotion des professeurs des écoles sur ceux des corps du second degré.</w:t>
            </w:r>
          </w:p>
          <w:p w:rsidR="00FE1087" w:rsidRPr="00FE1087" w:rsidRDefault="00FE1087" w:rsidP="00FE1087">
            <w:pPr>
              <w:jc w:val="both"/>
              <w:rPr>
                <w:rFonts w:asciiTheme="minorHAnsi" w:hAnsiTheme="minorHAnsi" w:cstheme="minorHAnsi"/>
                <w:color w:val="595959" w:themeColor="text1" w:themeTint="A6"/>
              </w:rPr>
            </w:pPr>
            <w:r w:rsidRPr="00FE1087">
              <w:rPr>
                <w:rFonts w:asciiTheme="minorHAnsi" w:hAnsiTheme="minorHAnsi" w:cstheme="minorHAnsi"/>
                <w:color w:val="595959" w:themeColor="text1" w:themeTint="A6"/>
              </w:rPr>
              <w:t> </w:t>
            </w:r>
          </w:p>
          <w:p w:rsidR="00FE1087" w:rsidRDefault="00FE1087" w:rsidP="00FE1087">
            <w:pPr>
              <w:jc w:val="both"/>
              <w:rPr>
                <w:rFonts w:asciiTheme="minorHAnsi" w:hAnsiTheme="minorHAnsi" w:cstheme="minorHAnsi"/>
                <w:color w:val="595959" w:themeColor="text1" w:themeTint="A6"/>
              </w:rPr>
            </w:pPr>
            <w:r w:rsidRPr="00FE1087">
              <w:rPr>
                <w:rFonts w:asciiTheme="minorHAnsi" w:hAnsiTheme="minorHAnsi" w:cstheme="minorHAnsi"/>
                <w:b/>
                <w:bCs/>
                <w:color w:val="595959" w:themeColor="text1" w:themeTint="A6"/>
              </w:rPr>
              <w:t xml:space="preserve">Le SE-Unsa, qui demandait cette augmentation du ratio depuis très longtemps au ministère, se félicite de cette avancée. </w:t>
            </w:r>
            <w:r w:rsidRPr="00FE1087">
              <w:rPr>
                <w:rFonts w:asciiTheme="minorHAnsi" w:hAnsiTheme="minorHAnsi" w:cstheme="minorHAnsi"/>
                <w:color w:val="595959" w:themeColor="text1" w:themeTint="A6"/>
              </w:rPr>
              <w:t>L’Unsa, signataire du protocole PPCR</w:t>
            </w:r>
            <w:r w:rsidRPr="00FE1087">
              <w:rPr>
                <w:rFonts w:asciiTheme="minorHAnsi" w:hAnsiTheme="minorHAnsi" w:cstheme="minorHAnsi"/>
                <w:color w:val="595959" w:themeColor="text1" w:themeTint="A6"/>
                <w:vertAlign w:val="superscript"/>
              </w:rPr>
              <w:t>*</w:t>
            </w:r>
            <w:r w:rsidRPr="00FE1087">
              <w:rPr>
                <w:rFonts w:asciiTheme="minorHAnsi" w:hAnsiTheme="minorHAnsi" w:cstheme="minorHAnsi"/>
                <w:color w:val="595959" w:themeColor="text1" w:themeTint="A6"/>
              </w:rPr>
              <w:t xml:space="preserve"> avait obtenu cette garantie de montée en charge pour les professeurs des écoles, c’est dorénavant une réalité qui va offrir de réelles perspectives de carrière à tous les personnels. Avec un taux de promotion à 17%, c’est plus de 16 000 personnes qui acc</w:t>
            </w:r>
            <w:r>
              <w:rPr>
                <w:rFonts w:asciiTheme="minorHAnsi" w:hAnsiTheme="minorHAnsi" w:cstheme="minorHAnsi"/>
                <w:color w:val="595959" w:themeColor="text1" w:themeTint="A6"/>
              </w:rPr>
              <w:t>è</w:t>
            </w:r>
            <w:r w:rsidRPr="00FE1087">
              <w:rPr>
                <w:rFonts w:asciiTheme="minorHAnsi" w:hAnsiTheme="minorHAnsi" w:cstheme="minorHAnsi"/>
                <w:color w:val="595959" w:themeColor="text1" w:themeTint="A6"/>
              </w:rPr>
              <w:t>deront à ce grade en 2020, soit trois fois plus qu’en 2012 où elles étaient moins de 5 000 !</w:t>
            </w:r>
          </w:p>
          <w:p w:rsidR="00FE1087" w:rsidRDefault="00FE1087" w:rsidP="00FE1087">
            <w:pPr>
              <w:jc w:val="both"/>
              <w:rPr>
                <w:rFonts w:asciiTheme="minorHAnsi" w:hAnsiTheme="minorHAnsi" w:cstheme="minorHAnsi"/>
                <w:color w:val="595959" w:themeColor="text1" w:themeTint="A6"/>
              </w:rPr>
            </w:pPr>
          </w:p>
          <w:p w:rsidR="008B37EF" w:rsidRPr="00FE1087" w:rsidRDefault="00FE1087" w:rsidP="00FE1087">
            <w:pPr>
              <w:spacing w:after="240"/>
              <w:jc w:val="both"/>
              <w:rPr>
                <w:rFonts w:ascii="Calibri" w:hAnsi="Calibri" w:cs="Calibri"/>
                <w:bCs/>
                <w:color w:val="007FAC"/>
                <w:u w:val="single"/>
              </w:rPr>
            </w:pPr>
            <w:r w:rsidRPr="00FE1087">
              <w:rPr>
                <w:rFonts w:ascii="Calibri" w:hAnsi="Calibri" w:cs="Calibri"/>
                <w:b/>
                <w:bCs/>
                <w:color w:val="007BA5"/>
              </w:rPr>
              <w:t>C’est une bonne nouvelle qui n’empêchera pas le SE-Unsa de continuer à demander des améliorations sur les conditions d’accès à la hors-classe et une augmentation du taux d’accès à la hors-classe pour tous les corps, et la possibilité d'obtenir une révision d'appréciation pour les collègues qui n'ont pas eu de troisième rendez-vous de carrière.</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B37EF" w:rsidRDefault="008B37EF" w:rsidP="008B37EF">
            <w:pPr>
              <w:jc w:val="both"/>
              <w:rPr>
                <w:rFonts w:ascii="Calibri" w:hAnsi="Calibri" w:cs="Calibri"/>
                <w:b/>
                <w:color w:val="FFFFFF"/>
                <w:sz w:val="32"/>
                <w:szCs w:val="32"/>
              </w:rPr>
            </w:pPr>
            <w:r w:rsidRPr="00034C58">
              <w:rPr>
                <w:rFonts w:ascii="Calibri" w:hAnsi="Calibri" w:cs="Calibri"/>
                <w:b/>
                <w:color w:val="FFFFFF"/>
                <w:sz w:val="32"/>
                <w:szCs w:val="32"/>
              </w:rPr>
              <w:t>En 2020, la mobilisation contre les violences faites aux femmes doit continuer !</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B37EF" w:rsidRPr="00034C58" w:rsidRDefault="008B37EF" w:rsidP="008B37EF">
            <w:pPr>
              <w:spacing w:before="240" w:after="100" w:afterAutospacing="1"/>
              <w:jc w:val="both"/>
              <w:rPr>
                <w:rFonts w:ascii="Calibri" w:hAnsi="Calibri" w:cs="Calibri"/>
                <w:b/>
                <w:bCs/>
                <w:color w:val="auto"/>
              </w:rPr>
            </w:pPr>
            <w:r w:rsidRPr="00034C58">
              <w:rPr>
                <w:rFonts w:ascii="Calibri" w:hAnsi="Calibri" w:cs="Calibri"/>
                <w:b/>
                <w:bCs/>
                <w:color w:val="auto"/>
              </w:rPr>
              <w:t>L’année 2019 s’est terminée sur le terrible chiffre de 149 féminicides recensés par le collectif « </w:t>
            </w:r>
            <w:r w:rsidRPr="00034C58">
              <w:rPr>
                <w:rFonts w:ascii="Calibri" w:hAnsi="Calibri" w:cs="Calibri"/>
                <w:b/>
                <w:bCs/>
                <w:i/>
                <w:iCs/>
                <w:color w:val="auto"/>
              </w:rPr>
              <w:t>Féminicides par compagnons ou ex</w:t>
            </w:r>
            <w:r w:rsidRPr="00034C58">
              <w:rPr>
                <w:rFonts w:ascii="Calibri" w:hAnsi="Calibri" w:cs="Calibri"/>
                <w:b/>
                <w:bCs/>
                <w:color w:val="auto"/>
              </w:rPr>
              <w:t> ».</w:t>
            </w:r>
          </w:p>
          <w:p w:rsidR="008B37EF" w:rsidRPr="00034C58" w:rsidRDefault="008B37EF" w:rsidP="008B37EF">
            <w:pPr>
              <w:spacing w:before="100" w:beforeAutospacing="1" w:after="100" w:afterAutospacing="1"/>
              <w:jc w:val="both"/>
              <w:rPr>
                <w:rFonts w:ascii="Calibri" w:hAnsi="Calibri" w:cs="Calibri"/>
                <w:color w:val="auto"/>
              </w:rPr>
            </w:pPr>
            <w:r w:rsidRPr="00034C58">
              <w:rPr>
                <w:rFonts w:ascii="Calibri" w:hAnsi="Calibri" w:cs="Calibri"/>
                <w:color w:val="auto"/>
              </w:rPr>
              <w:t>En 2020, à la date du 12 janvier, ce sont déjà 4 femmes qui sont décédées, tuées par leur conjoint ou ex-conjoint.</w:t>
            </w:r>
          </w:p>
          <w:p w:rsidR="008B37EF" w:rsidRPr="00034C58" w:rsidRDefault="008B37EF" w:rsidP="008B37EF">
            <w:pPr>
              <w:spacing w:before="100" w:beforeAutospacing="1" w:after="100" w:afterAutospacing="1"/>
              <w:jc w:val="both"/>
              <w:rPr>
                <w:rFonts w:ascii="Calibri" w:hAnsi="Calibri" w:cs="Calibri"/>
                <w:color w:val="auto"/>
              </w:rPr>
            </w:pPr>
            <w:r w:rsidRPr="00034C58">
              <w:rPr>
                <w:rFonts w:ascii="Calibri" w:hAnsi="Calibri" w:cs="Calibri"/>
                <w:color w:val="auto"/>
              </w:rPr>
              <w:t>La mobilisation contre les violences faites aux femmes doit s’amplifier, des actions de sensibilisation doivent être mises en place et des solutions concrètes doivent voir le jour pour permettre la mise à l’abri immédiates des femmes en danger.</w:t>
            </w:r>
          </w:p>
          <w:p w:rsidR="008B37EF" w:rsidRDefault="008B37EF" w:rsidP="008B37EF">
            <w:pPr>
              <w:spacing w:before="100" w:beforeAutospacing="1" w:after="240"/>
              <w:jc w:val="both"/>
              <w:rPr>
                <w:rFonts w:ascii="Calibri" w:hAnsi="Calibri" w:cs="Calibri"/>
                <w:b/>
                <w:bCs/>
                <w:color w:val="auto"/>
              </w:rPr>
            </w:pPr>
            <w:r w:rsidRPr="00034C58">
              <w:rPr>
                <w:rFonts w:ascii="Calibri" w:hAnsi="Calibri" w:cs="Calibri"/>
                <w:b/>
                <w:bCs/>
                <w:color w:val="auto"/>
              </w:rPr>
              <w:t>L’UNSA, membre du collectif « Nous Toutes », continuera cette année ce travail, en mettant en place des sessions de formation sur la lutte contre les violences sexistes et sexuelles, et réitère sa volonté de travailler sur la transcription en droit français de la Convention de l’OIT (Organisation Internationale du Travail, agence spécialisée de l'ONU) contre les violences et le harcèlement au travail</w:t>
            </w:r>
            <w:r>
              <w:rPr>
                <w:rFonts w:ascii="Calibri" w:hAnsi="Calibri" w:cs="Calibri"/>
                <w:b/>
                <w:bCs/>
                <w:color w:val="auto"/>
              </w:rPr>
              <w:t>,</w:t>
            </w:r>
            <w:r w:rsidRPr="00034C58">
              <w:rPr>
                <w:rFonts w:ascii="Calibri" w:hAnsi="Calibri" w:cs="Calibri"/>
                <w:b/>
                <w:bCs/>
                <w:color w:val="auto"/>
              </w:rPr>
              <w:t xml:space="preserve"> adoptée en juin 2019.</w:t>
            </w:r>
          </w:p>
          <w:p w:rsidR="008B37EF" w:rsidRPr="002946ED" w:rsidRDefault="008B37EF" w:rsidP="008B37EF">
            <w:pPr>
              <w:spacing w:before="100" w:beforeAutospacing="1" w:after="240"/>
              <w:jc w:val="center"/>
              <w:rPr>
                <w:rFonts w:ascii="Calibri" w:hAnsi="Calibri" w:cs="Calibri"/>
                <w:b/>
                <w:color w:val="00B0F0"/>
                <w:sz w:val="32"/>
                <w:szCs w:val="32"/>
                <w:u w:val="single"/>
              </w:rPr>
            </w:pPr>
            <w:r>
              <w:rPr>
                <w:rFonts w:ascii="Calibri" w:hAnsi="Calibri" w:cs="Calibri"/>
                <w:b/>
                <w:noProof/>
                <w:color w:val="00B0F0"/>
                <w:sz w:val="32"/>
                <w:szCs w:val="32"/>
                <w:u w:val="single"/>
              </w:rPr>
              <w:drawing>
                <wp:inline distT="0" distB="0" distL="0" distR="0">
                  <wp:extent cx="3524250" cy="1295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olences_femmes_2.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24250" cy="1295400"/>
                          </a:xfrm>
                          <a:prstGeom prst="rect">
                            <a:avLst/>
                          </a:prstGeom>
                        </pic:spPr>
                      </pic:pic>
                    </a:graphicData>
                  </a:graphic>
                </wp:inline>
              </w:drawing>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8B37EF" w:rsidRPr="003765D9" w:rsidRDefault="008B37EF" w:rsidP="008B37EF">
            <w:pPr>
              <w:tabs>
                <w:tab w:val="left" w:pos="5085"/>
              </w:tabs>
              <w:spacing w:before="100" w:beforeAutospacing="1" w:after="100" w:afterAutospacing="1"/>
              <w:rPr>
                <w:rFonts w:ascii="Calibri" w:hAnsi="Calibri" w:cs="Calibri"/>
                <w:b/>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SE-Unsa</w:t>
            </w:r>
            <w:r>
              <w:rPr>
                <w:rFonts w:ascii="Calibri" w:hAnsi="Calibri" w:cs="Calibri"/>
                <w:b/>
                <w:bCs/>
                <w:iCs/>
                <w:color w:val="FFFFFF"/>
                <w:sz w:val="32"/>
                <w:szCs w:val="32"/>
              </w:rPr>
              <w:t> </w:t>
            </w:r>
          </w:p>
        </w:tc>
      </w:tr>
      <w:tr w:rsidR="008B37EF" w:rsidRPr="003765D9" w:rsidTr="00A441C3">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8B37EF" w:rsidRPr="009A123A" w:rsidRDefault="008B37EF" w:rsidP="008B37EF">
            <w:pPr>
              <w:pStyle w:val="NormalWeb"/>
              <w:spacing w:before="240" w:beforeAutospacing="0" w:after="0" w:afterAutospacing="0"/>
              <w:contextualSpacing/>
              <w:jc w:val="center"/>
              <w:rPr>
                <w:rFonts w:ascii="Calibri" w:hAnsi="Calibri" w:cs="Calibri"/>
                <w:b/>
                <w:noProof/>
                <w:color w:val="007FAC"/>
                <w:sz w:val="34"/>
                <w:szCs w:val="34"/>
              </w:rPr>
            </w:pPr>
            <w:r w:rsidRPr="009A123A">
              <w:rPr>
                <w:noProof/>
                <w:color w:val="007FAC"/>
              </w:rPr>
              <w:drawing>
                <wp:anchor distT="0" distB="0" distL="114300" distR="114300" simplePos="0" relativeHeight="251678720" behindDoc="0" locked="0" layoutInCell="1" allowOverlap="0">
                  <wp:simplePos x="0" y="0"/>
                  <wp:positionH relativeFrom="column">
                    <wp:align>left</wp:align>
                  </wp:positionH>
                  <wp:positionV relativeFrom="line">
                    <wp:align>top</wp:align>
                  </wp:positionV>
                  <wp:extent cx="1419225" cy="1268065"/>
                  <wp:effectExtent l="0" t="0" r="0" b="0"/>
                  <wp:wrapSquare wrapText="bothSides"/>
                  <wp:docPr id="12" name="Image 12" descr="bleue_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leue_qe"/>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1152" cy="1287656"/>
                          </a:xfrm>
                          <a:prstGeom prst="rect">
                            <a:avLst/>
                          </a:prstGeom>
                          <a:noFill/>
                          <a:ln>
                            <a:noFill/>
                          </a:ln>
                        </pic:spPr>
                      </pic:pic>
                    </a:graphicData>
                  </a:graphic>
                </wp:anchor>
              </w:drawing>
            </w:r>
            <w:r w:rsidRPr="009A123A">
              <w:rPr>
                <w:rFonts w:ascii="Calibri" w:hAnsi="Calibri" w:cs="Calibri"/>
                <w:b/>
                <w:noProof/>
                <w:color w:val="007FAC"/>
                <w:sz w:val="34"/>
                <w:szCs w:val="34"/>
              </w:rPr>
              <w:t>En Janvier, ma bonne résolution ?</w:t>
            </w:r>
          </w:p>
          <w:p w:rsidR="008B37EF" w:rsidRPr="009A123A" w:rsidRDefault="008B37EF" w:rsidP="008B37EF">
            <w:pPr>
              <w:pStyle w:val="NormalWeb"/>
              <w:spacing w:before="240" w:beforeAutospacing="0" w:after="0" w:afterAutospacing="0"/>
              <w:contextualSpacing/>
              <w:jc w:val="center"/>
              <w:rPr>
                <w:rFonts w:ascii="Calibri" w:hAnsi="Calibri" w:cs="Calibri"/>
                <w:b/>
                <w:noProof/>
                <w:color w:val="007FAC"/>
                <w:sz w:val="34"/>
                <w:szCs w:val="34"/>
              </w:rPr>
            </w:pPr>
            <w:r w:rsidRPr="009A123A">
              <w:rPr>
                <w:rFonts w:ascii="Calibri" w:hAnsi="Calibri" w:cs="Calibri"/>
                <w:b/>
                <w:noProof/>
                <w:color w:val="007FAC"/>
                <w:sz w:val="34"/>
                <w:szCs w:val="34"/>
              </w:rPr>
              <w:t>J'adhère ou je renouvelle mon adhésion à l'Unsa !</w:t>
            </w:r>
          </w:p>
          <w:p w:rsidR="008B37EF" w:rsidRDefault="008B37EF" w:rsidP="008B37EF">
            <w:pPr>
              <w:spacing w:before="100" w:beforeAutospacing="1" w:after="100" w:afterAutospacing="1"/>
              <w:jc w:val="both"/>
              <w:textAlignment w:val="top"/>
              <w:rPr>
                <w:rFonts w:ascii="Calibri" w:hAnsi="Calibri" w:cs="Calibri"/>
                <w:b/>
                <w:bCs/>
                <w:color w:val="EB6209"/>
              </w:rPr>
            </w:pPr>
          </w:p>
          <w:p w:rsidR="008B37EF" w:rsidRDefault="008B37EF" w:rsidP="008B37EF">
            <w:pPr>
              <w:spacing w:before="100" w:beforeAutospacing="1" w:after="100" w:afterAutospacing="1"/>
              <w:jc w:val="both"/>
              <w:textAlignment w:val="top"/>
              <w:rPr>
                <w:color w:val="auto"/>
              </w:rPr>
            </w:pPr>
            <w:r>
              <w:rPr>
                <w:rFonts w:ascii="Calibri" w:hAnsi="Calibri" w:cs="Calibri"/>
                <w:b/>
                <w:bCs/>
                <w:noProof/>
                <w:color w:val="EB6209"/>
              </w:rPr>
              <w:drawing>
                <wp:anchor distT="0" distB="0" distL="114300" distR="114300" simplePos="0" relativeHeight="251635712" behindDoc="0" locked="0" layoutInCell="1" allowOverlap="1">
                  <wp:simplePos x="0" y="0"/>
                  <wp:positionH relativeFrom="margin">
                    <wp:align>left</wp:align>
                  </wp:positionH>
                  <wp:positionV relativeFrom="margin">
                    <wp:align>top</wp:align>
                  </wp:positionV>
                  <wp:extent cx="2276475" cy="112099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re_CE_lettre.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5255" cy="1145012"/>
                          </a:xfrm>
                          <a:prstGeom prst="rect">
                            <a:avLst/>
                          </a:prstGeom>
                        </pic:spPr>
                      </pic:pic>
                    </a:graphicData>
                  </a:graphic>
                </wp:anchor>
              </w:drawing>
            </w:r>
            <w:r>
              <w:rPr>
                <w:rFonts w:ascii="Calibri" w:hAnsi="Calibri" w:cs="Calibri"/>
                <w:b/>
                <w:bCs/>
                <w:color w:val="EB6209"/>
              </w:rPr>
              <w:t>Un comité d'entreprise pour les adhérents au SE-Unsa :</w:t>
            </w:r>
          </w:p>
          <w:p w:rsidR="008B37EF" w:rsidRPr="004C644B" w:rsidRDefault="008B37EF" w:rsidP="008B37EF">
            <w:pPr>
              <w:spacing w:before="100" w:beforeAutospacing="1" w:after="100" w:afterAutospacing="1"/>
              <w:jc w:val="both"/>
              <w:textAlignment w:val="top"/>
              <w:rPr>
                <w:color w:val="595959" w:themeColor="text1" w:themeTint="A6"/>
              </w:rPr>
            </w:pPr>
            <w:r w:rsidRPr="004C644B">
              <w:rPr>
                <w:rFonts w:ascii="Calibri" w:hAnsi="Calibri" w:cs="Calibri"/>
                <w:color w:val="595959" w:themeColor="text1" w:themeTint="A6"/>
              </w:rPr>
              <w:t>Depuis le 1</w:t>
            </w:r>
            <w:r w:rsidRPr="004C644B">
              <w:rPr>
                <w:rFonts w:ascii="Calibri" w:hAnsi="Calibri" w:cs="Calibri"/>
                <w:color w:val="595959" w:themeColor="text1" w:themeTint="A6"/>
                <w:vertAlign w:val="superscript"/>
              </w:rPr>
              <w:t>er</w:t>
            </w:r>
            <w:r w:rsidRPr="004C644B">
              <w:rPr>
                <w:rFonts w:ascii="Calibri" w:hAnsi="Calibri" w:cs="Calibri"/>
                <w:color w:val="595959" w:themeColor="text1" w:themeTint="A6"/>
              </w:rPr>
              <w:t xml:space="preserve"> septembre</w:t>
            </w:r>
            <w:r>
              <w:rPr>
                <w:rFonts w:ascii="Calibri" w:hAnsi="Calibri" w:cs="Calibri"/>
                <w:color w:val="595959" w:themeColor="text1" w:themeTint="A6"/>
              </w:rPr>
              <w:t xml:space="preserve"> 2019</w:t>
            </w:r>
            <w:r w:rsidRPr="004C644B">
              <w:rPr>
                <w:rFonts w:ascii="Calibri" w:hAnsi="Calibri" w:cs="Calibri"/>
                <w:color w:val="595959" w:themeColor="text1" w:themeTint="A6"/>
              </w:rPr>
              <w:t xml:space="preserve">, les </w:t>
            </w:r>
            <w:proofErr w:type="spellStart"/>
            <w:r w:rsidRPr="004C644B">
              <w:rPr>
                <w:rFonts w:ascii="Calibri" w:hAnsi="Calibri" w:cs="Calibri"/>
                <w:color w:val="595959" w:themeColor="text1" w:themeTint="A6"/>
              </w:rPr>
              <w:t>adhérent·e·s</w:t>
            </w:r>
            <w:proofErr w:type="spellEnd"/>
            <w:r w:rsidRPr="004C644B">
              <w:rPr>
                <w:rFonts w:ascii="Calibri" w:hAnsi="Calibri" w:cs="Calibri"/>
                <w:color w:val="595959" w:themeColor="text1" w:themeTint="A6"/>
              </w:rPr>
              <w:t xml:space="preserve"> au SE-</w:t>
            </w:r>
            <w:proofErr w:type="spellStart"/>
            <w:r w:rsidRPr="004C644B">
              <w:rPr>
                <w:rFonts w:ascii="Calibri" w:hAnsi="Calibri" w:cs="Calibri"/>
                <w:color w:val="595959" w:themeColor="text1" w:themeTint="A6"/>
              </w:rPr>
              <w:t>Unsa</w:t>
            </w:r>
            <w:proofErr w:type="spellEnd"/>
            <w:r w:rsidRPr="004C644B">
              <w:rPr>
                <w:rFonts w:ascii="Calibri" w:hAnsi="Calibri" w:cs="Calibri"/>
                <w:color w:val="595959" w:themeColor="text1" w:themeTint="A6"/>
              </w:rPr>
              <w:t xml:space="preserve"> bénéficient d'un CE. Cela leur donne accès à des tarifs privilégiés sur les sorties - spectacles - cinéma - sports - vacances...</w:t>
            </w:r>
          </w:p>
          <w:p w:rsidR="008B37EF" w:rsidRDefault="008B37EF" w:rsidP="008B37EF">
            <w:pPr>
              <w:pStyle w:val="NormalWeb"/>
              <w:spacing w:before="0" w:beforeAutospacing="0" w:after="0" w:afterAutospacing="0"/>
            </w:pPr>
            <w:r>
              <w:rPr>
                <w:rFonts w:ascii="Calibri" w:hAnsi="Calibri" w:cs="Calibri"/>
                <w:color w:val="5F5F5F"/>
              </w:rPr>
              <w:t> </w:t>
            </w:r>
          </w:p>
          <w:p w:rsidR="008B37EF" w:rsidRDefault="008B37EF" w:rsidP="008B37EF">
            <w:pPr>
              <w:pStyle w:val="NormalWeb"/>
              <w:spacing w:before="0" w:beforeAutospacing="0" w:after="0" w:afterAutospacing="0"/>
              <w:rPr>
                <w:rFonts w:ascii="Calibri" w:hAnsi="Calibri" w:cs="Calibri"/>
                <w:color w:val="5F5F5F"/>
              </w:rPr>
            </w:pPr>
            <w:r>
              <w:rPr>
                <w:rFonts w:ascii="Calibri" w:hAnsi="Calibri" w:cs="Calibri"/>
                <w:color w:val="5F5F5F"/>
              </w:rPr>
              <w:t>  </w:t>
            </w:r>
          </w:p>
          <w:p w:rsidR="008B37EF" w:rsidRPr="006D0254" w:rsidRDefault="008B37EF" w:rsidP="008B37EF">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56192" behindDoc="0" locked="0" layoutInCell="1" allowOverlap="1">
                  <wp:simplePos x="0" y="0"/>
                  <wp:positionH relativeFrom="margin">
                    <wp:align>left</wp:align>
                  </wp:positionH>
                  <wp:positionV relativeFrom="margin">
                    <wp:align>top</wp:align>
                  </wp:positionV>
                  <wp:extent cx="2321169" cy="11430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mat_scolaire.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48352" cy="1156385"/>
                          </a:xfrm>
                          <a:prstGeom prst="rect">
                            <a:avLst/>
                          </a:prstGeom>
                        </pic:spPr>
                      </pic:pic>
                    </a:graphicData>
                  </a:graphic>
                </wp:anchor>
              </w:drawing>
            </w:r>
            <w:r w:rsidRPr="006D0254">
              <w:rPr>
                <w:rFonts w:asciiTheme="minorHAnsi" w:hAnsiTheme="minorHAnsi" w:cstheme="minorHAnsi"/>
                <w:b/>
                <w:bCs/>
                <w:color w:val="EB6209"/>
              </w:rPr>
              <w:t>Agir pour le climat scolaire : je rejoins le SE-Unsa</w:t>
            </w:r>
          </w:p>
          <w:p w:rsidR="008B37EF" w:rsidRPr="006D0254" w:rsidRDefault="008B37EF" w:rsidP="008B37EF">
            <w:pPr>
              <w:jc w:val="both"/>
              <w:textAlignment w:val="top"/>
              <w:rPr>
                <w:rFonts w:asciiTheme="minorHAnsi" w:hAnsiTheme="minorHAnsi" w:cstheme="minorHAnsi"/>
                <w:color w:val="595959" w:themeColor="text1" w:themeTint="A6"/>
              </w:rPr>
            </w:pPr>
            <w:r w:rsidRPr="006D0254">
              <w:rPr>
                <w:rFonts w:asciiTheme="minorHAnsi" w:hAnsiTheme="minorHAnsi" w:cstheme="minorHAnsi"/>
                <w:color w:val="595959" w:themeColor="text1" w:themeTint="A6"/>
              </w:rPr>
              <w:t>Collectivement, adhérer au SE-Unsa, c’est porter un projet de transformation de l’École publique et obtenir des moyens à la hauteur de l’enjeu de la réussite de tous. À titre individuel, c’est trouver informations, conseils et accompagnement dans les moments clés de son parcours professionnel : mouvement, avancement, rendez-vous de carrière… À titre personnel, c’est aussi bénéficier des avantages d’un comité d’entreprise.</w:t>
            </w:r>
          </w:p>
          <w:p w:rsidR="008B37EF" w:rsidRPr="006D0254" w:rsidRDefault="008B37EF" w:rsidP="008B37EF">
            <w:pPr>
              <w:jc w:val="center"/>
              <w:textAlignment w:val="top"/>
              <w:rPr>
                <w:rFonts w:asciiTheme="minorHAnsi" w:hAnsiTheme="minorHAnsi" w:cstheme="minorHAnsi"/>
                <w:b/>
                <w:bCs/>
                <w:color w:val="595959" w:themeColor="text1" w:themeTint="A6"/>
              </w:rPr>
            </w:pPr>
            <w:r w:rsidRPr="006D0254">
              <w:rPr>
                <w:rFonts w:asciiTheme="minorHAnsi" w:hAnsiTheme="minorHAnsi" w:cstheme="minorHAnsi"/>
                <w:b/>
                <w:bCs/>
                <w:color w:val="595959" w:themeColor="text1" w:themeTint="A6"/>
              </w:rPr>
              <w:t>Agir pour soi, agir pour les autres, avec les autres, agir pour ses élèves, rejoindre le SE-Unsa.</w:t>
            </w:r>
          </w:p>
          <w:p w:rsidR="008B37EF" w:rsidRDefault="008B37EF" w:rsidP="008B37EF">
            <w:pPr>
              <w:pStyle w:val="NormalWeb"/>
              <w:spacing w:before="0" w:beforeAutospacing="0" w:after="0" w:afterAutospacing="0"/>
            </w:pPr>
          </w:p>
          <w:p w:rsidR="008B37EF" w:rsidRPr="004C644B" w:rsidRDefault="00CC3C94" w:rsidP="008B37EF">
            <w:pPr>
              <w:pStyle w:val="NormalWeb"/>
              <w:spacing w:before="0" w:beforeAutospacing="0" w:after="0" w:afterAutospacing="0"/>
              <w:ind w:left="645"/>
              <w:jc w:val="center"/>
              <w:rPr>
                <w:b/>
                <w:bCs/>
                <w:u w:val="single"/>
              </w:rPr>
            </w:pPr>
            <w:hyperlink r:id="rId30" w:history="1">
              <w:r w:rsidR="008B37EF" w:rsidRPr="004C644B">
                <w:rPr>
                  <w:rStyle w:val="Lienhypertexte"/>
                  <w:rFonts w:ascii="Calibri" w:hAnsi="Calibri" w:cs="Calibri"/>
                  <w:b/>
                  <w:bCs/>
                  <w:sz w:val="28"/>
                  <w:szCs w:val="28"/>
                  <w:u w:val="single"/>
                </w:rPr>
                <w:t>J’adhère en ligne</w:t>
              </w:r>
            </w:hyperlink>
          </w:p>
          <w:p w:rsidR="008B37EF" w:rsidRDefault="008B37EF" w:rsidP="008B37EF">
            <w:pPr>
              <w:pStyle w:val="NormalWeb"/>
              <w:spacing w:before="0" w:beforeAutospacing="0" w:after="0" w:afterAutospacing="0"/>
              <w:ind w:left="645"/>
            </w:pPr>
            <w:r>
              <w:rPr>
                <w:rFonts w:ascii="Calibri" w:hAnsi="Calibri" w:cs="Calibri"/>
                <w:color w:val="5F5F5F"/>
              </w:rPr>
              <w:t> </w:t>
            </w:r>
          </w:p>
          <w:p w:rsidR="008B37EF" w:rsidRDefault="008B37EF" w:rsidP="008B37EF">
            <w:pPr>
              <w:spacing w:before="100" w:beforeAutospacing="1" w:after="100" w:afterAutospacing="1"/>
              <w:jc w:val="both"/>
              <w:rPr>
                <w:rFonts w:ascii="Calibri" w:hAnsi="Calibri" w:cs="Calibri"/>
                <w:color w:val="7F7F7F"/>
              </w:rPr>
            </w:pPr>
            <w:r>
              <w:rPr>
                <w:rFonts w:ascii="Calibri" w:hAnsi="Calibri" w:cs="Calibri"/>
                <w:color w:val="7F7F7F"/>
              </w:rPr>
              <w:t xml:space="preserve">Adhérer au SE-Unsa, c’est payer une </w:t>
            </w:r>
            <w:r>
              <w:rPr>
                <w:rFonts w:ascii="Calibri" w:hAnsi="Calibri" w:cs="Calibri"/>
                <w:b/>
                <w:bCs/>
                <w:color w:val="7F7F7F"/>
              </w:rPr>
              <w:t>cotisation qui est la même partout en France</w:t>
            </w:r>
            <w:r>
              <w:rPr>
                <w:rFonts w:ascii="Calibri" w:hAnsi="Calibri" w:cs="Calibri"/>
                <w:color w:val="7F7F7F"/>
              </w:rPr>
              <w:t>. C’est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8B37EF" w:rsidRDefault="008B37EF" w:rsidP="008B37EF">
            <w:pPr>
              <w:spacing w:before="100" w:beforeAutospacing="1" w:after="100" w:afterAutospacing="1"/>
              <w:jc w:val="both"/>
            </w:pPr>
            <w:r>
              <w:rPr>
                <w:rFonts w:ascii="Calibri" w:hAnsi="Calibri" w:cs="Calibri"/>
                <w:color w:val="7F7F7F"/>
              </w:rPr>
              <w:t>Le montant des adhésions au SE-Unsa est fixé chaque année par le Conseil National de notre syndicat.</w:t>
            </w:r>
          </w:p>
          <w:p w:rsidR="008B37EF" w:rsidRPr="00581CAD" w:rsidRDefault="00CC3C94" w:rsidP="008B37EF">
            <w:pPr>
              <w:pStyle w:val="NormalWeb"/>
              <w:spacing w:before="0" w:beforeAutospacing="0" w:after="240" w:afterAutospacing="0"/>
              <w:contextualSpacing/>
              <w:jc w:val="right"/>
            </w:pPr>
            <w:hyperlink r:id="rId31" w:history="1">
              <w:r w:rsidR="008B37EF" w:rsidRPr="00F77465">
                <w:rPr>
                  <w:rStyle w:val="Lienhypertexte"/>
                  <w:rFonts w:ascii="Calibri" w:hAnsi="Calibri" w:cs="Calibri"/>
                  <w:b/>
                  <w:noProof/>
                  <w:color w:val="00B0F0"/>
                  <w:sz w:val="28"/>
                  <w:szCs w:val="28"/>
                  <w:u w:val="single"/>
                </w:rPr>
                <w:t>Grille des cotisations disponible ici</w:t>
              </w:r>
            </w:hyperlink>
          </w:p>
        </w:tc>
      </w:tr>
      <w:tr w:rsidR="00FE1087" w:rsidRPr="003765D9" w:rsidTr="00A441C3">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8B37EF" w:rsidRDefault="008B37EF" w:rsidP="008B37EF">
            <w:pPr>
              <w:jc w:val="center"/>
              <w:rPr>
                <w:rFonts w:ascii="Calibri" w:hAnsi="Calibri" w:cs="Calibri"/>
                <w:b/>
                <w:bCs/>
                <w:color w:val="FD360E"/>
                <w:sz w:val="18"/>
                <w:szCs w:val="18"/>
              </w:rPr>
            </w:pPr>
            <w:r w:rsidRPr="003765D9">
              <w:rPr>
                <w:rFonts w:ascii="Calibri" w:hAnsi="Calibri" w:cs="Calibri"/>
                <w:b/>
                <w:bCs/>
                <w:color w:val="FD360E"/>
                <w:sz w:val="18"/>
                <w:szCs w:val="18"/>
              </w:rPr>
              <w:br w:type="page"/>
            </w:r>
          </w:p>
          <w:p w:rsidR="008B37EF" w:rsidRPr="003765D9" w:rsidRDefault="008B37EF" w:rsidP="008B37EF">
            <w:pPr>
              <w:jc w:val="center"/>
              <w:rPr>
                <w:rFonts w:ascii="Calibri" w:hAnsi="Calibri" w:cs="Calibri"/>
                <w:color w:val="7F7F7F"/>
                <w:sz w:val="20"/>
                <w:szCs w:val="20"/>
                <w:lang w:eastAsia="en-US"/>
              </w:rPr>
            </w:pPr>
            <w:r w:rsidRPr="003765D9">
              <w:rPr>
                <w:rFonts w:ascii="Calibri" w:hAnsi="Calibri" w:cs="Calibri"/>
                <w:b/>
                <w:bCs/>
                <w:color w:val="FD360E"/>
                <w:sz w:val="18"/>
                <w:szCs w:val="18"/>
              </w:rPr>
              <w:t>N'hésitez pas à diffuser cette lettre.</w:t>
            </w:r>
            <w:r w:rsidRPr="003765D9">
              <w:rPr>
                <w:rFonts w:ascii="Calibri" w:hAnsi="Calibri" w:cs="Calibri"/>
                <w:color w:val="7F7F7F"/>
                <w:sz w:val="20"/>
                <w:szCs w:val="20"/>
                <w:lang w:eastAsia="en-US"/>
              </w:rPr>
              <w:t xml:space="preserve"> </w:t>
            </w:r>
          </w:p>
          <w:p w:rsidR="008B37EF" w:rsidRDefault="008B37EF" w:rsidP="008B37EF">
            <w:pPr>
              <w:jc w:val="center"/>
              <w:rPr>
                <w:rFonts w:ascii="Calibri" w:hAnsi="Calibri" w:cs="Calibri"/>
                <w:color w:val="7F7F7F"/>
                <w:sz w:val="20"/>
                <w:szCs w:val="20"/>
                <w:lang w:eastAsia="en-US"/>
              </w:rPr>
            </w:pPr>
          </w:p>
          <w:p w:rsidR="008B37EF" w:rsidRPr="003765D9" w:rsidRDefault="008B37EF" w:rsidP="008B37EF">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8B37EF" w:rsidRPr="003765D9" w:rsidRDefault="008B37EF" w:rsidP="008B37EF">
            <w:pPr>
              <w:jc w:val="center"/>
              <w:rPr>
                <w:rFonts w:ascii="Calibri" w:hAnsi="Calibri" w:cs="Calibri"/>
                <w:color w:val="5F5F5F"/>
                <w:sz w:val="16"/>
                <w:szCs w:val="16"/>
              </w:rPr>
            </w:pPr>
          </w:p>
          <w:p w:rsidR="008B37EF" w:rsidRPr="003765D9" w:rsidRDefault="00CC3C94" w:rsidP="008B37EF">
            <w:pPr>
              <w:jc w:val="center"/>
              <w:rPr>
                <w:rFonts w:ascii="Calibri" w:hAnsi="Calibri" w:cs="Calibri"/>
                <w:color w:val="5F5F5F"/>
              </w:rPr>
            </w:pPr>
            <w:hyperlink r:id="rId32" w:history="1">
              <w:r w:rsidR="008B37EF"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8B37EF" w:rsidRPr="003765D9" w:rsidRDefault="00CC3C94" w:rsidP="008B37EF">
            <w:pPr>
              <w:jc w:val="center"/>
              <w:rPr>
                <w:rFonts w:ascii="Calibri" w:hAnsi="Calibri" w:cs="Calibri"/>
                <w:sz w:val="16"/>
                <w:szCs w:val="16"/>
              </w:rPr>
            </w:pPr>
            <w:r w:rsidRPr="00CC3C94">
              <w:rPr>
                <w:rFonts w:ascii="Calibri" w:hAnsi="Calibri" w:cs="Calibri"/>
                <w:noProof/>
              </w:rPr>
              <w:pict>
                <v:shape id="_x0000_s1309" type="#_x0000_t75" style="position:absolute;left:0;text-align:left;margin-left:0;margin-top:0;width:77.25pt;height:36.75pt;z-index:251744768;mso-position-horizontal:left;mso-position-vertical:top;mso-position-vertical-relative:line" o:allowoverlap="f">
                  <v:imagedata r:id="rId33" o:title="eco-attitude"/>
                  <w10:wrap type="square" anchorx="margin" anchory="margin"/>
                </v:shape>
              </w:pict>
            </w:r>
          </w:p>
          <w:p w:rsidR="008B37EF" w:rsidRPr="003765D9" w:rsidRDefault="008B37EF" w:rsidP="008B37EF">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8B37EF" w:rsidRPr="003765D9" w:rsidRDefault="008B37EF" w:rsidP="008B37EF">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8B37EF" w:rsidRDefault="008B37EF" w:rsidP="008B37EF">
            <w:pPr>
              <w:jc w:val="center"/>
              <w:rPr>
                <w:rFonts w:ascii="Calibri" w:hAnsi="Calibri" w:cs="Calibri"/>
                <w:b/>
                <w:color w:val="5F5F5F"/>
                <w:sz w:val="19"/>
                <w:szCs w:val="19"/>
                <w:lang w:eastAsia="en-US"/>
              </w:rPr>
            </w:pPr>
          </w:p>
          <w:p w:rsidR="008B37EF" w:rsidRPr="003765D9" w:rsidRDefault="008B37EF" w:rsidP="008B37EF">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B37EF" w:rsidRDefault="008B37EF" w:rsidP="008B37EF">
            <w:pPr>
              <w:jc w:val="center"/>
              <w:rPr>
                <w:rFonts w:ascii="Calibri" w:hAnsi="Calibri" w:cs="Calibri"/>
                <w:color w:val="5F5F5F"/>
                <w:sz w:val="20"/>
                <w:szCs w:val="20"/>
                <w:lang w:eastAsia="en-US"/>
              </w:rPr>
            </w:pPr>
          </w:p>
          <w:p w:rsidR="008B37EF" w:rsidRPr="003765D9" w:rsidRDefault="008B37EF" w:rsidP="008B37EF">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8B37EF" w:rsidRPr="003765D9" w:rsidRDefault="008B37EF" w:rsidP="008B37E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8B37EF" w:rsidRPr="003765D9" w:rsidRDefault="008B37EF" w:rsidP="008B37E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B37EF" w:rsidRDefault="008B37EF" w:rsidP="008B37EF">
            <w:pPr>
              <w:jc w:val="center"/>
              <w:rPr>
                <w:rFonts w:ascii="Calibri" w:hAnsi="Calibri" w:cs="Calibri"/>
                <w:color w:val="5F5F5F"/>
                <w:sz w:val="20"/>
                <w:szCs w:val="20"/>
                <w:lang w:eastAsia="en-US"/>
              </w:rPr>
            </w:pPr>
          </w:p>
          <w:p w:rsidR="008B37EF" w:rsidRDefault="008B37EF" w:rsidP="008B37E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w:t>
            </w:r>
            <w:r>
              <w:rPr>
                <w:rFonts w:ascii="Calibri" w:hAnsi="Calibri" w:cs="Calibri"/>
                <w:color w:val="5F5F5F"/>
                <w:sz w:val="20"/>
                <w:szCs w:val="20"/>
                <w:lang w:eastAsia="en-US"/>
              </w:rPr>
              <w:t xml:space="preserve"> </w:t>
            </w:r>
            <w:r w:rsidRPr="003765D9">
              <w:rPr>
                <w:rFonts w:ascii="Calibri" w:hAnsi="Calibri" w:cs="Calibri"/>
                <w:color w:val="5F5F5F"/>
                <w:sz w:val="20"/>
                <w:szCs w:val="20"/>
                <w:lang w:eastAsia="en-US"/>
              </w:rPr>
              <w:t>75 35 58 83</w:t>
            </w:r>
          </w:p>
          <w:p w:rsidR="008B37EF" w:rsidRDefault="008B37EF" w:rsidP="008B37E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4" w:history="1">
              <w:r w:rsidRPr="003765D9">
                <w:rPr>
                  <w:rStyle w:val="Lienhypertexte"/>
                  <w:rFonts w:ascii="Calibri" w:hAnsi="Calibri" w:cs="Calibri"/>
                  <w:b/>
                  <w:color w:val="5F5F5F"/>
                  <w:sz w:val="20"/>
                  <w:szCs w:val="20"/>
                  <w:u w:val="single"/>
                  <w:lang w:eastAsia="en-US"/>
                </w:rPr>
                <w:t>07@se-unsa.org</w:t>
              </w:r>
            </w:hyperlink>
          </w:p>
          <w:p w:rsidR="008B37EF" w:rsidRDefault="008B37EF" w:rsidP="008B37EF">
            <w:pPr>
              <w:jc w:val="center"/>
              <w:rPr>
                <w:rFonts w:ascii="Calibri" w:hAnsi="Calibri" w:cs="Calibri"/>
                <w:b/>
                <w:color w:val="5F5F5F"/>
                <w:sz w:val="20"/>
                <w:szCs w:val="20"/>
                <w:lang w:eastAsia="en-US"/>
              </w:rPr>
            </w:pPr>
          </w:p>
          <w:p w:rsidR="008B37EF" w:rsidRPr="0022604E" w:rsidRDefault="008B37EF" w:rsidP="008B37EF">
            <w:pPr>
              <w:jc w:val="center"/>
              <w:rPr>
                <w:rFonts w:ascii="Calibri" w:hAnsi="Calibri" w:cs="Calibri"/>
                <w:color w:val="5F5F5F"/>
                <w:sz w:val="20"/>
                <w:szCs w:val="20"/>
                <w:lang w:eastAsia="en-US"/>
              </w:rPr>
            </w:pPr>
            <w:r w:rsidRPr="003765D9">
              <w:rPr>
                <w:rFonts w:ascii="Calibri" w:hAnsi="Calibri" w:cs="Calibri"/>
                <w:b/>
                <w:color w:val="5F5F5F"/>
                <w:sz w:val="20"/>
                <w:szCs w:val="20"/>
                <w:lang w:eastAsia="en-US"/>
              </w:rPr>
              <w:t>Site internet :</w:t>
            </w:r>
          </w:p>
          <w:p w:rsidR="008B37EF" w:rsidRPr="003765D9" w:rsidRDefault="00CC3C94" w:rsidP="008B37EF">
            <w:pPr>
              <w:jc w:val="center"/>
              <w:rPr>
                <w:rFonts w:ascii="Calibri" w:hAnsi="Calibri" w:cs="Calibri"/>
                <w:b/>
                <w:color w:val="5F5F5F"/>
                <w:sz w:val="20"/>
                <w:szCs w:val="20"/>
                <w:lang w:eastAsia="en-US"/>
              </w:rPr>
            </w:pPr>
            <w:hyperlink r:id="rId35" w:history="1">
              <w:r w:rsidR="008B37EF" w:rsidRPr="003765D9">
                <w:rPr>
                  <w:rStyle w:val="Lienhypertexte"/>
                  <w:rFonts w:ascii="Calibri" w:hAnsi="Calibri" w:cs="Calibri"/>
                  <w:b/>
                  <w:color w:val="5F5F5F"/>
                  <w:sz w:val="20"/>
                  <w:szCs w:val="20"/>
                  <w:lang w:eastAsia="en-US"/>
                </w:rPr>
                <w:t>http://sections.se-unsa.org/07/</w:t>
              </w:r>
            </w:hyperlink>
          </w:p>
          <w:p w:rsidR="008B37EF" w:rsidRPr="003765D9" w:rsidRDefault="008B37EF" w:rsidP="008B37EF">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6" w:history="1">
              <w:r w:rsidRPr="003765D9">
                <w:rPr>
                  <w:rStyle w:val="Lienhypertexte"/>
                  <w:rFonts w:ascii="Calibri" w:hAnsi="Calibri" w:cs="Calibri"/>
                  <w:color w:val="5F5F5F"/>
                  <w:sz w:val="20"/>
                  <w:szCs w:val="20"/>
                  <w:lang w:eastAsia="en-US"/>
                </w:rPr>
                <w:t>https://www.facebook.com/LeSE.Unsa</w:t>
              </w:r>
            </w:hyperlink>
          </w:p>
          <w:p w:rsidR="008B37EF" w:rsidRDefault="008B37EF" w:rsidP="008B37EF">
            <w:pPr>
              <w:jc w:val="center"/>
            </w:pPr>
            <w:r w:rsidRPr="003765D9">
              <w:rPr>
                <w:rFonts w:ascii="Calibri" w:hAnsi="Calibri" w:cs="Calibri"/>
                <w:color w:val="5F5F5F"/>
                <w:sz w:val="20"/>
                <w:szCs w:val="20"/>
                <w:lang w:eastAsia="en-US"/>
              </w:rPr>
              <w:t xml:space="preserve">Twitter : </w:t>
            </w:r>
            <w:hyperlink r:id="rId37" w:history="1">
              <w:r w:rsidRPr="003765D9">
                <w:rPr>
                  <w:rStyle w:val="Lienhypertexte"/>
                  <w:rFonts w:ascii="Calibri" w:hAnsi="Calibri" w:cs="Calibri"/>
                  <w:color w:val="5F5F5F"/>
                  <w:sz w:val="20"/>
                  <w:szCs w:val="20"/>
                  <w:lang w:eastAsia="en-US"/>
                </w:rPr>
                <w:t>http://twitter.com/SE_Unsa</w:t>
              </w:r>
            </w:hyperlink>
          </w:p>
          <w:p w:rsidR="008B37EF" w:rsidRPr="003765D9" w:rsidRDefault="008B37EF" w:rsidP="008B37EF">
            <w:pPr>
              <w:jc w:val="center"/>
              <w:rPr>
                <w:rFonts w:ascii="Calibri" w:hAnsi="Calibri" w:cs="Calibri"/>
                <w:color w:val="002060"/>
                <w:sz w:val="20"/>
                <w:szCs w:val="20"/>
                <w:lang w:eastAsia="en-US"/>
              </w:rPr>
            </w:pPr>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8B37EF" w:rsidRPr="003765D9" w:rsidRDefault="008B37EF" w:rsidP="008B37EF">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Pr>
                <w:rFonts w:ascii="Calibri" w:hAnsi="Calibri" w:cs="Calibri"/>
                <w:noProof/>
              </w:rPr>
              <w:drawing>
                <wp:inline distT="0" distB="0" distL="0" distR="0">
                  <wp:extent cx="1762760" cy="17627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UNSA_2019-v2 (2).pn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62872" cy="1762872"/>
                          </a:xfrm>
                          <a:prstGeom prst="rect">
                            <a:avLst/>
                          </a:prstGeom>
                        </pic:spPr>
                      </pic:pic>
                    </a:graphicData>
                  </a:graphic>
                </wp:inline>
              </w:drawing>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9F"/>
    <w:multiLevelType w:val="multilevel"/>
    <w:tmpl w:val="C8D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5E02"/>
    <w:multiLevelType w:val="multilevel"/>
    <w:tmpl w:val="965A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354D"/>
    <w:multiLevelType w:val="multilevel"/>
    <w:tmpl w:val="2B8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A421F"/>
    <w:multiLevelType w:val="multilevel"/>
    <w:tmpl w:val="CFB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E3311"/>
    <w:multiLevelType w:val="hybridMultilevel"/>
    <w:tmpl w:val="A888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A268A5"/>
    <w:multiLevelType w:val="multilevel"/>
    <w:tmpl w:val="7CC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B6693"/>
    <w:multiLevelType w:val="hybridMultilevel"/>
    <w:tmpl w:val="D7AA0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C54699"/>
    <w:multiLevelType w:val="multilevel"/>
    <w:tmpl w:val="4E3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4">
    <w:nsid w:val="73252F96"/>
    <w:multiLevelType w:val="multilevel"/>
    <w:tmpl w:val="83D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EE654B"/>
    <w:multiLevelType w:val="hybridMultilevel"/>
    <w:tmpl w:val="E016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644797"/>
    <w:multiLevelType w:val="hybridMultilevel"/>
    <w:tmpl w:val="805A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DD1235"/>
    <w:multiLevelType w:val="multilevel"/>
    <w:tmpl w:val="5CA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8"/>
  </w:num>
  <w:num w:numId="5">
    <w:abstractNumId w:val="5"/>
  </w:num>
  <w:num w:numId="6">
    <w:abstractNumId w:val="12"/>
  </w:num>
  <w:num w:numId="7">
    <w:abstractNumId w:val="11"/>
  </w:num>
  <w:num w:numId="8">
    <w:abstractNumId w:val="7"/>
  </w:num>
  <w:num w:numId="9">
    <w:abstractNumId w:val="16"/>
  </w:num>
  <w:num w:numId="10">
    <w:abstractNumId w:val="17"/>
  </w:num>
  <w:num w:numId="11">
    <w:abstractNumId w:val="0"/>
  </w:num>
  <w:num w:numId="12">
    <w:abstractNumId w:val="1"/>
  </w:num>
  <w:num w:numId="13">
    <w:abstractNumId w:val="4"/>
  </w:num>
  <w:num w:numId="14">
    <w:abstractNumId w:val="6"/>
  </w:num>
  <w:num w:numId="15">
    <w:abstractNumId w:val="10"/>
  </w:num>
  <w:num w:numId="16">
    <w:abstractNumId w:val="14"/>
  </w:num>
  <w:num w:numId="17">
    <w:abstractNumId w:val="3"/>
  </w:num>
  <w:num w:numId="18">
    <w:abstractNumId w:val="2"/>
  </w:num>
  <w:num w:numId="1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2863"/>
    <w:rsid w:val="000035BD"/>
    <w:rsid w:val="00007025"/>
    <w:rsid w:val="00007C19"/>
    <w:rsid w:val="00010474"/>
    <w:rsid w:val="0001106F"/>
    <w:rsid w:val="00011C2E"/>
    <w:rsid w:val="000132F5"/>
    <w:rsid w:val="00013C76"/>
    <w:rsid w:val="00014009"/>
    <w:rsid w:val="00014400"/>
    <w:rsid w:val="00014626"/>
    <w:rsid w:val="00017EA2"/>
    <w:rsid w:val="000212FB"/>
    <w:rsid w:val="00024762"/>
    <w:rsid w:val="000247A3"/>
    <w:rsid w:val="00026504"/>
    <w:rsid w:val="00027A98"/>
    <w:rsid w:val="00027E7A"/>
    <w:rsid w:val="0003023A"/>
    <w:rsid w:val="000309ED"/>
    <w:rsid w:val="0003143B"/>
    <w:rsid w:val="00034C58"/>
    <w:rsid w:val="00035F73"/>
    <w:rsid w:val="0003707B"/>
    <w:rsid w:val="0003753D"/>
    <w:rsid w:val="000408E8"/>
    <w:rsid w:val="00042843"/>
    <w:rsid w:val="0004784B"/>
    <w:rsid w:val="00047D72"/>
    <w:rsid w:val="00051B34"/>
    <w:rsid w:val="00051F24"/>
    <w:rsid w:val="000520C6"/>
    <w:rsid w:val="000527F8"/>
    <w:rsid w:val="00052A43"/>
    <w:rsid w:val="0005380E"/>
    <w:rsid w:val="00054851"/>
    <w:rsid w:val="000549D7"/>
    <w:rsid w:val="00057E30"/>
    <w:rsid w:val="000619BE"/>
    <w:rsid w:val="0006409E"/>
    <w:rsid w:val="00064507"/>
    <w:rsid w:val="00064BCE"/>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4B47"/>
    <w:rsid w:val="0008744F"/>
    <w:rsid w:val="000877D8"/>
    <w:rsid w:val="00087E97"/>
    <w:rsid w:val="000908B5"/>
    <w:rsid w:val="00091EE0"/>
    <w:rsid w:val="0009249B"/>
    <w:rsid w:val="000970E2"/>
    <w:rsid w:val="000972D9"/>
    <w:rsid w:val="000A0AD4"/>
    <w:rsid w:val="000A0D5D"/>
    <w:rsid w:val="000A11BF"/>
    <w:rsid w:val="000A2A7A"/>
    <w:rsid w:val="000A5A7F"/>
    <w:rsid w:val="000B050E"/>
    <w:rsid w:val="000B05C3"/>
    <w:rsid w:val="000B2CAA"/>
    <w:rsid w:val="000B34DB"/>
    <w:rsid w:val="000B7958"/>
    <w:rsid w:val="000B7BC3"/>
    <w:rsid w:val="000C0349"/>
    <w:rsid w:val="000C1DCA"/>
    <w:rsid w:val="000C2E24"/>
    <w:rsid w:val="000C39E8"/>
    <w:rsid w:val="000C3E3A"/>
    <w:rsid w:val="000C504B"/>
    <w:rsid w:val="000C50EE"/>
    <w:rsid w:val="000C529D"/>
    <w:rsid w:val="000C53BB"/>
    <w:rsid w:val="000D3EA0"/>
    <w:rsid w:val="000D4267"/>
    <w:rsid w:val="000D4405"/>
    <w:rsid w:val="000D651C"/>
    <w:rsid w:val="000D6CC5"/>
    <w:rsid w:val="000D70E3"/>
    <w:rsid w:val="000D7514"/>
    <w:rsid w:val="000E0081"/>
    <w:rsid w:val="000E087D"/>
    <w:rsid w:val="000E125E"/>
    <w:rsid w:val="000E1506"/>
    <w:rsid w:val="000E2D4A"/>
    <w:rsid w:val="000E74C2"/>
    <w:rsid w:val="000E7A76"/>
    <w:rsid w:val="000F10CA"/>
    <w:rsid w:val="000F11BB"/>
    <w:rsid w:val="000F12C2"/>
    <w:rsid w:val="000F338C"/>
    <w:rsid w:val="000F532D"/>
    <w:rsid w:val="000F66BC"/>
    <w:rsid w:val="000F76C3"/>
    <w:rsid w:val="00100A85"/>
    <w:rsid w:val="001017CB"/>
    <w:rsid w:val="001025F6"/>
    <w:rsid w:val="0010357D"/>
    <w:rsid w:val="00104E3B"/>
    <w:rsid w:val="00105A2D"/>
    <w:rsid w:val="00105F2C"/>
    <w:rsid w:val="00106CF1"/>
    <w:rsid w:val="0010738E"/>
    <w:rsid w:val="00107BDA"/>
    <w:rsid w:val="00111B62"/>
    <w:rsid w:val="00114089"/>
    <w:rsid w:val="0011516C"/>
    <w:rsid w:val="0011559A"/>
    <w:rsid w:val="001169DC"/>
    <w:rsid w:val="0011799B"/>
    <w:rsid w:val="00117EFA"/>
    <w:rsid w:val="00121A4B"/>
    <w:rsid w:val="00124284"/>
    <w:rsid w:val="00124790"/>
    <w:rsid w:val="00126852"/>
    <w:rsid w:val="0012737C"/>
    <w:rsid w:val="0012743E"/>
    <w:rsid w:val="00127B0E"/>
    <w:rsid w:val="001317A8"/>
    <w:rsid w:val="001333B6"/>
    <w:rsid w:val="00135884"/>
    <w:rsid w:val="00137934"/>
    <w:rsid w:val="00137D78"/>
    <w:rsid w:val="001400C5"/>
    <w:rsid w:val="0014105E"/>
    <w:rsid w:val="001420E3"/>
    <w:rsid w:val="00142EA2"/>
    <w:rsid w:val="00143836"/>
    <w:rsid w:val="00143903"/>
    <w:rsid w:val="00147ABA"/>
    <w:rsid w:val="00147B5C"/>
    <w:rsid w:val="001565AD"/>
    <w:rsid w:val="00156781"/>
    <w:rsid w:val="00163314"/>
    <w:rsid w:val="00165F82"/>
    <w:rsid w:val="001669B8"/>
    <w:rsid w:val="00166FC3"/>
    <w:rsid w:val="001718EE"/>
    <w:rsid w:val="001724AE"/>
    <w:rsid w:val="001730E2"/>
    <w:rsid w:val="00177D51"/>
    <w:rsid w:val="00177DBF"/>
    <w:rsid w:val="00181372"/>
    <w:rsid w:val="0018194E"/>
    <w:rsid w:val="00181ABE"/>
    <w:rsid w:val="00182701"/>
    <w:rsid w:val="00183B91"/>
    <w:rsid w:val="00186749"/>
    <w:rsid w:val="001871AA"/>
    <w:rsid w:val="00192302"/>
    <w:rsid w:val="00193195"/>
    <w:rsid w:val="00193866"/>
    <w:rsid w:val="0019392D"/>
    <w:rsid w:val="00193CC7"/>
    <w:rsid w:val="00193EB4"/>
    <w:rsid w:val="001955B2"/>
    <w:rsid w:val="00195601"/>
    <w:rsid w:val="001A114F"/>
    <w:rsid w:val="001A11A4"/>
    <w:rsid w:val="001A156C"/>
    <w:rsid w:val="001A16BB"/>
    <w:rsid w:val="001A1968"/>
    <w:rsid w:val="001A2CEE"/>
    <w:rsid w:val="001A4EEB"/>
    <w:rsid w:val="001A52C2"/>
    <w:rsid w:val="001A58A9"/>
    <w:rsid w:val="001A63C6"/>
    <w:rsid w:val="001A701B"/>
    <w:rsid w:val="001A781C"/>
    <w:rsid w:val="001A7C04"/>
    <w:rsid w:val="001B05B4"/>
    <w:rsid w:val="001B2AB8"/>
    <w:rsid w:val="001B2BAC"/>
    <w:rsid w:val="001B7FEA"/>
    <w:rsid w:val="001C13DA"/>
    <w:rsid w:val="001C2045"/>
    <w:rsid w:val="001C2974"/>
    <w:rsid w:val="001C32EE"/>
    <w:rsid w:val="001C358B"/>
    <w:rsid w:val="001C3591"/>
    <w:rsid w:val="001C4004"/>
    <w:rsid w:val="001C4A1D"/>
    <w:rsid w:val="001C4E3C"/>
    <w:rsid w:val="001C7916"/>
    <w:rsid w:val="001D0430"/>
    <w:rsid w:val="001D2C15"/>
    <w:rsid w:val="001D2DDD"/>
    <w:rsid w:val="001D34CE"/>
    <w:rsid w:val="001D4865"/>
    <w:rsid w:val="001D49A4"/>
    <w:rsid w:val="001D5DB9"/>
    <w:rsid w:val="001D7E60"/>
    <w:rsid w:val="001E034B"/>
    <w:rsid w:val="001E0A80"/>
    <w:rsid w:val="001E0DDB"/>
    <w:rsid w:val="001E27E5"/>
    <w:rsid w:val="001E2859"/>
    <w:rsid w:val="001E29CF"/>
    <w:rsid w:val="001E3000"/>
    <w:rsid w:val="001E446C"/>
    <w:rsid w:val="001E5582"/>
    <w:rsid w:val="001E5B5A"/>
    <w:rsid w:val="001E6EA5"/>
    <w:rsid w:val="001E6EFF"/>
    <w:rsid w:val="001F15FA"/>
    <w:rsid w:val="001F1C8D"/>
    <w:rsid w:val="001F4565"/>
    <w:rsid w:val="001F500A"/>
    <w:rsid w:val="001F5E38"/>
    <w:rsid w:val="00200912"/>
    <w:rsid w:val="00200A1B"/>
    <w:rsid w:val="00201BED"/>
    <w:rsid w:val="0020551D"/>
    <w:rsid w:val="00206253"/>
    <w:rsid w:val="00206AE1"/>
    <w:rsid w:val="00210E9F"/>
    <w:rsid w:val="002129F2"/>
    <w:rsid w:val="00212E96"/>
    <w:rsid w:val="0021421A"/>
    <w:rsid w:val="00214D8B"/>
    <w:rsid w:val="00215F3D"/>
    <w:rsid w:val="00216279"/>
    <w:rsid w:val="002168D5"/>
    <w:rsid w:val="00216BA1"/>
    <w:rsid w:val="00216BE8"/>
    <w:rsid w:val="00220213"/>
    <w:rsid w:val="00220D5A"/>
    <w:rsid w:val="00220D8F"/>
    <w:rsid w:val="00220DA2"/>
    <w:rsid w:val="0022258D"/>
    <w:rsid w:val="00223916"/>
    <w:rsid w:val="002252F2"/>
    <w:rsid w:val="002257F5"/>
    <w:rsid w:val="00225D57"/>
    <w:rsid w:val="0022604E"/>
    <w:rsid w:val="00226622"/>
    <w:rsid w:val="00226C50"/>
    <w:rsid w:val="00227A2C"/>
    <w:rsid w:val="0023010B"/>
    <w:rsid w:val="00231C48"/>
    <w:rsid w:val="00232708"/>
    <w:rsid w:val="00235365"/>
    <w:rsid w:val="00235AC3"/>
    <w:rsid w:val="0023641D"/>
    <w:rsid w:val="002367B5"/>
    <w:rsid w:val="00236F1A"/>
    <w:rsid w:val="002405F1"/>
    <w:rsid w:val="0024120D"/>
    <w:rsid w:val="0024230E"/>
    <w:rsid w:val="00242E3D"/>
    <w:rsid w:val="00243709"/>
    <w:rsid w:val="00243728"/>
    <w:rsid w:val="00243799"/>
    <w:rsid w:val="00245E09"/>
    <w:rsid w:val="002460CC"/>
    <w:rsid w:val="002463CA"/>
    <w:rsid w:val="00246F60"/>
    <w:rsid w:val="00247FF3"/>
    <w:rsid w:val="00250135"/>
    <w:rsid w:val="002512D9"/>
    <w:rsid w:val="00255DC0"/>
    <w:rsid w:val="002563AB"/>
    <w:rsid w:val="00257561"/>
    <w:rsid w:val="0025787B"/>
    <w:rsid w:val="00260AE1"/>
    <w:rsid w:val="00262B82"/>
    <w:rsid w:val="00263395"/>
    <w:rsid w:val="002637F1"/>
    <w:rsid w:val="00264C6C"/>
    <w:rsid w:val="0026567C"/>
    <w:rsid w:val="00267418"/>
    <w:rsid w:val="002674CD"/>
    <w:rsid w:val="002679AA"/>
    <w:rsid w:val="00267DC2"/>
    <w:rsid w:val="00271087"/>
    <w:rsid w:val="00271E54"/>
    <w:rsid w:val="00272823"/>
    <w:rsid w:val="00272D56"/>
    <w:rsid w:val="00275579"/>
    <w:rsid w:val="00275B3A"/>
    <w:rsid w:val="00275F74"/>
    <w:rsid w:val="0027640C"/>
    <w:rsid w:val="002770A7"/>
    <w:rsid w:val="00277A96"/>
    <w:rsid w:val="00277FE1"/>
    <w:rsid w:val="002807EB"/>
    <w:rsid w:val="00282803"/>
    <w:rsid w:val="002829E2"/>
    <w:rsid w:val="00284576"/>
    <w:rsid w:val="00285AFE"/>
    <w:rsid w:val="00286CDE"/>
    <w:rsid w:val="00287693"/>
    <w:rsid w:val="00287F1B"/>
    <w:rsid w:val="002901F9"/>
    <w:rsid w:val="00290D97"/>
    <w:rsid w:val="00292A2E"/>
    <w:rsid w:val="002946ED"/>
    <w:rsid w:val="00295073"/>
    <w:rsid w:val="002A1AE6"/>
    <w:rsid w:val="002A1BB9"/>
    <w:rsid w:val="002A45A7"/>
    <w:rsid w:val="002A5D63"/>
    <w:rsid w:val="002A6D57"/>
    <w:rsid w:val="002A72DE"/>
    <w:rsid w:val="002B2B97"/>
    <w:rsid w:val="002B411E"/>
    <w:rsid w:val="002B4CEC"/>
    <w:rsid w:val="002C0AC2"/>
    <w:rsid w:val="002C0CE7"/>
    <w:rsid w:val="002C3349"/>
    <w:rsid w:val="002C3D9F"/>
    <w:rsid w:val="002C41DA"/>
    <w:rsid w:val="002C60D5"/>
    <w:rsid w:val="002C71A1"/>
    <w:rsid w:val="002C71B6"/>
    <w:rsid w:val="002C738E"/>
    <w:rsid w:val="002D0479"/>
    <w:rsid w:val="002D223B"/>
    <w:rsid w:val="002D22C8"/>
    <w:rsid w:val="002D2DE7"/>
    <w:rsid w:val="002D2F90"/>
    <w:rsid w:val="002D3918"/>
    <w:rsid w:val="002D41B3"/>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6CC7"/>
    <w:rsid w:val="00307586"/>
    <w:rsid w:val="00312614"/>
    <w:rsid w:val="003126A7"/>
    <w:rsid w:val="00314043"/>
    <w:rsid w:val="003149A6"/>
    <w:rsid w:val="003176B6"/>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4DA8"/>
    <w:rsid w:val="00345489"/>
    <w:rsid w:val="003454E3"/>
    <w:rsid w:val="00346613"/>
    <w:rsid w:val="0034677B"/>
    <w:rsid w:val="00346B91"/>
    <w:rsid w:val="0035047A"/>
    <w:rsid w:val="00350965"/>
    <w:rsid w:val="003518B6"/>
    <w:rsid w:val="003520F4"/>
    <w:rsid w:val="0035341C"/>
    <w:rsid w:val="003539FD"/>
    <w:rsid w:val="00354805"/>
    <w:rsid w:val="00354FD1"/>
    <w:rsid w:val="0036054E"/>
    <w:rsid w:val="00360EE5"/>
    <w:rsid w:val="00363EB8"/>
    <w:rsid w:val="0036453F"/>
    <w:rsid w:val="00364D1B"/>
    <w:rsid w:val="00365870"/>
    <w:rsid w:val="00365EA0"/>
    <w:rsid w:val="00366950"/>
    <w:rsid w:val="00367D60"/>
    <w:rsid w:val="00370ADF"/>
    <w:rsid w:val="003713A0"/>
    <w:rsid w:val="0037153E"/>
    <w:rsid w:val="0037212E"/>
    <w:rsid w:val="00372D41"/>
    <w:rsid w:val="0037381A"/>
    <w:rsid w:val="003759DE"/>
    <w:rsid w:val="003765D9"/>
    <w:rsid w:val="003807A7"/>
    <w:rsid w:val="00380AA1"/>
    <w:rsid w:val="0038131D"/>
    <w:rsid w:val="003814A1"/>
    <w:rsid w:val="0038392C"/>
    <w:rsid w:val="00383DD7"/>
    <w:rsid w:val="003841F5"/>
    <w:rsid w:val="0038437D"/>
    <w:rsid w:val="003855B9"/>
    <w:rsid w:val="003859F8"/>
    <w:rsid w:val="00387365"/>
    <w:rsid w:val="0039401E"/>
    <w:rsid w:val="00394FCF"/>
    <w:rsid w:val="003A610A"/>
    <w:rsid w:val="003A6C2B"/>
    <w:rsid w:val="003B0337"/>
    <w:rsid w:val="003B0AD5"/>
    <w:rsid w:val="003B1065"/>
    <w:rsid w:val="003B1378"/>
    <w:rsid w:val="003B1F44"/>
    <w:rsid w:val="003B3F92"/>
    <w:rsid w:val="003B4694"/>
    <w:rsid w:val="003B5195"/>
    <w:rsid w:val="003B6667"/>
    <w:rsid w:val="003B75F3"/>
    <w:rsid w:val="003B7CBB"/>
    <w:rsid w:val="003C0F62"/>
    <w:rsid w:val="003C2101"/>
    <w:rsid w:val="003C32DE"/>
    <w:rsid w:val="003C4F61"/>
    <w:rsid w:val="003C77B6"/>
    <w:rsid w:val="003D1C04"/>
    <w:rsid w:val="003D1E97"/>
    <w:rsid w:val="003D3BFD"/>
    <w:rsid w:val="003D413E"/>
    <w:rsid w:val="003D43F2"/>
    <w:rsid w:val="003D450C"/>
    <w:rsid w:val="003D7B49"/>
    <w:rsid w:val="003E174C"/>
    <w:rsid w:val="003E2683"/>
    <w:rsid w:val="003E2EB9"/>
    <w:rsid w:val="003E54E1"/>
    <w:rsid w:val="003E55F0"/>
    <w:rsid w:val="003E656F"/>
    <w:rsid w:val="003E72B5"/>
    <w:rsid w:val="003F1BAE"/>
    <w:rsid w:val="003F45E8"/>
    <w:rsid w:val="003F58A2"/>
    <w:rsid w:val="003F5A3E"/>
    <w:rsid w:val="003F6F1C"/>
    <w:rsid w:val="003F79FE"/>
    <w:rsid w:val="00400DC2"/>
    <w:rsid w:val="004046C0"/>
    <w:rsid w:val="00405CE5"/>
    <w:rsid w:val="00405D0F"/>
    <w:rsid w:val="00405E76"/>
    <w:rsid w:val="00406ECA"/>
    <w:rsid w:val="00407373"/>
    <w:rsid w:val="00407765"/>
    <w:rsid w:val="00411068"/>
    <w:rsid w:val="004124C6"/>
    <w:rsid w:val="00412A9B"/>
    <w:rsid w:val="00415FF8"/>
    <w:rsid w:val="00416086"/>
    <w:rsid w:val="00416FE8"/>
    <w:rsid w:val="00417BF5"/>
    <w:rsid w:val="00420026"/>
    <w:rsid w:val="004254DE"/>
    <w:rsid w:val="00426D0A"/>
    <w:rsid w:val="00433611"/>
    <w:rsid w:val="004367CA"/>
    <w:rsid w:val="00436B48"/>
    <w:rsid w:val="00443C15"/>
    <w:rsid w:val="00443E2A"/>
    <w:rsid w:val="004450F6"/>
    <w:rsid w:val="00447DD2"/>
    <w:rsid w:val="004511B2"/>
    <w:rsid w:val="004512F0"/>
    <w:rsid w:val="00451512"/>
    <w:rsid w:val="00453284"/>
    <w:rsid w:val="00456C7B"/>
    <w:rsid w:val="00457E7D"/>
    <w:rsid w:val="00461D18"/>
    <w:rsid w:val="004627E8"/>
    <w:rsid w:val="00467214"/>
    <w:rsid w:val="00470C29"/>
    <w:rsid w:val="00471D28"/>
    <w:rsid w:val="00472A46"/>
    <w:rsid w:val="004730D7"/>
    <w:rsid w:val="00473197"/>
    <w:rsid w:val="00473485"/>
    <w:rsid w:val="00473C2C"/>
    <w:rsid w:val="0047608F"/>
    <w:rsid w:val="0048063B"/>
    <w:rsid w:val="00481670"/>
    <w:rsid w:val="004841E9"/>
    <w:rsid w:val="00485E93"/>
    <w:rsid w:val="00485F50"/>
    <w:rsid w:val="004862B6"/>
    <w:rsid w:val="004879E9"/>
    <w:rsid w:val="00487E1A"/>
    <w:rsid w:val="00491373"/>
    <w:rsid w:val="004934E3"/>
    <w:rsid w:val="0049422A"/>
    <w:rsid w:val="00495192"/>
    <w:rsid w:val="00495D0C"/>
    <w:rsid w:val="004978AD"/>
    <w:rsid w:val="004A197A"/>
    <w:rsid w:val="004A2662"/>
    <w:rsid w:val="004A2C5C"/>
    <w:rsid w:val="004A3D99"/>
    <w:rsid w:val="004A3ECF"/>
    <w:rsid w:val="004A7922"/>
    <w:rsid w:val="004A7CF4"/>
    <w:rsid w:val="004B0294"/>
    <w:rsid w:val="004B0A5B"/>
    <w:rsid w:val="004B0C43"/>
    <w:rsid w:val="004B2252"/>
    <w:rsid w:val="004B71D0"/>
    <w:rsid w:val="004C0417"/>
    <w:rsid w:val="004C0899"/>
    <w:rsid w:val="004C114D"/>
    <w:rsid w:val="004C34F7"/>
    <w:rsid w:val="004C584C"/>
    <w:rsid w:val="004C644B"/>
    <w:rsid w:val="004C64C8"/>
    <w:rsid w:val="004C7A7C"/>
    <w:rsid w:val="004D23DD"/>
    <w:rsid w:val="004D26C9"/>
    <w:rsid w:val="004D318D"/>
    <w:rsid w:val="004D7F85"/>
    <w:rsid w:val="004E270B"/>
    <w:rsid w:val="004E6BC0"/>
    <w:rsid w:val="004F0451"/>
    <w:rsid w:val="004F08AE"/>
    <w:rsid w:val="004F2773"/>
    <w:rsid w:val="004F2F14"/>
    <w:rsid w:val="004F3EF0"/>
    <w:rsid w:val="004F41EE"/>
    <w:rsid w:val="004F4984"/>
    <w:rsid w:val="004F64BE"/>
    <w:rsid w:val="004F66B4"/>
    <w:rsid w:val="004F6730"/>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CC5"/>
    <w:rsid w:val="00550098"/>
    <w:rsid w:val="00552747"/>
    <w:rsid w:val="00554555"/>
    <w:rsid w:val="00554FBA"/>
    <w:rsid w:val="0055581E"/>
    <w:rsid w:val="005561D6"/>
    <w:rsid w:val="005568FC"/>
    <w:rsid w:val="00560F5D"/>
    <w:rsid w:val="005622A2"/>
    <w:rsid w:val="00564137"/>
    <w:rsid w:val="0056479C"/>
    <w:rsid w:val="00565AA8"/>
    <w:rsid w:val="00567BEB"/>
    <w:rsid w:val="00571EF4"/>
    <w:rsid w:val="00571F23"/>
    <w:rsid w:val="00573D82"/>
    <w:rsid w:val="005759BE"/>
    <w:rsid w:val="00576CCE"/>
    <w:rsid w:val="00577217"/>
    <w:rsid w:val="00580217"/>
    <w:rsid w:val="0058067E"/>
    <w:rsid w:val="00581CAD"/>
    <w:rsid w:val="005832A0"/>
    <w:rsid w:val="00583517"/>
    <w:rsid w:val="005848D3"/>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273C"/>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B4C"/>
    <w:rsid w:val="005D7F9B"/>
    <w:rsid w:val="005E0685"/>
    <w:rsid w:val="005E0B93"/>
    <w:rsid w:val="005E2444"/>
    <w:rsid w:val="005E30D7"/>
    <w:rsid w:val="005E5275"/>
    <w:rsid w:val="005E5D9A"/>
    <w:rsid w:val="005E755A"/>
    <w:rsid w:val="005E7F17"/>
    <w:rsid w:val="005F0B26"/>
    <w:rsid w:val="005F1700"/>
    <w:rsid w:val="005F189A"/>
    <w:rsid w:val="005F3308"/>
    <w:rsid w:val="005F5661"/>
    <w:rsid w:val="005F6F84"/>
    <w:rsid w:val="006006E9"/>
    <w:rsid w:val="00606D3E"/>
    <w:rsid w:val="00607C06"/>
    <w:rsid w:val="0061005F"/>
    <w:rsid w:val="0061033B"/>
    <w:rsid w:val="00610EDE"/>
    <w:rsid w:val="0061406A"/>
    <w:rsid w:val="00614D5E"/>
    <w:rsid w:val="006172F8"/>
    <w:rsid w:val="00621EA1"/>
    <w:rsid w:val="00622058"/>
    <w:rsid w:val="00622297"/>
    <w:rsid w:val="00622322"/>
    <w:rsid w:val="006232DB"/>
    <w:rsid w:val="0062720C"/>
    <w:rsid w:val="00632848"/>
    <w:rsid w:val="006355FB"/>
    <w:rsid w:val="00637927"/>
    <w:rsid w:val="006444A6"/>
    <w:rsid w:val="00644728"/>
    <w:rsid w:val="0064498C"/>
    <w:rsid w:val="00645097"/>
    <w:rsid w:val="0064663E"/>
    <w:rsid w:val="00651112"/>
    <w:rsid w:val="006513D9"/>
    <w:rsid w:val="00652937"/>
    <w:rsid w:val="0065339A"/>
    <w:rsid w:val="0065409B"/>
    <w:rsid w:val="006541D7"/>
    <w:rsid w:val="00654C72"/>
    <w:rsid w:val="00655C1B"/>
    <w:rsid w:val="006564B3"/>
    <w:rsid w:val="00657338"/>
    <w:rsid w:val="00662447"/>
    <w:rsid w:val="006631A2"/>
    <w:rsid w:val="00663489"/>
    <w:rsid w:val="00663BF9"/>
    <w:rsid w:val="00664475"/>
    <w:rsid w:val="006674AF"/>
    <w:rsid w:val="00667894"/>
    <w:rsid w:val="006737EF"/>
    <w:rsid w:val="006746C7"/>
    <w:rsid w:val="00674D3E"/>
    <w:rsid w:val="00675536"/>
    <w:rsid w:val="0067795B"/>
    <w:rsid w:val="006850CD"/>
    <w:rsid w:val="0068793C"/>
    <w:rsid w:val="00690DC1"/>
    <w:rsid w:val="00691755"/>
    <w:rsid w:val="00691F65"/>
    <w:rsid w:val="00692A34"/>
    <w:rsid w:val="0069340D"/>
    <w:rsid w:val="006941EC"/>
    <w:rsid w:val="00695B61"/>
    <w:rsid w:val="00695F60"/>
    <w:rsid w:val="00696139"/>
    <w:rsid w:val="00696EC5"/>
    <w:rsid w:val="006A0A0E"/>
    <w:rsid w:val="006A229D"/>
    <w:rsid w:val="006A58B2"/>
    <w:rsid w:val="006A5991"/>
    <w:rsid w:val="006A6B05"/>
    <w:rsid w:val="006A6C3E"/>
    <w:rsid w:val="006A7A7B"/>
    <w:rsid w:val="006B0633"/>
    <w:rsid w:val="006B095B"/>
    <w:rsid w:val="006B680A"/>
    <w:rsid w:val="006C0604"/>
    <w:rsid w:val="006C0DBF"/>
    <w:rsid w:val="006C0F7E"/>
    <w:rsid w:val="006C1FE5"/>
    <w:rsid w:val="006C2972"/>
    <w:rsid w:val="006C33E2"/>
    <w:rsid w:val="006C58C8"/>
    <w:rsid w:val="006C61E9"/>
    <w:rsid w:val="006C7B79"/>
    <w:rsid w:val="006D0254"/>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E7450"/>
    <w:rsid w:val="006F14B1"/>
    <w:rsid w:val="006F1A6A"/>
    <w:rsid w:val="006F24FD"/>
    <w:rsid w:val="006F3349"/>
    <w:rsid w:val="006F5814"/>
    <w:rsid w:val="006F7E7B"/>
    <w:rsid w:val="00700D58"/>
    <w:rsid w:val="00700DA0"/>
    <w:rsid w:val="0070213B"/>
    <w:rsid w:val="00704598"/>
    <w:rsid w:val="007047E9"/>
    <w:rsid w:val="00704B26"/>
    <w:rsid w:val="00704F9A"/>
    <w:rsid w:val="00706966"/>
    <w:rsid w:val="00706CE6"/>
    <w:rsid w:val="00710D82"/>
    <w:rsid w:val="00712955"/>
    <w:rsid w:val="00713774"/>
    <w:rsid w:val="007151E0"/>
    <w:rsid w:val="007158B0"/>
    <w:rsid w:val="00720A51"/>
    <w:rsid w:val="00720A63"/>
    <w:rsid w:val="00720BEB"/>
    <w:rsid w:val="00721BDA"/>
    <w:rsid w:val="00722933"/>
    <w:rsid w:val="00722FF2"/>
    <w:rsid w:val="00723234"/>
    <w:rsid w:val="00726E69"/>
    <w:rsid w:val="00727375"/>
    <w:rsid w:val="007310FC"/>
    <w:rsid w:val="007312AC"/>
    <w:rsid w:val="00731D2E"/>
    <w:rsid w:val="007335A6"/>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771"/>
    <w:rsid w:val="00760A1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1E4"/>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7C5"/>
    <w:rsid w:val="007B2E22"/>
    <w:rsid w:val="007B3944"/>
    <w:rsid w:val="007B71E6"/>
    <w:rsid w:val="007B78E9"/>
    <w:rsid w:val="007C1BAA"/>
    <w:rsid w:val="007C224B"/>
    <w:rsid w:val="007C3544"/>
    <w:rsid w:val="007C6188"/>
    <w:rsid w:val="007C7019"/>
    <w:rsid w:val="007C71ED"/>
    <w:rsid w:val="007C7FB9"/>
    <w:rsid w:val="007C7FE6"/>
    <w:rsid w:val="007D0444"/>
    <w:rsid w:val="007D1C96"/>
    <w:rsid w:val="007D3DE0"/>
    <w:rsid w:val="007D459D"/>
    <w:rsid w:val="007D67F8"/>
    <w:rsid w:val="007E1364"/>
    <w:rsid w:val="007E1E76"/>
    <w:rsid w:val="007E4C5F"/>
    <w:rsid w:val="007E608F"/>
    <w:rsid w:val="007E6D97"/>
    <w:rsid w:val="007E6FDB"/>
    <w:rsid w:val="007F01F6"/>
    <w:rsid w:val="007F2188"/>
    <w:rsid w:val="007F2535"/>
    <w:rsid w:val="007F3513"/>
    <w:rsid w:val="007F5B53"/>
    <w:rsid w:val="007F6136"/>
    <w:rsid w:val="008056CB"/>
    <w:rsid w:val="00805D67"/>
    <w:rsid w:val="00806D41"/>
    <w:rsid w:val="00807F82"/>
    <w:rsid w:val="00811E39"/>
    <w:rsid w:val="00811F4A"/>
    <w:rsid w:val="00812927"/>
    <w:rsid w:val="00812A1C"/>
    <w:rsid w:val="00813CA0"/>
    <w:rsid w:val="008149A4"/>
    <w:rsid w:val="008149EB"/>
    <w:rsid w:val="008154D7"/>
    <w:rsid w:val="00816058"/>
    <w:rsid w:val="00816BD1"/>
    <w:rsid w:val="00821505"/>
    <w:rsid w:val="008216D2"/>
    <w:rsid w:val="00823F45"/>
    <w:rsid w:val="0082439E"/>
    <w:rsid w:val="0082567F"/>
    <w:rsid w:val="008256DD"/>
    <w:rsid w:val="0082639E"/>
    <w:rsid w:val="00826A83"/>
    <w:rsid w:val="00826C0F"/>
    <w:rsid w:val="00827F41"/>
    <w:rsid w:val="008330F3"/>
    <w:rsid w:val="00834881"/>
    <w:rsid w:val="00834911"/>
    <w:rsid w:val="00834C43"/>
    <w:rsid w:val="008359AB"/>
    <w:rsid w:val="00836015"/>
    <w:rsid w:val="008371CA"/>
    <w:rsid w:val="0083772E"/>
    <w:rsid w:val="00837971"/>
    <w:rsid w:val="00837A27"/>
    <w:rsid w:val="008401BA"/>
    <w:rsid w:val="00840213"/>
    <w:rsid w:val="00841563"/>
    <w:rsid w:val="00842765"/>
    <w:rsid w:val="00843D05"/>
    <w:rsid w:val="00844F90"/>
    <w:rsid w:val="00847DF8"/>
    <w:rsid w:val="008534A6"/>
    <w:rsid w:val="00853F52"/>
    <w:rsid w:val="0085420E"/>
    <w:rsid w:val="00854E11"/>
    <w:rsid w:val="00855F5E"/>
    <w:rsid w:val="00856533"/>
    <w:rsid w:val="00856A7C"/>
    <w:rsid w:val="00862C3C"/>
    <w:rsid w:val="008647CB"/>
    <w:rsid w:val="0086593A"/>
    <w:rsid w:val="00865DE7"/>
    <w:rsid w:val="00865EFF"/>
    <w:rsid w:val="008676F4"/>
    <w:rsid w:val="00867F93"/>
    <w:rsid w:val="00870425"/>
    <w:rsid w:val="00870C7B"/>
    <w:rsid w:val="00872A52"/>
    <w:rsid w:val="00872BC2"/>
    <w:rsid w:val="00874F88"/>
    <w:rsid w:val="008766E2"/>
    <w:rsid w:val="00880154"/>
    <w:rsid w:val="00881074"/>
    <w:rsid w:val="00881EB2"/>
    <w:rsid w:val="00883A59"/>
    <w:rsid w:val="00884907"/>
    <w:rsid w:val="008873E7"/>
    <w:rsid w:val="00887F0E"/>
    <w:rsid w:val="00890680"/>
    <w:rsid w:val="0089214F"/>
    <w:rsid w:val="00892F01"/>
    <w:rsid w:val="00893DB2"/>
    <w:rsid w:val="008943EF"/>
    <w:rsid w:val="00895710"/>
    <w:rsid w:val="0089634D"/>
    <w:rsid w:val="00896AEF"/>
    <w:rsid w:val="0089799F"/>
    <w:rsid w:val="008A287C"/>
    <w:rsid w:val="008A2C64"/>
    <w:rsid w:val="008A2DA6"/>
    <w:rsid w:val="008A4128"/>
    <w:rsid w:val="008A4B41"/>
    <w:rsid w:val="008A6193"/>
    <w:rsid w:val="008A7D02"/>
    <w:rsid w:val="008B0A6B"/>
    <w:rsid w:val="008B2F8D"/>
    <w:rsid w:val="008B37EF"/>
    <w:rsid w:val="008C122F"/>
    <w:rsid w:val="008C323E"/>
    <w:rsid w:val="008C4B47"/>
    <w:rsid w:val="008C4B77"/>
    <w:rsid w:val="008C4BA7"/>
    <w:rsid w:val="008C4EAB"/>
    <w:rsid w:val="008C57B7"/>
    <w:rsid w:val="008D0CA7"/>
    <w:rsid w:val="008D1C38"/>
    <w:rsid w:val="008D21AC"/>
    <w:rsid w:val="008D2B70"/>
    <w:rsid w:val="008D3C78"/>
    <w:rsid w:val="008D3F5E"/>
    <w:rsid w:val="008D4EF3"/>
    <w:rsid w:val="008D5769"/>
    <w:rsid w:val="008D6E9F"/>
    <w:rsid w:val="008D7330"/>
    <w:rsid w:val="008D7F01"/>
    <w:rsid w:val="008E0528"/>
    <w:rsid w:val="008E0B41"/>
    <w:rsid w:val="008E0F92"/>
    <w:rsid w:val="008E1BC8"/>
    <w:rsid w:val="008E5941"/>
    <w:rsid w:val="008E5F80"/>
    <w:rsid w:val="008E7481"/>
    <w:rsid w:val="008E7B67"/>
    <w:rsid w:val="008F160E"/>
    <w:rsid w:val="008F235C"/>
    <w:rsid w:val="008F3FC9"/>
    <w:rsid w:val="008F6073"/>
    <w:rsid w:val="008F6F2D"/>
    <w:rsid w:val="008F7C4D"/>
    <w:rsid w:val="00900D66"/>
    <w:rsid w:val="00900FE2"/>
    <w:rsid w:val="00901DCC"/>
    <w:rsid w:val="009023C3"/>
    <w:rsid w:val="009040CC"/>
    <w:rsid w:val="00904408"/>
    <w:rsid w:val="00904DCA"/>
    <w:rsid w:val="00906B22"/>
    <w:rsid w:val="00907970"/>
    <w:rsid w:val="009079EF"/>
    <w:rsid w:val="009109CF"/>
    <w:rsid w:val="0091152D"/>
    <w:rsid w:val="00911D18"/>
    <w:rsid w:val="00913011"/>
    <w:rsid w:val="00914569"/>
    <w:rsid w:val="0091552A"/>
    <w:rsid w:val="009159DC"/>
    <w:rsid w:val="00915FD8"/>
    <w:rsid w:val="00917A3E"/>
    <w:rsid w:val="00917BD3"/>
    <w:rsid w:val="00921FE4"/>
    <w:rsid w:val="00924585"/>
    <w:rsid w:val="00924B88"/>
    <w:rsid w:val="00927462"/>
    <w:rsid w:val="00927A43"/>
    <w:rsid w:val="00927EF3"/>
    <w:rsid w:val="00931071"/>
    <w:rsid w:val="00934480"/>
    <w:rsid w:val="00935813"/>
    <w:rsid w:val="0093623D"/>
    <w:rsid w:val="00937FF7"/>
    <w:rsid w:val="00941794"/>
    <w:rsid w:val="00941A19"/>
    <w:rsid w:val="009437CB"/>
    <w:rsid w:val="009456BF"/>
    <w:rsid w:val="00947BC3"/>
    <w:rsid w:val="00947D81"/>
    <w:rsid w:val="0095017B"/>
    <w:rsid w:val="0095136F"/>
    <w:rsid w:val="00951A76"/>
    <w:rsid w:val="00951F5D"/>
    <w:rsid w:val="00953E5B"/>
    <w:rsid w:val="00953F86"/>
    <w:rsid w:val="00954144"/>
    <w:rsid w:val="00954994"/>
    <w:rsid w:val="00956E57"/>
    <w:rsid w:val="00956E98"/>
    <w:rsid w:val="009573B3"/>
    <w:rsid w:val="00961841"/>
    <w:rsid w:val="00961E47"/>
    <w:rsid w:val="00961F48"/>
    <w:rsid w:val="00962609"/>
    <w:rsid w:val="00962DBE"/>
    <w:rsid w:val="00963691"/>
    <w:rsid w:val="009636B8"/>
    <w:rsid w:val="0096388C"/>
    <w:rsid w:val="009639EB"/>
    <w:rsid w:val="00963BEB"/>
    <w:rsid w:val="00965413"/>
    <w:rsid w:val="009656B7"/>
    <w:rsid w:val="009703FD"/>
    <w:rsid w:val="0097045E"/>
    <w:rsid w:val="0097082B"/>
    <w:rsid w:val="00970C37"/>
    <w:rsid w:val="009711B7"/>
    <w:rsid w:val="00973504"/>
    <w:rsid w:val="00973C02"/>
    <w:rsid w:val="009752E3"/>
    <w:rsid w:val="0097534A"/>
    <w:rsid w:val="00975D60"/>
    <w:rsid w:val="0097658A"/>
    <w:rsid w:val="00976C53"/>
    <w:rsid w:val="00977033"/>
    <w:rsid w:val="00980666"/>
    <w:rsid w:val="00982C23"/>
    <w:rsid w:val="00983712"/>
    <w:rsid w:val="00984107"/>
    <w:rsid w:val="00987587"/>
    <w:rsid w:val="00992011"/>
    <w:rsid w:val="0099291F"/>
    <w:rsid w:val="0099297F"/>
    <w:rsid w:val="009933DF"/>
    <w:rsid w:val="00993A96"/>
    <w:rsid w:val="0099443E"/>
    <w:rsid w:val="00995254"/>
    <w:rsid w:val="0099614F"/>
    <w:rsid w:val="009A1106"/>
    <w:rsid w:val="009A23FC"/>
    <w:rsid w:val="009B107F"/>
    <w:rsid w:val="009B3C13"/>
    <w:rsid w:val="009B4E47"/>
    <w:rsid w:val="009B5251"/>
    <w:rsid w:val="009B67EC"/>
    <w:rsid w:val="009B6F53"/>
    <w:rsid w:val="009B7273"/>
    <w:rsid w:val="009C206A"/>
    <w:rsid w:val="009C2092"/>
    <w:rsid w:val="009C317D"/>
    <w:rsid w:val="009C425B"/>
    <w:rsid w:val="009C4CEA"/>
    <w:rsid w:val="009C5ACA"/>
    <w:rsid w:val="009C60C5"/>
    <w:rsid w:val="009C6535"/>
    <w:rsid w:val="009D0914"/>
    <w:rsid w:val="009D166D"/>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6961"/>
    <w:rsid w:val="009F765A"/>
    <w:rsid w:val="00A016B0"/>
    <w:rsid w:val="00A02429"/>
    <w:rsid w:val="00A02ABA"/>
    <w:rsid w:val="00A02CE7"/>
    <w:rsid w:val="00A04597"/>
    <w:rsid w:val="00A04881"/>
    <w:rsid w:val="00A07C24"/>
    <w:rsid w:val="00A07E25"/>
    <w:rsid w:val="00A11100"/>
    <w:rsid w:val="00A1206D"/>
    <w:rsid w:val="00A1386E"/>
    <w:rsid w:val="00A154D6"/>
    <w:rsid w:val="00A15AB0"/>
    <w:rsid w:val="00A15DCE"/>
    <w:rsid w:val="00A161F6"/>
    <w:rsid w:val="00A1664E"/>
    <w:rsid w:val="00A20005"/>
    <w:rsid w:val="00A21D92"/>
    <w:rsid w:val="00A22881"/>
    <w:rsid w:val="00A23054"/>
    <w:rsid w:val="00A2319F"/>
    <w:rsid w:val="00A23D3D"/>
    <w:rsid w:val="00A2631B"/>
    <w:rsid w:val="00A26A91"/>
    <w:rsid w:val="00A276D3"/>
    <w:rsid w:val="00A30CB7"/>
    <w:rsid w:val="00A336CD"/>
    <w:rsid w:val="00A33981"/>
    <w:rsid w:val="00A34BB8"/>
    <w:rsid w:val="00A358CC"/>
    <w:rsid w:val="00A406DB"/>
    <w:rsid w:val="00A41F28"/>
    <w:rsid w:val="00A43CAF"/>
    <w:rsid w:val="00A441C3"/>
    <w:rsid w:val="00A45848"/>
    <w:rsid w:val="00A50788"/>
    <w:rsid w:val="00A50AFB"/>
    <w:rsid w:val="00A51782"/>
    <w:rsid w:val="00A55359"/>
    <w:rsid w:val="00A5623A"/>
    <w:rsid w:val="00A564B1"/>
    <w:rsid w:val="00A60A65"/>
    <w:rsid w:val="00A60D7F"/>
    <w:rsid w:val="00A627CC"/>
    <w:rsid w:val="00A63019"/>
    <w:rsid w:val="00A636D7"/>
    <w:rsid w:val="00A63A10"/>
    <w:rsid w:val="00A6604A"/>
    <w:rsid w:val="00A664DA"/>
    <w:rsid w:val="00A66B3B"/>
    <w:rsid w:val="00A675BD"/>
    <w:rsid w:val="00A70375"/>
    <w:rsid w:val="00A71A25"/>
    <w:rsid w:val="00A7317A"/>
    <w:rsid w:val="00A740AA"/>
    <w:rsid w:val="00A74258"/>
    <w:rsid w:val="00A74261"/>
    <w:rsid w:val="00A747F8"/>
    <w:rsid w:val="00A755C6"/>
    <w:rsid w:val="00A77599"/>
    <w:rsid w:val="00A77822"/>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27AD"/>
    <w:rsid w:val="00AA58FE"/>
    <w:rsid w:val="00AA5C15"/>
    <w:rsid w:val="00AA6959"/>
    <w:rsid w:val="00AA7364"/>
    <w:rsid w:val="00AB1DBF"/>
    <w:rsid w:val="00AB3C2D"/>
    <w:rsid w:val="00AB3CE2"/>
    <w:rsid w:val="00AB3D76"/>
    <w:rsid w:val="00AB4277"/>
    <w:rsid w:val="00AB47CC"/>
    <w:rsid w:val="00AB4CEC"/>
    <w:rsid w:val="00AB500D"/>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683"/>
    <w:rsid w:val="00AE2FC9"/>
    <w:rsid w:val="00AE54D6"/>
    <w:rsid w:val="00AE6753"/>
    <w:rsid w:val="00AF14E3"/>
    <w:rsid w:val="00AF4A21"/>
    <w:rsid w:val="00B0054F"/>
    <w:rsid w:val="00B00909"/>
    <w:rsid w:val="00B03BD4"/>
    <w:rsid w:val="00B05625"/>
    <w:rsid w:val="00B07436"/>
    <w:rsid w:val="00B07699"/>
    <w:rsid w:val="00B07795"/>
    <w:rsid w:val="00B07927"/>
    <w:rsid w:val="00B12173"/>
    <w:rsid w:val="00B13A53"/>
    <w:rsid w:val="00B13F94"/>
    <w:rsid w:val="00B1501A"/>
    <w:rsid w:val="00B157AA"/>
    <w:rsid w:val="00B21EDB"/>
    <w:rsid w:val="00B24AC1"/>
    <w:rsid w:val="00B25CA7"/>
    <w:rsid w:val="00B25ED8"/>
    <w:rsid w:val="00B27107"/>
    <w:rsid w:val="00B275BC"/>
    <w:rsid w:val="00B31FD9"/>
    <w:rsid w:val="00B3320F"/>
    <w:rsid w:val="00B34480"/>
    <w:rsid w:val="00B36D09"/>
    <w:rsid w:val="00B37FD1"/>
    <w:rsid w:val="00B41056"/>
    <w:rsid w:val="00B4149D"/>
    <w:rsid w:val="00B45AA9"/>
    <w:rsid w:val="00B4781F"/>
    <w:rsid w:val="00B52686"/>
    <w:rsid w:val="00B52716"/>
    <w:rsid w:val="00B544FD"/>
    <w:rsid w:val="00B57E11"/>
    <w:rsid w:val="00B60311"/>
    <w:rsid w:val="00B618F8"/>
    <w:rsid w:val="00B61F0B"/>
    <w:rsid w:val="00B66843"/>
    <w:rsid w:val="00B70692"/>
    <w:rsid w:val="00B75733"/>
    <w:rsid w:val="00B75883"/>
    <w:rsid w:val="00B75FF4"/>
    <w:rsid w:val="00B778F0"/>
    <w:rsid w:val="00B80ED9"/>
    <w:rsid w:val="00B812BF"/>
    <w:rsid w:val="00B821A4"/>
    <w:rsid w:val="00B8232D"/>
    <w:rsid w:val="00B831A9"/>
    <w:rsid w:val="00B87DD4"/>
    <w:rsid w:val="00B87F92"/>
    <w:rsid w:val="00B90B56"/>
    <w:rsid w:val="00B93C4F"/>
    <w:rsid w:val="00B94C32"/>
    <w:rsid w:val="00B95DE6"/>
    <w:rsid w:val="00B9614F"/>
    <w:rsid w:val="00B964A3"/>
    <w:rsid w:val="00B96BEB"/>
    <w:rsid w:val="00BA0981"/>
    <w:rsid w:val="00BA115A"/>
    <w:rsid w:val="00BA184D"/>
    <w:rsid w:val="00BA1E45"/>
    <w:rsid w:val="00BA2167"/>
    <w:rsid w:val="00BA2E4E"/>
    <w:rsid w:val="00BA37AA"/>
    <w:rsid w:val="00BA46A7"/>
    <w:rsid w:val="00BA6A41"/>
    <w:rsid w:val="00BA7A18"/>
    <w:rsid w:val="00BB0320"/>
    <w:rsid w:val="00BB21D7"/>
    <w:rsid w:val="00BB396A"/>
    <w:rsid w:val="00BB3E80"/>
    <w:rsid w:val="00BB4803"/>
    <w:rsid w:val="00BC2436"/>
    <w:rsid w:val="00BC2C8D"/>
    <w:rsid w:val="00BC5D36"/>
    <w:rsid w:val="00BC75E5"/>
    <w:rsid w:val="00BD0B75"/>
    <w:rsid w:val="00BD1033"/>
    <w:rsid w:val="00BD1F70"/>
    <w:rsid w:val="00BD3B95"/>
    <w:rsid w:val="00BD7963"/>
    <w:rsid w:val="00BE061E"/>
    <w:rsid w:val="00BE1489"/>
    <w:rsid w:val="00BE2417"/>
    <w:rsid w:val="00BE3167"/>
    <w:rsid w:val="00BE67BE"/>
    <w:rsid w:val="00BE7C69"/>
    <w:rsid w:val="00BF0080"/>
    <w:rsid w:val="00BF174A"/>
    <w:rsid w:val="00BF3062"/>
    <w:rsid w:val="00BF54B6"/>
    <w:rsid w:val="00BF688C"/>
    <w:rsid w:val="00C03751"/>
    <w:rsid w:val="00C0449A"/>
    <w:rsid w:val="00C06F4C"/>
    <w:rsid w:val="00C07CFD"/>
    <w:rsid w:val="00C11F66"/>
    <w:rsid w:val="00C13438"/>
    <w:rsid w:val="00C1351E"/>
    <w:rsid w:val="00C13F00"/>
    <w:rsid w:val="00C14113"/>
    <w:rsid w:val="00C15BC6"/>
    <w:rsid w:val="00C20540"/>
    <w:rsid w:val="00C21A2F"/>
    <w:rsid w:val="00C22092"/>
    <w:rsid w:val="00C230FE"/>
    <w:rsid w:val="00C248A4"/>
    <w:rsid w:val="00C251C9"/>
    <w:rsid w:val="00C268CC"/>
    <w:rsid w:val="00C26BA9"/>
    <w:rsid w:val="00C3232E"/>
    <w:rsid w:val="00C346DC"/>
    <w:rsid w:val="00C37573"/>
    <w:rsid w:val="00C40DFE"/>
    <w:rsid w:val="00C42935"/>
    <w:rsid w:val="00C4357A"/>
    <w:rsid w:val="00C4426B"/>
    <w:rsid w:val="00C45679"/>
    <w:rsid w:val="00C51733"/>
    <w:rsid w:val="00C523D3"/>
    <w:rsid w:val="00C53F88"/>
    <w:rsid w:val="00C55586"/>
    <w:rsid w:val="00C5592D"/>
    <w:rsid w:val="00C55BEB"/>
    <w:rsid w:val="00C56E16"/>
    <w:rsid w:val="00C571CC"/>
    <w:rsid w:val="00C579BD"/>
    <w:rsid w:val="00C607BA"/>
    <w:rsid w:val="00C62234"/>
    <w:rsid w:val="00C66914"/>
    <w:rsid w:val="00C70E05"/>
    <w:rsid w:val="00C7143E"/>
    <w:rsid w:val="00C74D4B"/>
    <w:rsid w:val="00C77884"/>
    <w:rsid w:val="00C80621"/>
    <w:rsid w:val="00C8382F"/>
    <w:rsid w:val="00C861CC"/>
    <w:rsid w:val="00C86A89"/>
    <w:rsid w:val="00C8751A"/>
    <w:rsid w:val="00C87538"/>
    <w:rsid w:val="00C90F0B"/>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1EA5"/>
    <w:rsid w:val="00CC25CC"/>
    <w:rsid w:val="00CC272B"/>
    <w:rsid w:val="00CC28E6"/>
    <w:rsid w:val="00CC2A3F"/>
    <w:rsid w:val="00CC2CBE"/>
    <w:rsid w:val="00CC3470"/>
    <w:rsid w:val="00CC3C94"/>
    <w:rsid w:val="00CC3F35"/>
    <w:rsid w:val="00CC4095"/>
    <w:rsid w:val="00CC4BAE"/>
    <w:rsid w:val="00CC5B24"/>
    <w:rsid w:val="00CC6A98"/>
    <w:rsid w:val="00CC7EAA"/>
    <w:rsid w:val="00CD05A9"/>
    <w:rsid w:val="00CD0E49"/>
    <w:rsid w:val="00CD169A"/>
    <w:rsid w:val="00CD2290"/>
    <w:rsid w:val="00CD238A"/>
    <w:rsid w:val="00CD35BC"/>
    <w:rsid w:val="00CD4850"/>
    <w:rsid w:val="00CD4B6A"/>
    <w:rsid w:val="00CD6FF3"/>
    <w:rsid w:val="00CD725A"/>
    <w:rsid w:val="00CD7408"/>
    <w:rsid w:val="00CE0C53"/>
    <w:rsid w:val="00CE16FC"/>
    <w:rsid w:val="00CE3118"/>
    <w:rsid w:val="00CE38BA"/>
    <w:rsid w:val="00CE450E"/>
    <w:rsid w:val="00CE553A"/>
    <w:rsid w:val="00CE623F"/>
    <w:rsid w:val="00CE66D0"/>
    <w:rsid w:val="00CF06FD"/>
    <w:rsid w:val="00CF459B"/>
    <w:rsid w:val="00CF6D19"/>
    <w:rsid w:val="00CF6DC2"/>
    <w:rsid w:val="00CF6F52"/>
    <w:rsid w:val="00D02395"/>
    <w:rsid w:val="00D03BBA"/>
    <w:rsid w:val="00D03E0F"/>
    <w:rsid w:val="00D04716"/>
    <w:rsid w:val="00D06F21"/>
    <w:rsid w:val="00D10804"/>
    <w:rsid w:val="00D1203D"/>
    <w:rsid w:val="00D14AB8"/>
    <w:rsid w:val="00D1507C"/>
    <w:rsid w:val="00D21CAB"/>
    <w:rsid w:val="00D22556"/>
    <w:rsid w:val="00D245E0"/>
    <w:rsid w:val="00D2580B"/>
    <w:rsid w:val="00D26460"/>
    <w:rsid w:val="00D31931"/>
    <w:rsid w:val="00D31FC9"/>
    <w:rsid w:val="00D32A8C"/>
    <w:rsid w:val="00D351B3"/>
    <w:rsid w:val="00D35686"/>
    <w:rsid w:val="00D3648E"/>
    <w:rsid w:val="00D379A5"/>
    <w:rsid w:val="00D405F6"/>
    <w:rsid w:val="00D40C97"/>
    <w:rsid w:val="00D41A79"/>
    <w:rsid w:val="00D42A8B"/>
    <w:rsid w:val="00D42DC7"/>
    <w:rsid w:val="00D432E4"/>
    <w:rsid w:val="00D434E3"/>
    <w:rsid w:val="00D44BDC"/>
    <w:rsid w:val="00D44CC5"/>
    <w:rsid w:val="00D45B28"/>
    <w:rsid w:val="00D47DBF"/>
    <w:rsid w:val="00D5043A"/>
    <w:rsid w:val="00D51127"/>
    <w:rsid w:val="00D55BC5"/>
    <w:rsid w:val="00D613BE"/>
    <w:rsid w:val="00D61749"/>
    <w:rsid w:val="00D62375"/>
    <w:rsid w:val="00D64574"/>
    <w:rsid w:val="00D64619"/>
    <w:rsid w:val="00D64A61"/>
    <w:rsid w:val="00D64ADA"/>
    <w:rsid w:val="00D64B45"/>
    <w:rsid w:val="00D657D0"/>
    <w:rsid w:val="00D65EEB"/>
    <w:rsid w:val="00D662FF"/>
    <w:rsid w:val="00D66DA7"/>
    <w:rsid w:val="00D67433"/>
    <w:rsid w:val="00D67C3E"/>
    <w:rsid w:val="00D70AB5"/>
    <w:rsid w:val="00D70C4D"/>
    <w:rsid w:val="00D73B7C"/>
    <w:rsid w:val="00D74334"/>
    <w:rsid w:val="00D74D2C"/>
    <w:rsid w:val="00D75EBD"/>
    <w:rsid w:val="00D77F4D"/>
    <w:rsid w:val="00D8061D"/>
    <w:rsid w:val="00D809BD"/>
    <w:rsid w:val="00D828C3"/>
    <w:rsid w:val="00D8352A"/>
    <w:rsid w:val="00D83580"/>
    <w:rsid w:val="00D84D77"/>
    <w:rsid w:val="00D86718"/>
    <w:rsid w:val="00D86F82"/>
    <w:rsid w:val="00D8788E"/>
    <w:rsid w:val="00D87A0E"/>
    <w:rsid w:val="00D900EF"/>
    <w:rsid w:val="00D94862"/>
    <w:rsid w:val="00D9509A"/>
    <w:rsid w:val="00D950DA"/>
    <w:rsid w:val="00D951F6"/>
    <w:rsid w:val="00D95F22"/>
    <w:rsid w:val="00D96405"/>
    <w:rsid w:val="00D964D1"/>
    <w:rsid w:val="00D97BAF"/>
    <w:rsid w:val="00DA01B2"/>
    <w:rsid w:val="00DA1326"/>
    <w:rsid w:val="00DA187C"/>
    <w:rsid w:val="00DA6DFA"/>
    <w:rsid w:val="00DB0C70"/>
    <w:rsid w:val="00DB3D29"/>
    <w:rsid w:val="00DB64B9"/>
    <w:rsid w:val="00DB7B0A"/>
    <w:rsid w:val="00DB7C1E"/>
    <w:rsid w:val="00DC139E"/>
    <w:rsid w:val="00DC14C9"/>
    <w:rsid w:val="00DC51B1"/>
    <w:rsid w:val="00DC5FE5"/>
    <w:rsid w:val="00DC623B"/>
    <w:rsid w:val="00DD0C1C"/>
    <w:rsid w:val="00DD6827"/>
    <w:rsid w:val="00DE639A"/>
    <w:rsid w:val="00DE7185"/>
    <w:rsid w:val="00DF58DF"/>
    <w:rsid w:val="00DF5D5B"/>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3B5E"/>
    <w:rsid w:val="00E24D2B"/>
    <w:rsid w:val="00E258AD"/>
    <w:rsid w:val="00E25B8E"/>
    <w:rsid w:val="00E26358"/>
    <w:rsid w:val="00E2727F"/>
    <w:rsid w:val="00E27A16"/>
    <w:rsid w:val="00E27D8E"/>
    <w:rsid w:val="00E27F15"/>
    <w:rsid w:val="00E30DF4"/>
    <w:rsid w:val="00E32294"/>
    <w:rsid w:val="00E33A99"/>
    <w:rsid w:val="00E3521A"/>
    <w:rsid w:val="00E3574C"/>
    <w:rsid w:val="00E36480"/>
    <w:rsid w:val="00E379EB"/>
    <w:rsid w:val="00E44922"/>
    <w:rsid w:val="00E454B4"/>
    <w:rsid w:val="00E45710"/>
    <w:rsid w:val="00E45A55"/>
    <w:rsid w:val="00E50F88"/>
    <w:rsid w:val="00E52165"/>
    <w:rsid w:val="00E525D0"/>
    <w:rsid w:val="00E53172"/>
    <w:rsid w:val="00E532B5"/>
    <w:rsid w:val="00E551BE"/>
    <w:rsid w:val="00E57231"/>
    <w:rsid w:val="00E57344"/>
    <w:rsid w:val="00E634D5"/>
    <w:rsid w:val="00E6415E"/>
    <w:rsid w:val="00E664A3"/>
    <w:rsid w:val="00E667A3"/>
    <w:rsid w:val="00E66939"/>
    <w:rsid w:val="00E66F16"/>
    <w:rsid w:val="00E673FB"/>
    <w:rsid w:val="00E705B6"/>
    <w:rsid w:val="00E745AF"/>
    <w:rsid w:val="00E75B58"/>
    <w:rsid w:val="00E76BF2"/>
    <w:rsid w:val="00E76D53"/>
    <w:rsid w:val="00E77981"/>
    <w:rsid w:val="00E81253"/>
    <w:rsid w:val="00E82C86"/>
    <w:rsid w:val="00E83A6F"/>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704"/>
    <w:rsid w:val="00EA4D4B"/>
    <w:rsid w:val="00EA64CA"/>
    <w:rsid w:val="00EA6D42"/>
    <w:rsid w:val="00EB0EEA"/>
    <w:rsid w:val="00EB2C8D"/>
    <w:rsid w:val="00EB505B"/>
    <w:rsid w:val="00EB6C52"/>
    <w:rsid w:val="00EC09EC"/>
    <w:rsid w:val="00EC2073"/>
    <w:rsid w:val="00EC35AF"/>
    <w:rsid w:val="00EC4701"/>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124F"/>
    <w:rsid w:val="00F12073"/>
    <w:rsid w:val="00F12453"/>
    <w:rsid w:val="00F143D0"/>
    <w:rsid w:val="00F14927"/>
    <w:rsid w:val="00F14F62"/>
    <w:rsid w:val="00F16B71"/>
    <w:rsid w:val="00F16E8B"/>
    <w:rsid w:val="00F171E3"/>
    <w:rsid w:val="00F21F7F"/>
    <w:rsid w:val="00F21FDD"/>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58C7"/>
    <w:rsid w:val="00F46275"/>
    <w:rsid w:val="00F4725C"/>
    <w:rsid w:val="00F50255"/>
    <w:rsid w:val="00F50AA5"/>
    <w:rsid w:val="00F50C72"/>
    <w:rsid w:val="00F51781"/>
    <w:rsid w:val="00F52219"/>
    <w:rsid w:val="00F56225"/>
    <w:rsid w:val="00F600A5"/>
    <w:rsid w:val="00F621E0"/>
    <w:rsid w:val="00F644EF"/>
    <w:rsid w:val="00F6735C"/>
    <w:rsid w:val="00F705A7"/>
    <w:rsid w:val="00F70ABB"/>
    <w:rsid w:val="00F727E6"/>
    <w:rsid w:val="00F735D8"/>
    <w:rsid w:val="00F74D9F"/>
    <w:rsid w:val="00F75344"/>
    <w:rsid w:val="00F75BA2"/>
    <w:rsid w:val="00F82D0C"/>
    <w:rsid w:val="00F8436F"/>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489D"/>
    <w:rsid w:val="00FA520D"/>
    <w:rsid w:val="00FA5F00"/>
    <w:rsid w:val="00FA6210"/>
    <w:rsid w:val="00FA75D7"/>
    <w:rsid w:val="00FA7A8F"/>
    <w:rsid w:val="00FB0675"/>
    <w:rsid w:val="00FB101A"/>
    <w:rsid w:val="00FB22D4"/>
    <w:rsid w:val="00FB26B6"/>
    <w:rsid w:val="00FC201C"/>
    <w:rsid w:val="00FC2521"/>
    <w:rsid w:val="00FC2D38"/>
    <w:rsid w:val="00FC3919"/>
    <w:rsid w:val="00FC3CC6"/>
    <w:rsid w:val="00FC4C74"/>
    <w:rsid w:val="00FC4F46"/>
    <w:rsid w:val="00FC7D21"/>
    <w:rsid w:val="00FD097A"/>
    <w:rsid w:val="00FD2572"/>
    <w:rsid w:val="00FD2816"/>
    <w:rsid w:val="00FD46D9"/>
    <w:rsid w:val="00FD62F9"/>
    <w:rsid w:val="00FE1087"/>
    <w:rsid w:val="00FE1641"/>
    <w:rsid w:val="00FE2F22"/>
    <w:rsid w:val="00FE3691"/>
    <w:rsid w:val="00FE401F"/>
    <w:rsid w:val="00FE43F7"/>
    <w:rsid w:val="00FE61C2"/>
    <w:rsid w:val="00FE6ECC"/>
    <w:rsid w:val="00FF0D19"/>
    <w:rsid w:val="00FF14B4"/>
    <w:rsid w:val="00FF3C74"/>
    <w:rsid w:val="00FF4536"/>
    <w:rsid w:val="00FF46B3"/>
    <w:rsid w:val="00FF4D04"/>
    <w:rsid w:val="00FF5DA5"/>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3F79FE"/>
    <w:rPr>
      <w:color w:val="605E5C"/>
      <w:shd w:val="clear" w:color="auto" w:fill="E1DFDD"/>
    </w:rPr>
  </w:style>
  <w:style w:type="character" w:customStyle="1" w:styleId="Mentionnonrsolue2">
    <w:name w:val="Mention non résolue2"/>
    <w:basedOn w:val="Policepardfaut"/>
    <w:uiPriority w:val="99"/>
    <w:semiHidden/>
    <w:unhideWhenUsed/>
    <w:rsid w:val="008D7F01"/>
    <w:rPr>
      <w:color w:val="605E5C"/>
      <w:shd w:val="clear" w:color="auto" w:fill="E1DFDD"/>
    </w:rPr>
  </w:style>
  <w:style w:type="character" w:customStyle="1" w:styleId="Mentionnonrsolue3">
    <w:name w:val="Mention non résolue3"/>
    <w:basedOn w:val="Policepardfaut"/>
    <w:uiPriority w:val="99"/>
    <w:semiHidden/>
    <w:unhideWhenUsed/>
    <w:rsid w:val="003B1F44"/>
    <w:rPr>
      <w:color w:val="605E5C"/>
      <w:shd w:val="clear" w:color="auto" w:fill="E1DFDD"/>
    </w:rPr>
  </w:style>
  <w:style w:type="paragraph" w:customStyle="1" w:styleId="contenu">
    <w:name w:val="contenu"/>
    <w:basedOn w:val="Normal"/>
    <w:rsid w:val="006D0254"/>
    <w:pPr>
      <w:spacing w:before="100" w:beforeAutospacing="1" w:after="100" w:afterAutospacing="1"/>
    </w:pPr>
    <w:rPr>
      <w:color w:val="auto"/>
    </w:rPr>
  </w:style>
  <w:style w:type="character" w:customStyle="1" w:styleId="4b">
    <w:name w:val="4b"/>
    <w:basedOn w:val="Policepardfaut"/>
    <w:rsid w:val="00473485"/>
  </w:style>
  <w:style w:type="character" w:customStyle="1" w:styleId="UnresolvedMention">
    <w:name w:val="Unresolved Mention"/>
    <w:basedOn w:val="Policepardfaut"/>
    <w:uiPriority w:val="99"/>
    <w:semiHidden/>
    <w:unhideWhenUsed/>
    <w:rsid w:val="00DB64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73432863">
      <w:bodyDiv w:val="1"/>
      <w:marLeft w:val="0"/>
      <w:marRight w:val="0"/>
      <w:marTop w:val="0"/>
      <w:marBottom w:val="0"/>
      <w:divBdr>
        <w:top w:val="none" w:sz="0" w:space="0" w:color="auto"/>
        <w:left w:val="none" w:sz="0" w:space="0" w:color="auto"/>
        <w:bottom w:val="none" w:sz="0" w:space="0" w:color="auto"/>
        <w:right w:val="none" w:sz="0" w:space="0" w:color="auto"/>
      </w:divBdr>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0443710">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3713853">
      <w:bodyDiv w:val="1"/>
      <w:marLeft w:val="0"/>
      <w:marRight w:val="0"/>
      <w:marTop w:val="0"/>
      <w:marBottom w:val="0"/>
      <w:divBdr>
        <w:top w:val="none" w:sz="0" w:space="0" w:color="auto"/>
        <w:left w:val="none" w:sz="0" w:space="0" w:color="auto"/>
        <w:bottom w:val="none" w:sz="0" w:space="0" w:color="auto"/>
        <w:right w:val="none" w:sz="0" w:space="0" w:color="auto"/>
      </w:divBdr>
      <w:divsChild>
        <w:div w:id="909736485">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47158233">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88128984">
      <w:bodyDiv w:val="1"/>
      <w:marLeft w:val="0"/>
      <w:marRight w:val="0"/>
      <w:marTop w:val="0"/>
      <w:marBottom w:val="0"/>
      <w:divBdr>
        <w:top w:val="none" w:sz="0" w:space="0" w:color="auto"/>
        <w:left w:val="none" w:sz="0" w:space="0" w:color="auto"/>
        <w:bottom w:val="none" w:sz="0" w:space="0" w:color="auto"/>
        <w:right w:val="none" w:sz="0" w:space="0" w:color="auto"/>
      </w:divBdr>
      <w:divsChild>
        <w:div w:id="704870919">
          <w:marLeft w:val="0"/>
          <w:marRight w:val="0"/>
          <w:marTop w:val="0"/>
          <w:marBottom w:val="0"/>
          <w:divBdr>
            <w:top w:val="none" w:sz="0" w:space="0" w:color="auto"/>
            <w:left w:val="none" w:sz="0" w:space="0" w:color="auto"/>
            <w:bottom w:val="none" w:sz="0" w:space="0" w:color="auto"/>
            <w:right w:val="none" w:sz="0" w:space="0" w:color="auto"/>
          </w:divBdr>
          <w:divsChild>
            <w:div w:id="738402489">
              <w:marLeft w:val="0"/>
              <w:marRight w:val="0"/>
              <w:marTop w:val="0"/>
              <w:marBottom w:val="0"/>
              <w:divBdr>
                <w:top w:val="none" w:sz="0" w:space="0" w:color="auto"/>
                <w:left w:val="none" w:sz="0" w:space="0" w:color="auto"/>
                <w:bottom w:val="none" w:sz="0" w:space="0" w:color="auto"/>
                <w:right w:val="none" w:sz="0" w:space="0" w:color="auto"/>
              </w:divBdr>
            </w:div>
            <w:div w:id="20368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7632">
      <w:bodyDiv w:val="1"/>
      <w:marLeft w:val="0"/>
      <w:marRight w:val="0"/>
      <w:marTop w:val="0"/>
      <w:marBottom w:val="0"/>
      <w:divBdr>
        <w:top w:val="none" w:sz="0" w:space="0" w:color="auto"/>
        <w:left w:val="none" w:sz="0" w:space="0" w:color="auto"/>
        <w:bottom w:val="none" w:sz="0" w:space="0" w:color="auto"/>
        <w:right w:val="none" w:sz="0" w:space="0" w:color="auto"/>
      </w:divBdr>
    </w:div>
    <w:div w:id="340662638">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0174630">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333085">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43035363">
      <w:bodyDiv w:val="1"/>
      <w:marLeft w:val="0"/>
      <w:marRight w:val="0"/>
      <w:marTop w:val="0"/>
      <w:marBottom w:val="0"/>
      <w:divBdr>
        <w:top w:val="none" w:sz="0" w:space="0" w:color="auto"/>
        <w:left w:val="none" w:sz="0" w:space="0" w:color="auto"/>
        <w:bottom w:val="none" w:sz="0" w:space="0" w:color="auto"/>
        <w:right w:val="none" w:sz="0" w:space="0" w:color="auto"/>
      </w:divBdr>
    </w:div>
    <w:div w:id="453444963">
      <w:bodyDiv w:val="1"/>
      <w:marLeft w:val="0"/>
      <w:marRight w:val="0"/>
      <w:marTop w:val="0"/>
      <w:marBottom w:val="0"/>
      <w:divBdr>
        <w:top w:val="none" w:sz="0" w:space="0" w:color="auto"/>
        <w:left w:val="none" w:sz="0" w:space="0" w:color="auto"/>
        <w:bottom w:val="none" w:sz="0" w:space="0" w:color="auto"/>
        <w:right w:val="none" w:sz="0" w:space="0" w:color="auto"/>
      </w:divBdr>
      <w:divsChild>
        <w:div w:id="240875325">
          <w:marLeft w:val="0"/>
          <w:marRight w:val="0"/>
          <w:marTop w:val="0"/>
          <w:marBottom w:val="0"/>
          <w:divBdr>
            <w:top w:val="none" w:sz="0" w:space="0" w:color="auto"/>
            <w:left w:val="none" w:sz="0" w:space="0" w:color="auto"/>
            <w:bottom w:val="none" w:sz="0" w:space="0" w:color="auto"/>
            <w:right w:val="none" w:sz="0" w:space="0" w:color="auto"/>
          </w:divBdr>
          <w:divsChild>
            <w:div w:id="520314971">
              <w:marLeft w:val="0"/>
              <w:marRight w:val="0"/>
              <w:marTop w:val="0"/>
              <w:marBottom w:val="0"/>
              <w:divBdr>
                <w:top w:val="none" w:sz="0" w:space="0" w:color="auto"/>
                <w:left w:val="none" w:sz="0" w:space="0" w:color="auto"/>
                <w:bottom w:val="none" w:sz="0" w:space="0" w:color="auto"/>
                <w:right w:val="none" w:sz="0" w:space="0" w:color="auto"/>
              </w:divBdr>
            </w:div>
            <w:div w:id="959149857">
              <w:marLeft w:val="0"/>
              <w:marRight w:val="0"/>
              <w:marTop w:val="0"/>
              <w:marBottom w:val="0"/>
              <w:divBdr>
                <w:top w:val="none" w:sz="0" w:space="0" w:color="auto"/>
                <w:left w:val="none" w:sz="0" w:space="0" w:color="auto"/>
                <w:bottom w:val="none" w:sz="0" w:space="0" w:color="auto"/>
                <w:right w:val="none" w:sz="0" w:space="0" w:color="auto"/>
              </w:divBdr>
            </w:div>
            <w:div w:id="1603218182">
              <w:marLeft w:val="0"/>
              <w:marRight w:val="0"/>
              <w:marTop w:val="0"/>
              <w:marBottom w:val="0"/>
              <w:divBdr>
                <w:top w:val="none" w:sz="0" w:space="0" w:color="auto"/>
                <w:left w:val="none" w:sz="0" w:space="0" w:color="auto"/>
                <w:bottom w:val="none" w:sz="0" w:space="0" w:color="auto"/>
                <w:right w:val="none" w:sz="0" w:space="0" w:color="auto"/>
              </w:divBdr>
            </w:div>
            <w:div w:id="1940403021">
              <w:marLeft w:val="0"/>
              <w:marRight w:val="0"/>
              <w:marTop w:val="0"/>
              <w:marBottom w:val="0"/>
              <w:divBdr>
                <w:top w:val="none" w:sz="0" w:space="0" w:color="auto"/>
                <w:left w:val="none" w:sz="0" w:space="0" w:color="auto"/>
                <w:bottom w:val="none" w:sz="0" w:space="0" w:color="auto"/>
                <w:right w:val="none" w:sz="0" w:space="0" w:color="auto"/>
              </w:divBdr>
            </w:div>
            <w:div w:id="359622165">
              <w:marLeft w:val="0"/>
              <w:marRight w:val="0"/>
              <w:marTop w:val="0"/>
              <w:marBottom w:val="0"/>
              <w:divBdr>
                <w:top w:val="none" w:sz="0" w:space="0" w:color="auto"/>
                <w:left w:val="none" w:sz="0" w:space="0" w:color="auto"/>
                <w:bottom w:val="none" w:sz="0" w:space="0" w:color="auto"/>
                <w:right w:val="none" w:sz="0" w:space="0" w:color="auto"/>
              </w:divBdr>
            </w:div>
            <w:div w:id="1446804879">
              <w:marLeft w:val="0"/>
              <w:marRight w:val="0"/>
              <w:marTop w:val="0"/>
              <w:marBottom w:val="0"/>
              <w:divBdr>
                <w:top w:val="none" w:sz="0" w:space="0" w:color="auto"/>
                <w:left w:val="none" w:sz="0" w:space="0" w:color="auto"/>
                <w:bottom w:val="none" w:sz="0" w:space="0" w:color="auto"/>
                <w:right w:val="none" w:sz="0" w:space="0" w:color="auto"/>
              </w:divBdr>
            </w:div>
            <w:div w:id="1942301813">
              <w:marLeft w:val="0"/>
              <w:marRight w:val="0"/>
              <w:marTop w:val="0"/>
              <w:marBottom w:val="0"/>
              <w:divBdr>
                <w:top w:val="none" w:sz="0" w:space="0" w:color="auto"/>
                <w:left w:val="none" w:sz="0" w:space="0" w:color="auto"/>
                <w:bottom w:val="none" w:sz="0" w:space="0" w:color="auto"/>
                <w:right w:val="none" w:sz="0" w:space="0" w:color="auto"/>
              </w:divBdr>
            </w:div>
            <w:div w:id="297804212">
              <w:marLeft w:val="0"/>
              <w:marRight w:val="0"/>
              <w:marTop w:val="0"/>
              <w:marBottom w:val="0"/>
              <w:divBdr>
                <w:top w:val="none" w:sz="0" w:space="0" w:color="auto"/>
                <w:left w:val="none" w:sz="0" w:space="0" w:color="auto"/>
                <w:bottom w:val="none" w:sz="0" w:space="0" w:color="auto"/>
                <w:right w:val="none" w:sz="0" w:space="0" w:color="auto"/>
              </w:divBdr>
            </w:div>
            <w:div w:id="20442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440">
      <w:bodyDiv w:val="1"/>
      <w:marLeft w:val="0"/>
      <w:marRight w:val="0"/>
      <w:marTop w:val="0"/>
      <w:marBottom w:val="0"/>
      <w:divBdr>
        <w:top w:val="none" w:sz="0" w:space="0" w:color="auto"/>
        <w:left w:val="none" w:sz="0" w:space="0" w:color="auto"/>
        <w:bottom w:val="none" w:sz="0" w:space="0" w:color="auto"/>
        <w:right w:val="none" w:sz="0" w:space="0" w:color="auto"/>
      </w:divBdr>
      <w:divsChild>
        <w:div w:id="765612966">
          <w:marLeft w:val="0"/>
          <w:marRight w:val="0"/>
          <w:marTop w:val="0"/>
          <w:marBottom w:val="0"/>
          <w:divBdr>
            <w:top w:val="none" w:sz="0" w:space="0" w:color="auto"/>
            <w:left w:val="none" w:sz="0" w:space="0" w:color="auto"/>
            <w:bottom w:val="none" w:sz="0" w:space="0" w:color="auto"/>
            <w:right w:val="none" w:sz="0" w:space="0" w:color="auto"/>
          </w:divBdr>
        </w:div>
      </w:divsChild>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2430245">
      <w:bodyDiv w:val="1"/>
      <w:marLeft w:val="0"/>
      <w:marRight w:val="0"/>
      <w:marTop w:val="0"/>
      <w:marBottom w:val="0"/>
      <w:divBdr>
        <w:top w:val="none" w:sz="0" w:space="0" w:color="auto"/>
        <w:left w:val="none" w:sz="0" w:space="0" w:color="auto"/>
        <w:bottom w:val="none" w:sz="0" w:space="0" w:color="auto"/>
        <w:right w:val="none" w:sz="0" w:space="0" w:color="auto"/>
      </w:divBdr>
      <w:divsChild>
        <w:div w:id="788815609">
          <w:marLeft w:val="0"/>
          <w:marRight w:val="0"/>
          <w:marTop w:val="0"/>
          <w:marBottom w:val="0"/>
          <w:divBdr>
            <w:top w:val="none" w:sz="0" w:space="0" w:color="auto"/>
            <w:left w:val="none" w:sz="0" w:space="0" w:color="auto"/>
            <w:bottom w:val="none" w:sz="0" w:space="0" w:color="auto"/>
            <w:right w:val="none" w:sz="0" w:space="0" w:color="auto"/>
          </w:divBdr>
          <w:divsChild>
            <w:div w:id="365831301">
              <w:marLeft w:val="0"/>
              <w:marRight w:val="0"/>
              <w:marTop w:val="0"/>
              <w:marBottom w:val="0"/>
              <w:divBdr>
                <w:top w:val="none" w:sz="0" w:space="0" w:color="auto"/>
                <w:left w:val="none" w:sz="0" w:space="0" w:color="auto"/>
                <w:bottom w:val="none" w:sz="0" w:space="0" w:color="auto"/>
                <w:right w:val="none" w:sz="0" w:space="0" w:color="auto"/>
              </w:divBdr>
            </w:div>
            <w:div w:id="539051848">
              <w:marLeft w:val="0"/>
              <w:marRight w:val="0"/>
              <w:marTop w:val="0"/>
              <w:marBottom w:val="0"/>
              <w:divBdr>
                <w:top w:val="none" w:sz="0" w:space="0" w:color="auto"/>
                <w:left w:val="none" w:sz="0" w:space="0" w:color="auto"/>
                <w:bottom w:val="none" w:sz="0" w:space="0" w:color="auto"/>
                <w:right w:val="none" w:sz="0" w:space="0" w:color="auto"/>
              </w:divBdr>
            </w:div>
            <w:div w:id="987979127">
              <w:marLeft w:val="0"/>
              <w:marRight w:val="0"/>
              <w:marTop w:val="0"/>
              <w:marBottom w:val="0"/>
              <w:divBdr>
                <w:top w:val="none" w:sz="0" w:space="0" w:color="auto"/>
                <w:left w:val="none" w:sz="0" w:space="0" w:color="auto"/>
                <w:bottom w:val="none" w:sz="0" w:space="0" w:color="auto"/>
                <w:right w:val="none" w:sz="0" w:space="0" w:color="auto"/>
              </w:divBdr>
            </w:div>
            <w:div w:id="1372419016">
              <w:marLeft w:val="0"/>
              <w:marRight w:val="0"/>
              <w:marTop w:val="0"/>
              <w:marBottom w:val="0"/>
              <w:divBdr>
                <w:top w:val="none" w:sz="0" w:space="0" w:color="auto"/>
                <w:left w:val="none" w:sz="0" w:space="0" w:color="auto"/>
                <w:bottom w:val="none" w:sz="0" w:space="0" w:color="auto"/>
                <w:right w:val="none" w:sz="0" w:space="0" w:color="auto"/>
              </w:divBdr>
            </w:div>
            <w:div w:id="2074618785">
              <w:marLeft w:val="0"/>
              <w:marRight w:val="0"/>
              <w:marTop w:val="0"/>
              <w:marBottom w:val="0"/>
              <w:divBdr>
                <w:top w:val="none" w:sz="0" w:space="0" w:color="auto"/>
                <w:left w:val="none" w:sz="0" w:space="0" w:color="auto"/>
                <w:bottom w:val="none" w:sz="0" w:space="0" w:color="auto"/>
                <w:right w:val="none" w:sz="0" w:space="0" w:color="auto"/>
              </w:divBdr>
            </w:div>
            <w:div w:id="1424495703">
              <w:marLeft w:val="0"/>
              <w:marRight w:val="0"/>
              <w:marTop w:val="0"/>
              <w:marBottom w:val="0"/>
              <w:divBdr>
                <w:top w:val="none" w:sz="0" w:space="0" w:color="auto"/>
                <w:left w:val="none" w:sz="0" w:space="0" w:color="auto"/>
                <w:bottom w:val="none" w:sz="0" w:space="0" w:color="auto"/>
                <w:right w:val="none" w:sz="0" w:space="0" w:color="auto"/>
              </w:divBdr>
            </w:div>
            <w:div w:id="1300960135">
              <w:marLeft w:val="0"/>
              <w:marRight w:val="0"/>
              <w:marTop w:val="0"/>
              <w:marBottom w:val="0"/>
              <w:divBdr>
                <w:top w:val="none" w:sz="0" w:space="0" w:color="auto"/>
                <w:left w:val="none" w:sz="0" w:space="0" w:color="auto"/>
                <w:bottom w:val="none" w:sz="0" w:space="0" w:color="auto"/>
                <w:right w:val="none" w:sz="0" w:space="0" w:color="auto"/>
              </w:divBdr>
            </w:div>
            <w:div w:id="743526941">
              <w:marLeft w:val="0"/>
              <w:marRight w:val="0"/>
              <w:marTop w:val="0"/>
              <w:marBottom w:val="0"/>
              <w:divBdr>
                <w:top w:val="none" w:sz="0" w:space="0" w:color="auto"/>
                <w:left w:val="none" w:sz="0" w:space="0" w:color="auto"/>
                <w:bottom w:val="none" w:sz="0" w:space="0" w:color="auto"/>
                <w:right w:val="none" w:sz="0" w:space="0" w:color="auto"/>
              </w:divBdr>
            </w:div>
            <w:div w:id="1161433776">
              <w:marLeft w:val="0"/>
              <w:marRight w:val="0"/>
              <w:marTop w:val="0"/>
              <w:marBottom w:val="0"/>
              <w:divBdr>
                <w:top w:val="none" w:sz="0" w:space="0" w:color="auto"/>
                <w:left w:val="none" w:sz="0" w:space="0" w:color="auto"/>
                <w:bottom w:val="none" w:sz="0" w:space="0" w:color="auto"/>
                <w:right w:val="none" w:sz="0" w:space="0" w:color="auto"/>
              </w:divBdr>
            </w:div>
            <w:div w:id="1848934391">
              <w:marLeft w:val="0"/>
              <w:marRight w:val="0"/>
              <w:marTop w:val="0"/>
              <w:marBottom w:val="0"/>
              <w:divBdr>
                <w:top w:val="none" w:sz="0" w:space="0" w:color="auto"/>
                <w:left w:val="none" w:sz="0" w:space="0" w:color="auto"/>
                <w:bottom w:val="none" w:sz="0" w:space="0" w:color="auto"/>
                <w:right w:val="none" w:sz="0" w:space="0" w:color="auto"/>
              </w:divBdr>
            </w:div>
            <w:div w:id="1568758270">
              <w:marLeft w:val="0"/>
              <w:marRight w:val="0"/>
              <w:marTop w:val="0"/>
              <w:marBottom w:val="0"/>
              <w:divBdr>
                <w:top w:val="none" w:sz="0" w:space="0" w:color="auto"/>
                <w:left w:val="none" w:sz="0" w:space="0" w:color="auto"/>
                <w:bottom w:val="none" w:sz="0" w:space="0" w:color="auto"/>
                <w:right w:val="none" w:sz="0" w:space="0" w:color="auto"/>
              </w:divBdr>
            </w:div>
            <w:div w:id="157426163">
              <w:marLeft w:val="0"/>
              <w:marRight w:val="0"/>
              <w:marTop w:val="0"/>
              <w:marBottom w:val="0"/>
              <w:divBdr>
                <w:top w:val="none" w:sz="0" w:space="0" w:color="auto"/>
                <w:left w:val="none" w:sz="0" w:space="0" w:color="auto"/>
                <w:bottom w:val="none" w:sz="0" w:space="0" w:color="auto"/>
                <w:right w:val="none" w:sz="0" w:space="0" w:color="auto"/>
              </w:divBdr>
            </w:div>
            <w:div w:id="285352320">
              <w:marLeft w:val="0"/>
              <w:marRight w:val="0"/>
              <w:marTop w:val="0"/>
              <w:marBottom w:val="0"/>
              <w:divBdr>
                <w:top w:val="none" w:sz="0" w:space="0" w:color="auto"/>
                <w:left w:val="none" w:sz="0" w:space="0" w:color="auto"/>
                <w:bottom w:val="none" w:sz="0" w:space="0" w:color="auto"/>
                <w:right w:val="none" w:sz="0" w:space="0" w:color="auto"/>
              </w:divBdr>
            </w:div>
            <w:div w:id="771701264">
              <w:marLeft w:val="0"/>
              <w:marRight w:val="0"/>
              <w:marTop w:val="0"/>
              <w:marBottom w:val="0"/>
              <w:divBdr>
                <w:top w:val="none" w:sz="0" w:space="0" w:color="auto"/>
                <w:left w:val="none" w:sz="0" w:space="0" w:color="auto"/>
                <w:bottom w:val="none" w:sz="0" w:space="0" w:color="auto"/>
                <w:right w:val="none" w:sz="0" w:space="0" w:color="auto"/>
              </w:divBdr>
            </w:div>
            <w:div w:id="575626012">
              <w:marLeft w:val="0"/>
              <w:marRight w:val="0"/>
              <w:marTop w:val="0"/>
              <w:marBottom w:val="0"/>
              <w:divBdr>
                <w:top w:val="none" w:sz="0" w:space="0" w:color="auto"/>
                <w:left w:val="none" w:sz="0" w:space="0" w:color="auto"/>
                <w:bottom w:val="none" w:sz="0" w:space="0" w:color="auto"/>
                <w:right w:val="none" w:sz="0" w:space="0" w:color="auto"/>
              </w:divBdr>
            </w:div>
            <w:div w:id="1522351875">
              <w:marLeft w:val="0"/>
              <w:marRight w:val="0"/>
              <w:marTop w:val="0"/>
              <w:marBottom w:val="0"/>
              <w:divBdr>
                <w:top w:val="none" w:sz="0" w:space="0" w:color="auto"/>
                <w:left w:val="none" w:sz="0" w:space="0" w:color="auto"/>
                <w:bottom w:val="none" w:sz="0" w:space="0" w:color="auto"/>
                <w:right w:val="none" w:sz="0" w:space="0" w:color="auto"/>
              </w:divBdr>
            </w:div>
            <w:div w:id="45304694">
              <w:marLeft w:val="0"/>
              <w:marRight w:val="0"/>
              <w:marTop w:val="0"/>
              <w:marBottom w:val="0"/>
              <w:divBdr>
                <w:top w:val="none" w:sz="0" w:space="0" w:color="auto"/>
                <w:left w:val="none" w:sz="0" w:space="0" w:color="auto"/>
                <w:bottom w:val="none" w:sz="0" w:space="0" w:color="auto"/>
                <w:right w:val="none" w:sz="0" w:space="0" w:color="auto"/>
              </w:divBdr>
            </w:div>
            <w:div w:id="19011089">
              <w:marLeft w:val="0"/>
              <w:marRight w:val="0"/>
              <w:marTop w:val="0"/>
              <w:marBottom w:val="0"/>
              <w:divBdr>
                <w:top w:val="none" w:sz="0" w:space="0" w:color="auto"/>
                <w:left w:val="none" w:sz="0" w:space="0" w:color="auto"/>
                <w:bottom w:val="none" w:sz="0" w:space="0" w:color="auto"/>
                <w:right w:val="none" w:sz="0" w:space="0" w:color="auto"/>
              </w:divBdr>
            </w:div>
            <w:div w:id="130026805">
              <w:marLeft w:val="0"/>
              <w:marRight w:val="0"/>
              <w:marTop w:val="0"/>
              <w:marBottom w:val="0"/>
              <w:divBdr>
                <w:top w:val="none" w:sz="0" w:space="0" w:color="auto"/>
                <w:left w:val="none" w:sz="0" w:space="0" w:color="auto"/>
                <w:bottom w:val="none" w:sz="0" w:space="0" w:color="auto"/>
                <w:right w:val="none" w:sz="0" w:space="0" w:color="auto"/>
              </w:divBdr>
            </w:div>
            <w:div w:id="690033377">
              <w:marLeft w:val="0"/>
              <w:marRight w:val="0"/>
              <w:marTop w:val="0"/>
              <w:marBottom w:val="0"/>
              <w:divBdr>
                <w:top w:val="none" w:sz="0" w:space="0" w:color="auto"/>
                <w:left w:val="none" w:sz="0" w:space="0" w:color="auto"/>
                <w:bottom w:val="none" w:sz="0" w:space="0" w:color="auto"/>
                <w:right w:val="none" w:sz="0" w:space="0" w:color="auto"/>
              </w:divBdr>
            </w:div>
            <w:div w:id="1107583191">
              <w:marLeft w:val="0"/>
              <w:marRight w:val="0"/>
              <w:marTop w:val="0"/>
              <w:marBottom w:val="0"/>
              <w:divBdr>
                <w:top w:val="none" w:sz="0" w:space="0" w:color="auto"/>
                <w:left w:val="none" w:sz="0" w:space="0" w:color="auto"/>
                <w:bottom w:val="none" w:sz="0" w:space="0" w:color="auto"/>
                <w:right w:val="none" w:sz="0" w:space="0" w:color="auto"/>
              </w:divBdr>
            </w:div>
            <w:div w:id="9435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9891">
      <w:bodyDiv w:val="1"/>
      <w:marLeft w:val="0"/>
      <w:marRight w:val="0"/>
      <w:marTop w:val="0"/>
      <w:marBottom w:val="0"/>
      <w:divBdr>
        <w:top w:val="none" w:sz="0" w:space="0" w:color="auto"/>
        <w:left w:val="none" w:sz="0" w:space="0" w:color="auto"/>
        <w:bottom w:val="none" w:sz="0" w:space="0" w:color="auto"/>
        <w:right w:val="none" w:sz="0" w:space="0" w:color="auto"/>
      </w:divBdr>
      <w:divsChild>
        <w:div w:id="1791048091">
          <w:marLeft w:val="0"/>
          <w:marRight w:val="0"/>
          <w:marTop w:val="0"/>
          <w:marBottom w:val="0"/>
          <w:divBdr>
            <w:top w:val="none" w:sz="0" w:space="0" w:color="auto"/>
            <w:left w:val="none" w:sz="0" w:space="0" w:color="auto"/>
            <w:bottom w:val="none" w:sz="0" w:space="0" w:color="auto"/>
            <w:right w:val="none" w:sz="0" w:space="0" w:color="auto"/>
          </w:divBdr>
        </w:div>
      </w:divsChild>
    </w:div>
    <w:div w:id="468322770">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59750278">
      <w:bodyDiv w:val="1"/>
      <w:marLeft w:val="0"/>
      <w:marRight w:val="0"/>
      <w:marTop w:val="0"/>
      <w:marBottom w:val="0"/>
      <w:divBdr>
        <w:top w:val="none" w:sz="0" w:space="0" w:color="auto"/>
        <w:left w:val="none" w:sz="0" w:space="0" w:color="auto"/>
        <w:bottom w:val="none" w:sz="0" w:space="0" w:color="auto"/>
        <w:right w:val="none" w:sz="0" w:space="0" w:color="auto"/>
      </w:divBdr>
      <w:divsChild>
        <w:div w:id="537595371">
          <w:marLeft w:val="0"/>
          <w:marRight w:val="0"/>
          <w:marTop w:val="0"/>
          <w:marBottom w:val="0"/>
          <w:divBdr>
            <w:top w:val="none" w:sz="0" w:space="0" w:color="auto"/>
            <w:left w:val="none" w:sz="0" w:space="0" w:color="auto"/>
            <w:bottom w:val="none" w:sz="0" w:space="0" w:color="auto"/>
            <w:right w:val="none" w:sz="0" w:space="0" w:color="auto"/>
          </w:divBdr>
          <w:divsChild>
            <w:div w:id="1538470332">
              <w:marLeft w:val="0"/>
              <w:marRight w:val="0"/>
              <w:marTop w:val="0"/>
              <w:marBottom w:val="0"/>
              <w:divBdr>
                <w:top w:val="none" w:sz="0" w:space="0" w:color="auto"/>
                <w:left w:val="none" w:sz="0" w:space="0" w:color="auto"/>
                <w:bottom w:val="none" w:sz="0" w:space="0" w:color="auto"/>
                <w:right w:val="none" w:sz="0" w:space="0" w:color="auto"/>
              </w:divBdr>
              <w:divsChild>
                <w:div w:id="1593974010">
                  <w:marLeft w:val="0"/>
                  <w:marRight w:val="0"/>
                  <w:marTop w:val="0"/>
                  <w:marBottom w:val="0"/>
                  <w:divBdr>
                    <w:top w:val="none" w:sz="0" w:space="0" w:color="auto"/>
                    <w:left w:val="none" w:sz="0" w:space="0" w:color="auto"/>
                    <w:bottom w:val="none" w:sz="0" w:space="0" w:color="auto"/>
                    <w:right w:val="none" w:sz="0" w:space="0" w:color="auto"/>
                  </w:divBdr>
                </w:div>
                <w:div w:id="755326531">
                  <w:marLeft w:val="0"/>
                  <w:marRight w:val="0"/>
                  <w:marTop w:val="0"/>
                  <w:marBottom w:val="0"/>
                  <w:divBdr>
                    <w:top w:val="none" w:sz="0" w:space="0" w:color="auto"/>
                    <w:left w:val="none" w:sz="0" w:space="0" w:color="auto"/>
                    <w:bottom w:val="none" w:sz="0" w:space="0" w:color="auto"/>
                    <w:right w:val="none" w:sz="0" w:space="0" w:color="auto"/>
                  </w:divBdr>
                </w:div>
                <w:div w:id="1119568464">
                  <w:marLeft w:val="0"/>
                  <w:marRight w:val="0"/>
                  <w:marTop w:val="0"/>
                  <w:marBottom w:val="0"/>
                  <w:divBdr>
                    <w:top w:val="none" w:sz="0" w:space="0" w:color="auto"/>
                    <w:left w:val="none" w:sz="0" w:space="0" w:color="auto"/>
                    <w:bottom w:val="none" w:sz="0" w:space="0" w:color="auto"/>
                    <w:right w:val="none" w:sz="0" w:space="0" w:color="auto"/>
                  </w:divBdr>
                </w:div>
                <w:div w:id="464782452">
                  <w:marLeft w:val="0"/>
                  <w:marRight w:val="0"/>
                  <w:marTop w:val="0"/>
                  <w:marBottom w:val="0"/>
                  <w:divBdr>
                    <w:top w:val="none" w:sz="0" w:space="0" w:color="auto"/>
                    <w:left w:val="none" w:sz="0" w:space="0" w:color="auto"/>
                    <w:bottom w:val="none" w:sz="0" w:space="0" w:color="auto"/>
                    <w:right w:val="none" w:sz="0" w:space="0" w:color="auto"/>
                  </w:divBdr>
                </w:div>
                <w:div w:id="1534878631">
                  <w:marLeft w:val="0"/>
                  <w:marRight w:val="0"/>
                  <w:marTop w:val="0"/>
                  <w:marBottom w:val="0"/>
                  <w:divBdr>
                    <w:top w:val="none" w:sz="0" w:space="0" w:color="auto"/>
                    <w:left w:val="none" w:sz="0" w:space="0" w:color="auto"/>
                    <w:bottom w:val="none" w:sz="0" w:space="0" w:color="auto"/>
                    <w:right w:val="none" w:sz="0" w:space="0" w:color="auto"/>
                  </w:divBdr>
                </w:div>
                <w:div w:id="864637388">
                  <w:marLeft w:val="0"/>
                  <w:marRight w:val="0"/>
                  <w:marTop w:val="0"/>
                  <w:marBottom w:val="0"/>
                  <w:divBdr>
                    <w:top w:val="none" w:sz="0" w:space="0" w:color="auto"/>
                    <w:left w:val="none" w:sz="0" w:space="0" w:color="auto"/>
                    <w:bottom w:val="none" w:sz="0" w:space="0" w:color="auto"/>
                    <w:right w:val="none" w:sz="0" w:space="0" w:color="auto"/>
                  </w:divBdr>
                </w:div>
                <w:div w:id="1250459117">
                  <w:marLeft w:val="0"/>
                  <w:marRight w:val="0"/>
                  <w:marTop w:val="0"/>
                  <w:marBottom w:val="0"/>
                  <w:divBdr>
                    <w:top w:val="none" w:sz="0" w:space="0" w:color="auto"/>
                    <w:left w:val="none" w:sz="0" w:space="0" w:color="auto"/>
                    <w:bottom w:val="none" w:sz="0" w:space="0" w:color="auto"/>
                    <w:right w:val="none" w:sz="0" w:space="0" w:color="auto"/>
                  </w:divBdr>
                  <w:divsChild>
                    <w:div w:id="426929685">
                      <w:marLeft w:val="0"/>
                      <w:marRight w:val="0"/>
                      <w:marTop w:val="0"/>
                      <w:marBottom w:val="0"/>
                      <w:divBdr>
                        <w:top w:val="none" w:sz="0" w:space="0" w:color="auto"/>
                        <w:left w:val="none" w:sz="0" w:space="0" w:color="auto"/>
                        <w:bottom w:val="none" w:sz="0" w:space="0" w:color="auto"/>
                        <w:right w:val="none" w:sz="0" w:space="0" w:color="auto"/>
                      </w:divBdr>
                    </w:div>
                  </w:divsChild>
                </w:div>
                <w:div w:id="3390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00157">
          <w:marLeft w:val="0"/>
          <w:marRight w:val="0"/>
          <w:marTop w:val="0"/>
          <w:marBottom w:val="0"/>
          <w:divBdr>
            <w:top w:val="none" w:sz="0" w:space="0" w:color="auto"/>
            <w:left w:val="none" w:sz="0" w:space="0" w:color="auto"/>
            <w:bottom w:val="none" w:sz="0" w:space="0" w:color="auto"/>
            <w:right w:val="none" w:sz="0" w:space="0" w:color="auto"/>
          </w:divBdr>
        </w:div>
        <w:div w:id="1699774210">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67541917">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15646001">
      <w:bodyDiv w:val="1"/>
      <w:marLeft w:val="0"/>
      <w:marRight w:val="0"/>
      <w:marTop w:val="0"/>
      <w:marBottom w:val="0"/>
      <w:divBdr>
        <w:top w:val="none" w:sz="0" w:space="0" w:color="auto"/>
        <w:left w:val="none" w:sz="0" w:space="0" w:color="auto"/>
        <w:bottom w:val="none" w:sz="0" w:space="0" w:color="auto"/>
        <w:right w:val="none" w:sz="0" w:space="0" w:color="auto"/>
      </w:divBdr>
    </w:div>
    <w:div w:id="639849574">
      <w:bodyDiv w:val="1"/>
      <w:marLeft w:val="0"/>
      <w:marRight w:val="0"/>
      <w:marTop w:val="0"/>
      <w:marBottom w:val="0"/>
      <w:divBdr>
        <w:top w:val="none" w:sz="0" w:space="0" w:color="auto"/>
        <w:left w:val="none" w:sz="0" w:space="0" w:color="auto"/>
        <w:bottom w:val="none" w:sz="0" w:space="0" w:color="auto"/>
        <w:right w:val="none" w:sz="0" w:space="0" w:color="auto"/>
      </w:divBdr>
    </w:div>
    <w:div w:id="648024306">
      <w:bodyDiv w:val="1"/>
      <w:marLeft w:val="0"/>
      <w:marRight w:val="0"/>
      <w:marTop w:val="0"/>
      <w:marBottom w:val="0"/>
      <w:divBdr>
        <w:top w:val="none" w:sz="0" w:space="0" w:color="auto"/>
        <w:left w:val="none" w:sz="0" w:space="0" w:color="auto"/>
        <w:bottom w:val="none" w:sz="0" w:space="0" w:color="auto"/>
        <w:right w:val="none" w:sz="0" w:space="0" w:color="auto"/>
      </w:divBdr>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0642840">
      <w:bodyDiv w:val="1"/>
      <w:marLeft w:val="0"/>
      <w:marRight w:val="0"/>
      <w:marTop w:val="0"/>
      <w:marBottom w:val="0"/>
      <w:divBdr>
        <w:top w:val="none" w:sz="0" w:space="0" w:color="auto"/>
        <w:left w:val="none" w:sz="0" w:space="0" w:color="auto"/>
        <w:bottom w:val="none" w:sz="0" w:space="0" w:color="auto"/>
        <w:right w:val="none" w:sz="0" w:space="0" w:color="auto"/>
      </w:divBdr>
      <w:divsChild>
        <w:div w:id="11760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90759032">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2044748">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6865277">
      <w:bodyDiv w:val="1"/>
      <w:marLeft w:val="0"/>
      <w:marRight w:val="0"/>
      <w:marTop w:val="0"/>
      <w:marBottom w:val="0"/>
      <w:divBdr>
        <w:top w:val="none" w:sz="0" w:space="0" w:color="auto"/>
        <w:left w:val="none" w:sz="0" w:space="0" w:color="auto"/>
        <w:bottom w:val="none" w:sz="0" w:space="0" w:color="auto"/>
        <w:right w:val="none" w:sz="0" w:space="0" w:color="auto"/>
      </w:divBdr>
      <w:divsChild>
        <w:div w:id="440148075">
          <w:marLeft w:val="0"/>
          <w:marRight w:val="0"/>
          <w:marTop w:val="0"/>
          <w:marBottom w:val="0"/>
          <w:divBdr>
            <w:top w:val="none" w:sz="0" w:space="0" w:color="auto"/>
            <w:left w:val="none" w:sz="0" w:space="0" w:color="auto"/>
            <w:bottom w:val="none" w:sz="0" w:space="0" w:color="auto"/>
            <w:right w:val="none" w:sz="0" w:space="0" w:color="auto"/>
          </w:divBdr>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27038759">
      <w:bodyDiv w:val="1"/>
      <w:marLeft w:val="0"/>
      <w:marRight w:val="0"/>
      <w:marTop w:val="0"/>
      <w:marBottom w:val="0"/>
      <w:divBdr>
        <w:top w:val="none" w:sz="0" w:space="0" w:color="auto"/>
        <w:left w:val="none" w:sz="0" w:space="0" w:color="auto"/>
        <w:bottom w:val="none" w:sz="0" w:space="0" w:color="auto"/>
        <w:right w:val="none" w:sz="0" w:space="0" w:color="auto"/>
      </w:divBdr>
      <w:divsChild>
        <w:div w:id="1858346294">
          <w:marLeft w:val="0"/>
          <w:marRight w:val="0"/>
          <w:marTop w:val="0"/>
          <w:marBottom w:val="0"/>
          <w:divBdr>
            <w:top w:val="none" w:sz="0" w:space="0" w:color="auto"/>
            <w:left w:val="none" w:sz="0" w:space="0" w:color="auto"/>
            <w:bottom w:val="none" w:sz="0" w:space="0" w:color="auto"/>
            <w:right w:val="none" w:sz="0" w:space="0" w:color="auto"/>
          </w:divBdr>
        </w:div>
      </w:divsChild>
    </w:div>
    <w:div w:id="928656875">
      <w:bodyDiv w:val="1"/>
      <w:marLeft w:val="0"/>
      <w:marRight w:val="0"/>
      <w:marTop w:val="0"/>
      <w:marBottom w:val="0"/>
      <w:divBdr>
        <w:top w:val="none" w:sz="0" w:space="0" w:color="auto"/>
        <w:left w:val="none" w:sz="0" w:space="0" w:color="auto"/>
        <w:bottom w:val="none" w:sz="0" w:space="0" w:color="auto"/>
        <w:right w:val="none" w:sz="0" w:space="0" w:color="auto"/>
      </w:divBdr>
    </w:div>
    <w:div w:id="933250512">
      <w:bodyDiv w:val="1"/>
      <w:marLeft w:val="0"/>
      <w:marRight w:val="0"/>
      <w:marTop w:val="0"/>
      <w:marBottom w:val="0"/>
      <w:divBdr>
        <w:top w:val="none" w:sz="0" w:space="0" w:color="auto"/>
        <w:left w:val="none" w:sz="0" w:space="0" w:color="auto"/>
        <w:bottom w:val="none" w:sz="0" w:space="0" w:color="auto"/>
        <w:right w:val="none" w:sz="0" w:space="0" w:color="auto"/>
      </w:divBdr>
    </w:div>
    <w:div w:id="949705238">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2027873">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04669313">
      <w:bodyDiv w:val="1"/>
      <w:marLeft w:val="0"/>
      <w:marRight w:val="0"/>
      <w:marTop w:val="0"/>
      <w:marBottom w:val="0"/>
      <w:divBdr>
        <w:top w:val="none" w:sz="0" w:space="0" w:color="auto"/>
        <w:left w:val="none" w:sz="0" w:space="0" w:color="auto"/>
        <w:bottom w:val="none" w:sz="0" w:space="0" w:color="auto"/>
        <w:right w:val="none" w:sz="0" w:space="0" w:color="auto"/>
      </w:divBdr>
      <w:divsChild>
        <w:div w:id="2024555080">
          <w:marLeft w:val="0"/>
          <w:marRight w:val="0"/>
          <w:marTop w:val="0"/>
          <w:marBottom w:val="0"/>
          <w:divBdr>
            <w:top w:val="none" w:sz="0" w:space="0" w:color="auto"/>
            <w:left w:val="none" w:sz="0" w:space="0" w:color="auto"/>
            <w:bottom w:val="none" w:sz="0" w:space="0" w:color="auto"/>
            <w:right w:val="none" w:sz="0" w:space="0" w:color="auto"/>
          </w:divBdr>
        </w:div>
        <w:div w:id="1871187824">
          <w:marLeft w:val="0"/>
          <w:marRight w:val="0"/>
          <w:marTop w:val="0"/>
          <w:marBottom w:val="0"/>
          <w:divBdr>
            <w:top w:val="none" w:sz="0" w:space="0" w:color="auto"/>
            <w:left w:val="none" w:sz="0" w:space="0" w:color="auto"/>
            <w:bottom w:val="none" w:sz="0" w:space="0" w:color="auto"/>
            <w:right w:val="none" w:sz="0" w:space="0" w:color="auto"/>
          </w:divBdr>
        </w:div>
      </w:divsChild>
    </w:div>
    <w:div w:id="1020938288">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355463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10397951">
      <w:bodyDiv w:val="1"/>
      <w:marLeft w:val="0"/>
      <w:marRight w:val="0"/>
      <w:marTop w:val="0"/>
      <w:marBottom w:val="0"/>
      <w:divBdr>
        <w:top w:val="none" w:sz="0" w:space="0" w:color="auto"/>
        <w:left w:val="none" w:sz="0" w:space="0" w:color="auto"/>
        <w:bottom w:val="none" w:sz="0" w:space="0" w:color="auto"/>
        <w:right w:val="none" w:sz="0" w:space="0" w:color="auto"/>
      </w:divBdr>
      <w:divsChild>
        <w:div w:id="609892544">
          <w:marLeft w:val="0"/>
          <w:marRight w:val="0"/>
          <w:marTop w:val="0"/>
          <w:marBottom w:val="0"/>
          <w:divBdr>
            <w:top w:val="none" w:sz="0" w:space="0" w:color="auto"/>
            <w:left w:val="none" w:sz="0" w:space="0" w:color="auto"/>
            <w:bottom w:val="none" w:sz="0" w:space="0" w:color="auto"/>
            <w:right w:val="none" w:sz="0" w:space="0" w:color="auto"/>
          </w:divBdr>
        </w:div>
      </w:divsChild>
    </w:div>
    <w:div w:id="1116632474">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0853954">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sChild>
        <w:div w:id="1639218944">
          <w:marLeft w:val="0"/>
          <w:marRight w:val="0"/>
          <w:marTop w:val="0"/>
          <w:marBottom w:val="0"/>
          <w:divBdr>
            <w:top w:val="none" w:sz="0" w:space="0" w:color="auto"/>
            <w:left w:val="none" w:sz="0" w:space="0" w:color="auto"/>
            <w:bottom w:val="none" w:sz="0" w:space="0" w:color="auto"/>
            <w:right w:val="none" w:sz="0" w:space="0" w:color="auto"/>
          </w:divBdr>
        </w:div>
      </w:divsChild>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4271597">
      <w:bodyDiv w:val="1"/>
      <w:marLeft w:val="0"/>
      <w:marRight w:val="0"/>
      <w:marTop w:val="0"/>
      <w:marBottom w:val="0"/>
      <w:divBdr>
        <w:top w:val="none" w:sz="0" w:space="0" w:color="auto"/>
        <w:left w:val="none" w:sz="0" w:space="0" w:color="auto"/>
        <w:bottom w:val="none" w:sz="0" w:space="0" w:color="auto"/>
        <w:right w:val="none" w:sz="0" w:space="0" w:color="auto"/>
      </w:divBdr>
    </w:div>
    <w:div w:id="1220750510">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373842039">
      <w:bodyDiv w:val="1"/>
      <w:marLeft w:val="0"/>
      <w:marRight w:val="0"/>
      <w:marTop w:val="0"/>
      <w:marBottom w:val="0"/>
      <w:divBdr>
        <w:top w:val="none" w:sz="0" w:space="0" w:color="auto"/>
        <w:left w:val="none" w:sz="0" w:space="0" w:color="auto"/>
        <w:bottom w:val="none" w:sz="0" w:space="0" w:color="auto"/>
        <w:right w:val="none" w:sz="0" w:space="0" w:color="auto"/>
      </w:divBdr>
    </w:div>
    <w:div w:id="1377467841">
      <w:bodyDiv w:val="1"/>
      <w:marLeft w:val="0"/>
      <w:marRight w:val="0"/>
      <w:marTop w:val="0"/>
      <w:marBottom w:val="0"/>
      <w:divBdr>
        <w:top w:val="none" w:sz="0" w:space="0" w:color="auto"/>
        <w:left w:val="none" w:sz="0" w:space="0" w:color="auto"/>
        <w:bottom w:val="none" w:sz="0" w:space="0" w:color="auto"/>
        <w:right w:val="none" w:sz="0" w:space="0" w:color="auto"/>
      </w:divBdr>
      <w:divsChild>
        <w:div w:id="118912138">
          <w:marLeft w:val="0"/>
          <w:marRight w:val="0"/>
          <w:marTop w:val="0"/>
          <w:marBottom w:val="0"/>
          <w:divBdr>
            <w:top w:val="none" w:sz="0" w:space="0" w:color="auto"/>
            <w:left w:val="none" w:sz="0" w:space="0" w:color="auto"/>
            <w:bottom w:val="none" w:sz="0" w:space="0" w:color="auto"/>
            <w:right w:val="none" w:sz="0" w:space="0" w:color="auto"/>
          </w:divBdr>
        </w:div>
        <w:div w:id="2129930108">
          <w:marLeft w:val="0"/>
          <w:marRight w:val="0"/>
          <w:marTop w:val="0"/>
          <w:marBottom w:val="0"/>
          <w:divBdr>
            <w:top w:val="none" w:sz="0" w:space="0" w:color="auto"/>
            <w:left w:val="none" w:sz="0" w:space="0" w:color="auto"/>
            <w:bottom w:val="none" w:sz="0" w:space="0" w:color="auto"/>
            <w:right w:val="none" w:sz="0" w:space="0" w:color="auto"/>
          </w:divBdr>
        </w:div>
      </w:divsChild>
    </w:div>
    <w:div w:id="1394691677">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51900146">
      <w:bodyDiv w:val="1"/>
      <w:marLeft w:val="0"/>
      <w:marRight w:val="0"/>
      <w:marTop w:val="0"/>
      <w:marBottom w:val="0"/>
      <w:divBdr>
        <w:top w:val="none" w:sz="0" w:space="0" w:color="auto"/>
        <w:left w:val="none" w:sz="0" w:space="0" w:color="auto"/>
        <w:bottom w:val="none" w:sz="0" w:space="0" w:color="auto"/>
        <w:right w:val="none" w:sz="0" w:space="0" w:color="auto"/>
      </w:divBdr>
    </w:div>
    <w:div w:id="1467704605">
      <w:bodyDiv w:val="1"/>
      <w:marLeft w:val="0"/>
      <w:marRight w:val="0"/>
      <w:marTop w:val="0"/>
      <w:marBottom w:val="0"/>
      <w:divBdr>
        <w:top w:val="none" w:sz="0" w:space="0" w:color="auto"/>
        <w:left w:val="none" w:sz="0" w:space="0" w:color="auto"/>
        <w:bottom w:val="none" w:sz="0" w:space="0" w:color="auto"/>
        <w:right w:val="none" w:sz="0" w:space="0" w:color="auto"/>
      </w:divBdr>
    </w:div>
    <w:div w:id="1476072039">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0"/>
          <w:marRight w:val="0"/>
          <w:marTop w:val="0"/>
          <w:marBottom w:val="0"/>
          <w:divBdr>
            <w:top w:val="none" w:sz="0" w:space="0" w:color="auto"/>
            <w:left w:val="none" w:sz="0" w:space="0" w:color="auto"/>
            <w:bottom w:val="none" w:sz="0" w:space="0" w:color="auto"/>
            <w:right w:val="none" w:sz="0" w:space="0" w:color="auto"/>
          </w:divBdr>
          <w:divsChild>
            <w:div w:id="872500673">
              <w:marLeft w:val="0"/>
              <w:marRight w:val="0"/>
              <w:marTop w:val="0"/>
              <w:marBottom w:val="0"/>
              <w:divBdr>
                <w:top w:val="none" w:sz="0" w:space="0" w:color="auto"/>
                <w:left w:val="none" w:sz="0" w:space="0" w:color="auto"/>
                <w:bottom w:val="none" w:sz="0" w:space="0" w:color="auto"/>
                <w:right w:val="none" w:sz="0" w:space="0" w:color="auto"/>
              </w:divBdr>
              <w:divsChild>
                <w:div w:id="85467697">
                  <w:marLeft w:val="0"/>
                  <w:marRight w:val="0"/>
                  <w:marTop w:val="0"/>
                  <w:marBottom w:val="0"/>
                  <w:divBdr>
                    <w:top w:val="none" w:sz="0" w:space="0" w:color="auto"/>
                    <w:left w:val="none" w:sz="0" w:space="0" w:color="auto"/>
                    <w:bottom w:val="none" w:sz="0" w:space="0" w:color="auto"/>
                    <w:right w:val="none" w:sz="0" w:space="0" w:color="auto"/>
                  </w:divBdr>
                </w:div>
                <w:div w:id="1439183767">
                  <w:marLeft w:val="0"/>
                  <w:marRight w:val="0"/>
                  <w:marTop w:val="0"/>
                  <w:marBottom w:val="0"/>
                  <w:divBdr>
                    <w:top w:val="none" w:sz="0" w:space="0" w:color="auto"/>
                    <w:left w:val="none" w:sz="0" w:space="0" w:color="auto"/>
                    <w:bottom w:val="none" w:sz="0" w:space="0" w:color="auto"/>
                    <w:right w:val="none" w:sz="0" w:space="0" w:color="auto"/>
                  </w:divBdr>
                </w:div>
                <w:div w:id="1063527310">
                  <w:marLeft w:val="0"/>
                  <w:marRight w:val="0"/>
                  <w:marTop w:val="0"/>
                  <w:marBottom w:val="0"/>
                  <w:divBdr>
                    <w:top w:val="none" w:sz="0" w:space="0" w:color="auto"/>
                    <w:left w:val="none" w:sz="0" w:space="0" w:color="auto"/>
                    <w:bottom w:val="none" w:sz="0" w:space="0" w:color="auto"/>
                    <w:right w:val="none" w:sz="0" w:space="0" w:color="auto"/>
                  </w:divBdr>
                </w:div>
                <w:div w:id="2088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497109663">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0100394">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250783">
      <w:bodyDiv w:val="1"/>
      <w:marLeft w:val="0"/>
      <w:marRight w:val="0"/>
      <w:marTop w:val="0"/>
      <w:marBottom w:val="0"/>
      <w:divBdr>
        <w:top w:val="none" w:sz="0" w:space="0" w:color="auto"/>
        <w:left w:val="none" w:sz="0" w:space="0" w:color="auto"/>
        <w:bottom w:val="none" w:sz="0" w:space="0" w:color="auto"/>
        <w:right w:val="none" w:sz="0" w:space="0" w:color="auto"/>
      </w:divBdr>
    </w:div>
    <w:div w:id="1598444482">
      <w:bodyDiv w:val="1"/>
      <w:marLeft w:val="0"/>
      <w:marRight w:val="0"/>
      <w:marTop w:val="0"/>
      <w:marBottom w:val="0"/>
      <w:divBdr>
        <w:top w:val="none" w:sz="0" w:space="0" w:color="auto"/>
        <w:left w:val="none" w:sz="0" w:space="0" w:color="auto"/>
        <w:bottom w:val="none" w:sz="0" w:space="0" w:color="auto"/>
        <w:right w:val="none" w:sz="0" w:space="0" w:color="auto"/>
      </w:divBdr>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10165875">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3516060">
      <w:bodyDiv w:val="1"/>
      <w:marLeft w:val="0"/>
      <w:marRight w:val="0"/>
      <w:marTop w:val="0"/>
      <w:marBottom w:val="0"/>
      <w:divBdr>
        <w:top w:val="none" w:sz="0" w:space="0" w:color="auto"/>
        <w:left w:val="none" w:sz="0" w:space="0" w:color="auto"/>
        <w:bottom w:val="none" w:sz="0" w:space="0" w:color="auto"/>
        <w:right w:val="none" w:sz="0" w:space="0" w:color="auto"/>
      </w:divBdr>
    </w:div>
    <w:div w:id="1636370424">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47466993">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62004696">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104">
      <w:bodyDiv w:val="1"/>
      <w:marLeft w:val="0"/>
      <w:marRight w:val="0"/>
      <w:marTop w:val="0"/>
      <w:marBottom w:val="0"/>
      <w:divBdr>
        <w:top w:val="none" w:sz="0" w:space="0" w:color="auto"/>
        <w:left w:val="none" w:sz="0" w:space="0" w:color="auto"/>
        <w:bottom w:val="none" w:sz="0" w:space="0" w:color="auto"/>
        <w:right w:val="none" w:sz="0" w:space="0" w:color="auto"/>
      </w:divBdr>
      <w:divsChild>
        <w:div w:id="2046372705">
          <w:marLeft w:val="0"/>
          <w:marRight w:val="0"/>
          <w:marTop w:val="0"/>
          <w:marBottom w:val="0"/>
          <w:divBdr>
            <w:top w:val="none" w:sz="0" w:space="0" w:color="auto"/>
            <w:left w:val="none" w:sz="0" w:space="0" w:color="auto"/>
            <w:bottom w:val="none" w:sz="0" w:space="0" w:color="auto"/>
            <w:right w:val="none" w:sz="0" w:space="0" w:color="auto"/>
          </w:divBdr>
          <w:divsChild>
            <w:div w:id="2108915489">
              <w:marLeft w:val="0"/>
              <w:marRight w:val="0"/>
              <w:marTop w:val="0"/>
              <w:marBottom w:val="0"/>
              <w:divBdr>
                <w:top w:val="none" w:sz="0" w:space="0" w:color="auto"/>
                <w:left w:val="none" w:sz="0" w:space="0" w:color="auto"/>
                <w:bottom w:val="none" w:sz="0" w:space="0" w:color="auto"/>
                <w:right w:val="none" w:sz="0" w:space="0" w:color="auto"/>
              </w:divBdr>
            </w:div>
            <w:div w:id="1308361516">
              <w:marLeft w:val="0"/>
              <w:marRight w:val="0"/>
              <w:marTop w:val="0"/>
              <w:marBottom w:val="0"/>
              <w:divBdr>
                <w:top w:val="none" w:sz="0" w:space="0" w:color="auto"/>
                <w:left w:val="none" w:sz="0" w:space="0" w:color="auto"/>
                <w:bottom w:val="none" w:sz="0" w:space="0" w:color="auto"/>
                <w:right w:val="none" w:sz="0" w:space="0" w:color="auto"/>
              </w:divBdr>
            </w:div>
            <w:div w:id="709650799">
              <w:marLeft w:val="0"/>
              <w:marRight w:val="0"/>
              <w:marTop w:val="0"/>
              <w:marBottom w:val="0"/>
              <w:divBdr>
                <w:top w:val="none" w:sz="0" w:space="0" w:color="auto"/>
                <w:left w:val="none" w:sz="0" w:space="0" w:color="auto"/>
                <w:bottom w:val="none" w:sz="0" w:space="0" w:color="auto"/>
                <w:right w:val="none" w:sz="0" w:space="0" w:color="auto"/>
              </w:divBdr>
            </w:div>
          </w:divsChild>
        </w:div>
        <w:div w:id="289628119">
          <w:marLeft w:val="0"/>
          <w:marRight w:val="0"/>
          <w:marTop w:val="0"/>
          <w:marBottom w:val="0"/>
          <w:divBdr>
            <w:top w:val="none" w:sz="0" w:space="0" w:color="auto"/>
            <w:left w:val="none" w:sz="0" w:space="0" w:color="auto"/>
            <w:bottom w:val="none" w:sz="0" w:space="0" w:color="auto"/>
            <w:right w:val="none" w:sz="0" w:space="0" w:color="auto"/>
          </w:divBdr>
          <w:divsChild>
            <w:div w:id="529805062">
              <w:marLeft w:val="0"/>
              <w:marRight w:val="0"/>
              <w:marTop w:val="0"/>
              <w:marBottom w:val="0"/>
              <w:divBdr>
                <w:top w:val="none" w:sz="0" w:space="0" w:color="auto"/>
                <w:left w:val="none" w:sz="0" w:space="0" w:color="auto"/>
                <w:bottom w:val="none" w:sz="0" w:space="0" w:color="auto"/>
                <w:right w:val="none" w:sz="0" w:space="0" w:color="auto"/>
              </w:divBdr>
              <w:divsChild>
                <w:div w:id="1590651825">
                  <w:marLeft w:val="0"/>
                  <w:marRight w:val="0"/>
                  <w:marTop w:val="0"/>
                  <w:marBottom w:val="0"/>
                  <w:divBdr>
                    <w:top w:val="none" w:sz="0" w:space="0" w:color="auto"/>
                    <w:left w:val="none" w:sz="0" w:space="0" w:color="auto"/>
                    <w:bottom w:val="none" w:sz="0" w:space="0" w:color="auto"/>
                    <w:right w:val="none" w:sz="0" w:space="0" w:color="auto"/>
                  </w:divBdr>
                  <w:divsChild>
                    <w:div w:id="11332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44526300">
      <w:bodyDiv w:val="1"/>
      <w:marLeft w:val="0"/>
      <w:marRight w:val="0"/>
      <w:marTop w:val="0"/>
      <w:marBottom w:val="0"/>
      <w:divBdr>
        <w:top w:val="none" w:sz="0" w:space="0" w:color="auto"/>
        <w:left w:val="none" w:sz="0" w:space="0" w:color="auto"/>
        <w:bottom w:val="none" w:sz="0" w:space="0" w:color="auto"/>
        <w:right w:val="none" w:sz="0" w:space="0" w:color="auto"/>
      </w:divBdr>
      <w:divsChild>
        <w:div w:id="1681856072">
          <w:marLeft w:val="0"/>
          <w:marRight w:val="0"/>
          <w:marTop w:val="0"/>
          <w:marBottom w:val="0"/>
          <w:divBdr>
            <w:top w:val="none" w:sz="0" w:space="0" w:color="auto"/>
            <w:left w:val="none" w:sz="0" w:space="0" w:color="auto"/>
            <w:bottom w:val="none" w:sz="0" w:space="0" w:color="auto"/>
            <w:right w:val="none" w:sz="0" w:space="0" w:color="auto"/>
          </w:divBdr>
        </w:div>
      </w:divsChild>
    </w:div>
    <w:div w:id="1748307233">
      <w:bodyDiv w:val="1"/>
      <w:marLeft w:val="0"/>
      <w:marRight w:val="0"/>
      <w:marTop w:val="0"/>
      <w:marBottom w:val="0"/>
      <w:divBdr>
        <w:top w:val="none" w:sz="0" w:space="0" w:color="auto"/>
        <w:left w:val="none" w:sz="0" w:space="0" w:color="auto"/>
        <w:bottom w:val="none" w:sz="0" w:space="0" w:color="auto"/>
        <w:right w:val="none" w:sz="0" w:space="0" w:color="auto"/>
      </w:divBdr>
      <w:divsChild>
        <w:div w:id="1328290088">
          <w:marLeft w:val="0"/>
          <w:marRight w:val="0"/>
          <w:marTop w:val="0"/>
          <w:marBottom w:val="0"/>
          <w:divBdr>
            <w:top w:val="none" w:sz="0" w:space="0" w:color="auto"/>
            <w:left w:val="none" w:sz="0" w:space="0" w:color="auto"/>
            <w:bottom w:val="none" w:sz="0" w:space="0" w:color="auto"/>
            <w:right w:val="none" w:sz="0" w:space="0" w:color="auto"/>
          </w:divBdr>
        </w:div>
        <w:div w:id="779954652">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0802256">
      <w:bodyDiv w:val="1"/>
      <w:marLeft w:val="0"/>
      <w:marRight w:val="0"/>
      <w:marTop w:val="0"/>
      <w:marBottom w:val="0"/>
      <w:divBdr>
        <w:top w:val="none" w:sz="0" w:space="0" w:color="auto"/>
        <w:left w:val="none" w:sz="0" w:space="0" w:color="auto"/>
        <w:bottom w:val="none" w:sz="0" w:space="0" w:color="auto"/>
        <w:right w:val="none" w:sz="0" w:space="0" w:color="auto"/>
      </w:divBdr>
    </w:div>
    <w:div w:id="1871066547">
      <w:bodyDiv w:val="1"/>
      <w:marLeft w:val="0"/>
      <w:marRight w:val="0"/>
      <w:marTop w:val="0"/>
      <w:marBottom w:val="0"/>
      <w:divBdr>
        <w:top w:val="none" w:sz="0" w:space="0" w:color="auto"/>
        <w:left w:val="none" w:sz="0" w:space="0" w:color="auto"/>
        <w:bottom w:val="none" w:sz="0" w:space="0" w:color="auto"/>
        <w:right w:val="none" w:sz="0" w:space="0" w:color="auto"/>
      </w:divBdr>
      <w:divsChild>
        <w:div w:id="2037389942">
          <w:marLeft w:val="0"/>
          <w:marRight w:val="0"/>
          <w:marTop w:val="0"/>
          <w:marBottom w:val="0"/>
          <w:divBdr>
            <w:top w:val="none" w:sz="0" w:space="0" w:color="auto"/>
            <w:left w:val="none" w:sz="0" w:space="0" w:color="auto"/>
            <w:bottom w:val="none" w:sz="0" w:space="0" w:color="auto"/>
            <w:right w:val="none" w:sz="0" w:space="0" w:color="auto"/>
          </w:divBdr>
        </w:div>
        <w:div w:id="490095784">
          <w:marLeft w:val="0"/>
          <w:marRight w:val="0"/>
          <w:marTop w:val="0"/>
          <w:marBottom w:val="0"/>
          <w:divBdr>
            <w:top w:val="none" w:sz="0" w:space="0" w:color="auto"/>
            <w:left w:val="none" w:sz="0" w:space="0" w:color="auto"/>
            <w:bottom w:val="none" w:sz="0" w:space="0" w:color="auto"/>
            <w:right w:val="none" w:sz="0" w:space="0" w:color="auto"/>
          </w:divBdr>
          <w:divsChild>
            <w:div w:id="923609300">
              <w:marLeft w:val="600"/>
              <w:marRight w:val="0"/>
              <w:marTop w:val="0"/>
              <w:marBottom w:val="0"/>
              <w:divBdr>
                <w:top w:val="none" w:sz="0" w:space="0" w:color="auto"/>
                <w:left w:val="none" w:sz="0" w:space="0" w:color="auto"/>
                <w:bottom w:val="none" w:sz="0" w:space="0" w:color="auto"/>
                <w:right w:val="none" w:sz="0" w:space="0" w:color="auto"/>
              </w:divBdr>
            </w:div>
            <w:div w:id="1592006488">
              <w:marLeft w:val="1200"/>
              <w:marRight w:val="0"/>
              <w:marTop w:val="0"/>
              <w:marBottom w:val="0"/>
              <w:divBdr>
                <w:top w:val="none" w:sz="0" w:space="0" w:color="auto"/>
                <w:left w:val="none" w:sz="0" w:space="0" w:color="auto"/>
                <w:bottom w:val="none" w:sz="0" w:space="0" w:color="auto"/>
                <w:right w:val="none" w:sz="0" w:space="0" w:color="auto"/>
              </w:divBdr>
            </w:div>
          </w:divsChild>
        </w:div>
        <w:div w:id="1970937515">
          <w:marLeft w:val="0"/>
          <w:marRight w:val="0"/>
          <w:marTop w:val="0"/>
          <w:marBottom w:val="0"/>
          <w:divBdr>
            <w:top w:val="none" w:sz="0" w:space="0" w:color="auto"/>
            <w:left w:val="none" w:sz="0" w:space="0" w:color="auto"/>
            <w:bottom w:val="none" w:sz="0" w:space="0" w:color="auto"/>
            <w:right w:val="none" w:sz="0" w:space="0" w:color="auto"/>
          </w:divBdr>
        </w:div>
        <w:div w:id="490950985">
          <w:marLeft w:val="0"/>
          <w:marRight w:val="0"/>
          <w:marTop w:val="0"/>
          <w:marBottom w:val="0"/>
          <w:divBdr>
            <w:top w:val="none" w:sz="0" w:space="0" w:color="auto"/>
            <w:left w:val="none" w:sz="0" w:space="0" w:color="auto"/>
            <w:bottom w:val="none" w:sz="0" w:space="0" w:color="auto"/>
            <w:right w:val="none" w:sz="0" w:space="0" w:color="auto"/>
          </w:divBdr>
        </w:div>
      </w:divsChild>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19053946">
      <w:bodyDiv w:val="1"/>
      <w:marLeft w:val="0"/>
      <w:marRight w:val="0"/>
      <w:marTop w:val="0"/>
      <w:marBottom w:val="0"/>
      <w:divBdr>
        <w:top w:val="none" w:sz="0" w:space="0" w:color="auto"/>
        <w:left w:val="none" w:sz="0" w:space="0" w:color="auto"/>
        <w:bottom w:val="none" w:sz="0" w:space="0" w:color="auto"/>
        <w:right w:val="none" w:sz="0" w:space="0" w:color="auto"/>
      </w:divBdr>
    </w:div>
    <w:div w:id="1936091647">
      <w:bodyDiv w:val="1"/>
      <w:marLeft w:val="0"/>
      <w:marRight w:val="0"/>
      <w:marTop w:val="0"/>
      <w:marBottom w:val="0"/>
      <w:divBdr>
        <w:top w:val="none" w:sz="0" w:space="0" w:color="auto"/>
        <w:left w:val="none" w:sz="0" w:space="0" w:color="auto"/>
        <w:bottom w:val="none" w:sz="0" w:space="0" w:color="auto"/>
        <w:right w:val="none" w:sz="0" w:space="0" w:color="auto"/>
      </w:divBdr>
      <w:divsChild>
        <w:div w:id="1393231956">
          <w:marLeft w:val="0"/>
          <w:marRight w:val="0"/>
          <w:marTop w:val="0"/>
          <w:marBottom w:val="0"/>
          <w:divBdr>
            <w:top w:val="none" w:sz="0" w:space="0" w:color="auto"/>
            <w:left w:val="none" w:sz="0" w:space="0" w:color="auto"/>
            <w:bottom w:val="none" w:sz="0" w:space="0" w:color="auto"/>
            <w:right w:val="none" w:sz="0" w:space="0" w:color="auto"/>
          </w:divBdr>
        </w:div>
        <w:div w:id="2098094346">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04428323">
      <w:bodyDiv w:val="1"/>
      <w:marLeft w:val="0"/>
      <w:marRight w:val="0"/>
      <w:marTop w:val="0"/>
      <w:marBottom w:val="0"/>
      <w:divBdr>
        <w:top w:val="none" w:sz="0" w:space="0" w:color="auto"/>
        <w:left w:val="none" w:sz="0" w:space="0" w:color="auto"/>
        <w:bottom w:val="none" w:sz="0" w:space="0" w:color="auto"/>
        <w:right w:val="none" w:sz="0" w:space="0" w:color="auto"/>
      </w:divBdr>
      <w:divsChild>
        <w:div w:id="800853660">
          <w:marLeft w:val="0"/>
          <w:marRight w:val="0"/>
          <w:marTop w:val="0"/>
          <w:marBottom w:val="0"/>
          <w:divBdr>
            <w:top w:val="none" w:sz="0" w:space="0" w:color="auto"/>
            <w:left w:val="none" w:sz="0" w:space="0" w:color="auto"/>
            <w:bottom w:val="none" w:sz="0" w:space="0" w:color="auto"/>
            <w:right w:val="none" w:sz="0" w:space="0" w:color="auto"/>
          </w:divBdr>
          <w:divsChild>
            <w:div w:id="1796680929">
              <w:marLeft w:val="0"/>
              <w:marRight w:val="0"/>
              <w:marTop w:val="0"/>
              <w:marBottom w:val="0"/>
              <w:divBdr>
                <w:top w:val="none" w:sz="0" w:space="0" w:color="auto"/>
                <w:left w:val="none" w:sz="0" w:space="0" w:color="auto"/>
                <w:bottom w:val="none" w:sz="0" w:space="0" w:color="auto"/>
                <w:right w:val="none" w:sz="0" w:space="0" w:color="auto"/>
              </w:divBdr>
            </w:div>
            <w:div w:id="1034503602">
              <w:marLeft w:val="0"/>
              <w:marRight w:val="0"/>
              <w:marTop w:val="0"/>
              <w:marBottom w:val="0"/>
              <w:divBdr>
                <w:top w:val="none" w:sz="0" w:space="0" w:color="auto"/>
                <w:left w:val="none" w:sz="0" w:space="0" w:color="auto"/>
                <w:bottom w:val="none" w:sz="0" w:space="0" w:color="auto"/>
                <w:right w:val="none" w:sz="0" w:space="0" w:color="auto"/>
              </w:divBdr>
            </w:div>
            <w:div w:id="1823960049">
              <w:marLeft w:val="0"/>
              <w:marRight w:val="0"/>
              <w:marTop w:val="0"/>
              <w:marBottom w:val="0"/>
              <w:divBdr>
                <w:top w:val="none" w:sz="0" w:space="0" w:color="auto"/>
                <w:left w:val="none" w:sz="0" w:space="0" w:color="auto"/>
                <w:bottom w:val="none" w:sz="0" w:space="0" w:color="auto"/>
                <w:right w:val="none" w:sz="0" w:space="0" w:color="auto"/>
              </w:divBdr>
            </w:div>
            <w:div w:id="461272010">
              <w:marLeft w:val="0"/>
              <w:marRight w:val="0"/>
              <w:marTop w:val="0"/>
              <w:marBottom w:val="0"/>
              <w:divBdr>
                <w:top w:val="none" w:sz="0" w:space="0" w:color="auto"/>
                <w:left w:val="none" w:sz="0" w:space="0" w:color="auto"/>
                <w:bottom w:val="none" w:sz="0" w:space="0" w:color="auto"/>
                <w:right w:val="none" w:sz="0" w:space="0" w:color="auto"/>
              </w:divBdr>
            </w:div>
            <w:div w:id="944002683">
              <w:marLeft w:val="0"/>
              <w:marRight w:val="0"/>
              <w:marTop w:val="0"/>
              <w:marBottom w:val="0"/>
              <w:divBdr>
                <w:top w:val="none" w:sz="0" w:space="0" w:color="auto"/>
                <w:left w:val="none" w:sz="0" w:space="0" w:color="auto"/>
                <w:bottom w:val="none" w:sz="0" w:space="0" w:color="auto"/>
                <w:right w:val="none" w:sz="0" w:space="0" w:color="auto"/>
              </w:divBdr>
            </w:div>
            <w:div w:id="1375349273">
              <w:marLeft w:val="0"/>
              <w:marRight w:val="0"/>
              <w:marTop w:val="0"/>
              <w:marBottom w:val="0"/>
              <w:divBdr>
                <w:top w:val="none" w:sz="0" w:space="0" w:color="auto"/>
                <w:left w:val="none" w:sz="0" w:space="0" w:color="auto"/>
                <w:bottom w:val="none" w:sz="0" w:space="0" w:color="auto"/>
                <w:right w:val="none" w:sz="0" w:space="0" w:color="auto"/>
              </w:divBdr>
            </w:div>
            <w:div w:id="139537372">
              <w:marLeft w:val="0"/>
              <w:marRight w:val="0"/>
              <w:marTop w:val="0"/>
              <w:marBottom w:val="0"/>
              <w:divBdr>
                <w:top w:val="none" w:sz="0" w:space="0" w:color="auto"/>
                <w:left w:val="none" w:sz="0" w:space="0" w:color="auto"/>
                <w:bottom w:val="none" w:sz="0" w:space="0" w:color="auto"/>
                <w:right w:val="none" w:sz="0" w:space="0" w:color="auto"/>
              </w:divBdr>
            </w:div>
            <w:div w:id="497304906">
              <w:marLeft w:val="0"/>
              <w:marRight w:val="0"/>
              <w:marTop w:val="0"/>
              <w:marBottom w:val="0"/>
              <w:divBdr>
                <w:top w:val="none" w:sz="0" w:space="0" w:color="auto"/>
                <w:left w:val="none" w:sz="0" w:space="0" w:color="auto"/>
                <w:bottom w:val="none" w:sz="0" w:space="0" w:color="auto"/>
                <w:right w:val="none" w:sz="0" w:space="0" w:color="auto"/>
              </w:divBdr>
            </w:div>
            <w:div w:id="916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34527931">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07188976">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7425">
      <w:bodyDiv w:val="1"/>
      <w:marLeft w:val="0"/>
      <w:marRight w:val="0"/>
      <w:marTop w:val="0"/>
      <w:marBottom w:val="0"/>
      <w:divBdr>
        <w:top w:val="none" w:sz="0" w:space="0" w:color="auto"/>
        <w:left w:val="none" w:sz="0" w:space="0" w:color="auto"/>
        <w:bottom w:val="none" w:sz="0" w:space="0" w:color="auto"/>
        <w:right w:val="none" w:sz="0" w:space="0" w:color="auto"/>
      </w:divBdr>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www.education.gouv.fr/pid285/bulletin_officiel.html?cid_bo=148131" TargetMode="External"/><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mailto:07@se-unsa.org" TargetMode="External"/><Relationship Id="rId7" Type="http://schemas.openxmlformats.org/officeDocument/2006/relationships/image" Target="media/image2.png"/><Relationship Id="rId12" Type="http://schemas.openxmlformats.org/officeDocument/2006/relationships/hyperlink" Target="http://sections.se-unsa.org/07/spip.php?article2398" TargetMode="External"/><Relationship Id="rId17" Type="http://schemas.openxmlformats.org/officeDocument/2006/relationships/hyperlink" Target="https://www.education.gouv.fr/pid285/bulletin_officiel.html?cid_bo=148130" TargetMode="External"/><Relationship Id="rId25" Type="http://schemas.openxmlformats.org/officeDocument/2006/relationships/hyperlink" Target="https://www.legifrance.gouv.fr/affichTexte.do?cidTexte=JORFTEXT000039803857&amp;dateTexte=&amp;categorieLien=id" TargetMode="External"/><Relationship Id="rId33" Type="http://schemas.openxmlformats.org/officeDocument/2006/relationships/image" Target="media/image15.jpe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s://pia.ac-grenoble.fr/intranet-cms/content/ardeche-inscription-des-instituteurs-sur-la-liste-daptitude-des-professeurs-des-ecoles-au" TargetMode="External"/><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ctions.se-unsa.org/07/spip.php?article2397" TargetMode="External"/><Relationship Id="rId24" Type="http://schemas.openxmlformats.org/officeDocument/2006/relationships/image" Target="media/image10.jpeg"/><Relationship Id="rId32" Type="http://schemas.openxmlformats.org/officeDocument/2006/relationships/hyperlink" Target="mailto:07@se-unsa.org?subject=Lettre_inscription_desinscription" TargetMode="External"/><Relationship Id="rId37" Type="http://schemas.openxmlformats.org/officeDocument/2006/relationships/hyperlink" Target="http://twitter.com/SE_Uns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tions.se-unsa.org/07/spip.php?article2366" TargetMode="External"/><Relationship Id="rId23" Type="http://schemas.openxmlformats.org/officeDocument/2006/relationships/hyperlink" Target="https://enseignants.se-unsa.org/Toutes-les-remunerations" TargetMode="External"/><Relationship Id="rId28" Type="http://schemas.openxmlformats.org/officeDocument/2006/relationships/image" Target="media/image13.jpeg"/><Relationship Id="rId36" Type="http://schemas.openxmlformats.org/officeDocument/2006/relationships/hyperlink" Target="https://www.facebook.com/LeSE.Unsa" TargetMode="External"/><Relationship Id="rId10" Type="http://schemas.openxmlformats.org/officeDocument/2006/relationships/image" Target="media/image5.png"/><Relationship Id="rId19" Type="http://schemas.openxmlformats.org/officeDocument/2006/relationships/image" Target="media/image7.jpeg"/><Relationship Id="rId31" Type="http://schemas.openxmlformats.org/officeDocument/2006/relationships/hyperlink" Target="http://www.se-unsa.org/adh/grille.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pia.ac-grenoble.fr/intranet-cms/content/ardeche-demande-de-disponibilite-rentree-2020" TargetMode="External"/><Relationship Id="rId22" Type="http://schemas.openxmlformats.org/officeDocument/2006/relationships/hyperlink" Target="http://sections.se-unsa.org/07/spip.php?article2395" TargetMode="External"/><Relationship Id="rId27" Type="http://schemas.openxmlformats.org/officeDocument/2006/relationships/image" Target="media/image12.png"/><Relationship Id="rId30" Type="http://schemas.openxmlformats.org/officeDocument/2006/relationships/hyperlink" Target="http://www.se-unsa.org/adh/index.html" TargetMode="External"/><Relationship Id="rId35" Type="http://schemas.openxmlformats.org/officeDocument/2006/relationships/hyperlink" Target="http://sections.se-unsa.org/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06900B-7537-46D2-ADF3-B418B74C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2334</TotalTime>
  <Pages>3</Pages>
  <Words>1408</Words>
  <Characters>7750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9140</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309</cp:revision>
  <cp:lastPrinted>2014-12-10T20:47:00Z</cp:lastPrinted>
  <dcterms:created xsi:type="dcterms:W3CDTF">2017-03-28T11:29:00Z</dcterms:created>
  <dcterms:modified xsi:type="dcterms:W3CDTF">2020-01-21T13:35:00Z</dcterms:modified>
</cp:coreProperties>
</file>