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DB06B2">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BF1939" w:rsidP="00071415">
            <w:pPr>
              <w:spacing w:before="100" w:beforeAutospacing="1" w:after="100" w:afterAutospacing="1"/>
              <w:jc w:val="center"/>
              <w:rPr>
                <w:rFonts w:ascii="Calibri" w:hAnsi="Calibri" w:cs="Calibri"/>
              </w:rPr>
            </w:pPr>
            <w:r w:rsidRPr="00BF1939">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BF1939">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DB06B2">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4033C5" w:rsidRDefault="00A97AC3" w:rsidP="0012584B">
            <w:pPr>
              <w:spacing w:before="113"/>
              <w:jc w:val="center"/>
              <w:rPr>
                <w:rFonts w:ascii="Calibri" w:hAnsi="Calibri" w:cs="Calibri"/>
                <w:b/>
                <w:bCs/>
                <w:i/>
                <w:iCs/>
                <w:color w:val="7F7F7F" w:themeColor="text1" w:themeTint="80"/>
                <w:sz w:val="44"/>
                <w:szCs w:val="44"/>
              </w:rPr>
            </w:pPr>
            <w:r w:rsidRPr="004033C5">
              <w:rPr>
                <w:rFonts w:ascii="Calibri" w:hAnsi="Calibri" w:cs="Calibri"/>
                <w:b/>
                <w:bCs/>
                <w:i/>
                <w:iCs/>
                <w:color w:val="7F7F7F" w:themeColor="text1" w:themeTint="80"/>
                <w:sz w:val="44"/>
                <w:szCs w:val="44"/>
              </w:rPr>
              <w:t>Lettre d'information</w:t>
            </w:r>
            <w:r w:rsidR="00B24AC1" w:rsidRPr="004033C5">
              <w:rPr>
                <w:rFonts w:ascii="Calibri" w:hAnsi="Calibri" w:cs="Calibri"/>
                <w:b/>
                <w:bCs/>
                <w:i/>
                <w:iCs/>
                <w:color w:val="7F7F7F" w:themeColor="text1" w:themeTint="80"/>
                <w:sz w:val="44"/>
                <w:szCs w:val="44"/>
              </w:rPr>
              <w:t xml:space="preserve"> </w:t>
            </w:r>
            <w:r w:rsidR="0012584B" w:rsidRPr="004033C5">
              <w:rPr>
                <w:rFonts w:ascii="Calibri" w:hAnsi="Calibri" w:cs="Calibri"/>
                <w:b/>
                <w:bCs/>
                <w:i/>
                <w:iCs/>
                <w:color w:val="7F7F7F" w:themeColor="text1" w:themeTint="80"/>
                <w:sz w:val="44"/>
                <w:szCs w:val="44"/>
              </w:rPr>
              <w:t>spéciale</w:t>
            </w:r>
            <w:r w:rsidR="00656246" w:rsidRPr="004033C5">
              <w:rPr>
                <w:rFonts w:ascii="Calibri" w:hAnsi="Calibri" w:cs="Calibri"/>
                <w:b/>
                <w:bCs/>
                <w:i/>
                <w:iCs/>
                <w:color w:val="7F7F7F" w:themeColor="text1" w:themeTint="80"/>
                <w:sz w:val="44"/>
                <w:szCs w:val="44"/>
              </w:rPr>
              <w:t xml:space="preserve"> du </w:t>
            </w:r>
            <w:r w:rsidR="00EE3307" w:rsidRPr="004033C5">
              <w:rPr>
                <w:rFonts w:ascii="Calibri" w:hAnsi="Calibri" w:cs="Calibri"/>
                <w:b/>
                <w:bCs/>
                <w:i/>
                <w:iCs/>
                <w:color w:val="7F7F7F" w:themeColor="text1" w:themeTint="80"/>
                <w:sz w:val="44"/>
                <w:szCs w:val="44"/>
              </w:rPr>
              <w:t>2</w:t>
            </w:r>
            <w:r w:rsidR="0012584B" w:rsidRPr="004033C5">
              <w:rPr>
                <w:rFonts w:ascii="Calibri" w:hAnsi="Calibri" w:cs="Calibri"/>
                <w:b/>
                <w:bCs/>
                <w:i/>
                <w:iCs/>
                <w:color w:val="7F7F7F" w:themeColor="text1" w:themeTint="80"/>
                <w:sz w:val="44"/>
                <w:szCs w:val="44"/>
              </w:rPr>
              <w:t>4</w:t>
            </w:r>
            <w:r w:rsidR="00887DDF" w:rsidRPr="004033C5">
              <w:rPr>
                <w:rFonts w:ascii="Calibri" w:hAnsi="Calibri" w:cs="Calibri"/>
                <w:b/>
                <w:bCs/>
                <w:i/>
                <w:iCs/>
                <w:color w:val="7F7F7F" w:themeColor="text1" w:themeTint="80"/>
                <w:sz w:val="44"/>
                <w:szCs w:val="44"/>
              </w:rPr>
              <w:t>/0</w:t>
            </w:r>
            <w:r w:rsidR="00BD65AB" w:rsidRPr="004033C5">
              <w:rPr>
                <w:rFonts w:ascii="Calibri" w:hAnsi="Calibri" w:cs="Calibri"/>
                <w:b/>
                <w:bCs/>
                <w:i/>
                <w:iCs/>
                <w:color w:val="7F7F7F" w:themeColor="text1" w:themeTint="80"/>
                <w:sz w:val="44"/>
                <w:szCs w:val="44"/>
              </w:rPr>
              <w:t>5</w:t>
            </w:r>
            <w:r w:rsidR="00887DDF" w:rsidRPr="004033C5">
              <w:rPr>
                <w:rFonts w:ascii="Calibri" w:hAnsi="Calibri" w:cs="Calibri"/>
                <w:b/>
                <w:bCs/>
                <w:i/>
                <w:iCs/>
                <w:color w:val="7F7F7F" w:themeColor="text1" w:themeTint="80"/>
                <w:sz w:val="44"/>
                <w:szCs w:val="44"/>
              </w:rPr>
              <w:t>/2019</w:t>
            </w:r>
          </w:p>
        </w:tc>
      </w:tr>
      <w:tr w:rsidR="00CA3B14" w:rsidRPr="003765D9" w:rsidTr="00DB06B2">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BF1939" w:rsidP="009B4E47">
            <w:pPr>
              <w:jc w:val="center"/>
              <w:rPr>
                <w:rFonts w:ascii="Calibri" w:hAnsi="Calibri" w:cs="Calibri"/>
                <w:sz w:val="72"/>
                <w:szCs w:val="72"/>
              </w:rPr>
            </w:pPr>
            <w:r w:rsidRPr="00BF1939">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040AF1" w:rsidRDefault="00040AF1" w:rsidP="00FA4F5E">
            <w:pPr>
              <w:spacing w:after="240"/>
              <w:ind w:left="169"/>
              <w:jc w:val="center"/>
              <w:rPr>
                <w:rFonts w:ascii="Calibri" w:hAnsi="Calibri" w:cs="Calibri"/>
                <w:b/>
                <w:color w:val="767171" w:themeColor="background2" w:themeShade="80"/>
                <w:u w:val="single"/>
              </w:rPr>
            </w:pPr>
          </w:p>
          <w:p w:rsidR="00FA4F5E" w:rsidRPr="004033C5" w:rsidRDefault="00FA4F5E" w:rsidP="00FA4F5E">
            <w:pPr>
              <w:spacing w:after="240"/>
              <w:ind w:left="169"/>
              <w:jc w:val="center"/>
              <w:rPr>
                <w:rFonts w:ascii="Calibri" w:hAnsi="Calibri" w:cs="Calibri"/>
                <w:b/>
                <w:color w:val="7F7F7F" w:themeColor="text1" w:themeTint="80"/>
                <w:u w:val="single"/>
              </w:rPr>
            </w:pPr>
            <w:r w:rsidRPr="004033C5">
              <w:rPr>
                <w:rFonts w:ascii="Calibri" w:hAnsi="Calibri" w:cs="Calibri"/>
                <w:b/>
                <w:color w:val="7F7F7F" w:themeColor="text1" w:themeTint="80"/>
                <w:u w:val="single"/>
              </w:rPr>
              <w:t>Sommaire</w:t>
            </w:r>
          </w:p>
          <w:p w:rsidR="001E1C12" w:rsidRPr="004033C5" w:rsidRDefault="00BA51E2" w:rsidP="001E1C12">
            <w:pPr>
              <w:spacing w:after="240"/>
              <w:ind w:left="169"/>
              <w:rPr>
                <w:rFonts w:ascii="Calibri" w:hAnsi="Calibri"/>
                <w:b/>
                <w:color w:val="7F7F7F" w:themeColor="text1" w:themeTint="80"/>
                <w:sz w:val="20"/>
                <w:szCs w:val="20"/>
              </w:rPr>
            </w:pPr>
            <w:r w:rsidRPr="004033C5">
              <w:rPr>
                <w:rFonts w:ascii="Calibri" w:hAnsi="Calibri"/>
                <w:b/>
                <w:color w:val="7F7F7F" w:themeColor="text1" w:themeTint="80"/>
                <w:sz w:val="20"/>
                <w:szCs w:val="20"/>
              </w:rPr>
              <w:t xml:space="preserve">- </w:t>
            </w:r>
            <w:r w:rsidR="0012584B" w:rsidRPr="004033C5">
              <w:rPr>
                <w:rFonts w:ascii="Calibri" w:hAnsi="Calibri"/>
                <w:b/>
                <w:bCs/>
                <w:color w:val="7F7F7F" w:themeColor="text1" w:themeTint="80"/>
                <w:sz w:val="20"/>
                <w:szCs w:val="20"/>
              </w:rPr>
              <w:t xml:space="preserve">Personnels non grévistes pour les grèves depuis octobre 2018, attention messages dans </w:t>
            </w:r>
            <w:proofErr w:type="spellStart"/>
            <w:r w:rsidR="0012584B" w:rsidRPr="004033C5">
              <w:rPr>
                <w:rFonts w:ascii="Calibri" w:hAnsi="Calibri"/>
                <w:b/>
                <w:bCs/>
                <w:color w:val="7F7F7F" w:themeColor="text1" w:themeTint="80"/>
                <w:sz w:val="20"/>
                <w:szCs w:val="20"/>
              </w:rPr>
              <w:t>Iprof</w:t>
            </w:r>
            <w:proofErr w:type="spellEnd"/>
            <w:r w:rsidR="0012584B" w:rsidRPr="004033C5">
              <w:rPr>
                <w:rFonts w:ascii="Calibri" w:hAnsi="Calibri"/>
                <w:b/>
                <w:bCs/>
                <w:color w:val="7F7F7F" w:themeColor="text1" w:themeTint="80"/>
                <w:sz w:val="20"/>
                <w:szCs w:val="20"/>
              </w:rPr>
              <w:t xml:space="preserve"> !</w:t>
            </w:r>
          </w:p>
          <w:p w:rsidR="00887DDF" w:rsidRPr="00BB337C" w:rsidRDefault="00887DDF" w:rsidP="00BB337C">
            <w:pPr>
              <w:spacing w:after="240"/>
              <w:ind w:left="169"/>
              <w:rPr>
                <w:rFonts w:ascii="Calibri" w:hAnsi="Calibri"/>
                <w:b/>
                <w:color w:val="767171" w:themeColor="background2" w:themeShade="80"/>
                <w:sz w:val="20"/>
                <w:szCs w:val="20"/>
              </w:rPr>
            </w:pPr>
          </w:p>
        </w:tc>
      </w:tr>
      <w:tr w:rsidR="005D5861" w:rsidRPr="003765D9" w:rsidTr="00DB06B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5D5861" w:rsidRPr="0012584B" w:rsidRDefault="0012584B" w:rsidP="001E1C12">
            <w:pPr>
              <w:tabs>
                <w:tab w:val="left" w:pos="5085"/>
              </w:tabs>
              <w:spacing w:before="100" w:beforeAutospacing="1" w:after="100" w:afterAutospacing="1"/>
              <w:jc w:val="both"/>
              <w:rPr>
                <w:rFonts w:ascii="Calibri" w:hAnsi="Calibri" w:cs="Calibri"/>
                <w:b/>
                <w:bCs/>
                <w:iCs/>
                <w:color w:val="FFFFFF"/>
                <w:sz w:val="32"/>
                <w:szCs w:val="32"/>
              </w:rPr>
            </w:pPr>
            <w:r w:rsidRPr="0012584B">
              <w:rPr>
                <w:rFonts w:ascii="Calibri" w:hAnsi="Calibri"/>
                <w:b/>
                <w:bCs/>
                <w:color w:val="FFFFFF"/>
                <w:sz w:val="32"/>
                <w:szCs w:val="32"/>
              </w:rPr>
              <w:t xml:space="preserve">Personnels non grévistes pour les grèves depuis octobre 2018, </w:t>
            </w:r>
            <w:r>
              <w:rPr>
                <w:rFonts w:ascii="Calibri" w:hAnsi="Calibri"/>
                <w:b/>
                <w:bCs/>
                <w:color w:val="FFFFFF"/>
                <w:sz w:val="32"/>
                <w:szCs w:val="32"/>
              </w:rPr>
              <w:t xml:space="preserve">attention </w:t>
            </w:r>
            <w:r w:rsidRPr="0012584B">
              <w:rPr>
                <w:rFonts w:ascii="Calibri" w:hAnsi="Calibri"/>
                <w:b/>
                <w:bCs/>
                <w:color w:val="FFFFFF"/>
                <w:sz w:val="32"/>
                <w:szCs w:val="32"/>
              </w:rPr>
              <w:t xml:space="preserve">messages dans </w:t>
            </w:r>
            <w:proofErr w:type="spellStart"/>
            <w:r w:rsidRPr="0012584B">
              <w:rPr>
                <w:rFonts w:ascii="Calibri" w:hAnsi="Calibri"/>
                <w:b/>
                <w:bCs/>
                <w:color w:val="FFFFFF"/>
                <w:sz w:val="32"/>
                <w:szCs w:val="32"/>
              </w:rPr>
              <w:t>Iprof</w:t>
            </w:r>
            <w:proofErr w:type="spellEnd"/>
            <w:r w:rsidRPr="0012584B">
              <w:rPr>
                <w:rFonts w:ascii="Calibri" w:hAnsi="Calibri"/>
                <w:b/>
                <w:bCs/>
                <w:color w:val="FFFFFF"/>
                <w:sz w:val="32"/>
                <w:szCs w:val="32"/>
              </w:rPr>
              <w:t xml:space="preserve"> !</w:t>
            </w:r>
          </w:p>
        </w:tc>
      </w:tr>
      <w:tr w:rsidR="001238CD" w:rsidRPr="003765D9" w:rsidTr="00DB06B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4033C5" w:rsidRPr="004033C5" w:rsidRDefault="004033C5" w:rsidP="00D32D75">
            <w:pPr>
              <w:spacing w:before="240" w:after="240"/>
              <w:jc w:val="both"/>
              <w:rPr>
                <w:rFonts w:ascii="Calibri" w:hAnsi="Calibri"/>
                <w:b/>
                <w:color w:val="7F7F7F" w:themeColor="text1" w:themeTint="80"/>
              </w:rPr>
            </w:pPr>
            <w:r w:rsidRPr="004033C5">
              <w:rPr>
                <w:rFonts w:ascii="Calibri" w:hAnsi="Calibri" w:cstheme="minorHAnsi"/>
                <w:b/>
                <w:noProof/>
                <w:color w:val="7F7F7F" w:themeColor="text1" w:themeTint="80"/>
                <w:u w:val="single"/>
              </w:rPr>
              <w:drawing>
                <wp:anchor distT="0" distB="0" distL="114300" distR="114300" simplePos="0" relativeHeight="251681280" behindDoc="0" locked="0" layoutInCell="1" allowOverlap="1">
                  <wp:simplePos x="647700" y="3638550"/>
                  <wp:positionH relativeFrom="margin">
                    <wp:align>left</wp:align>
                  </wp:positionH>
                  <wp:positionV relativeFrom="margin">
                    <wp:posOffset>5080</wp:posOffset>
                  </wp:positionV>
                  <wp:extent cx="876300" cy="857250"/>
                  <wp:effectExtent l="19050" t="0" r="0" b="0"/>
                  <wp:wrapSquare wrapText="bothSides"/>
                  <wp:docPr id="25" name="Image 25" descr="F:\Données Professionnelles Syndicales\2018-2019\Com' 2.0\Utile\syndicat_utile_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Données Professionnelles Syndicales\2018-2019\Com' 2.0\Utile\syndicat_utile_info.png"/>
                          <pic:cNvPicPr>
                            <a:picLocks noChangeAspect="1" noChangeArrowheads="1"/>
                          </pic:cNvPicPr>
                        </pic:nvPicPr>
                        <pic:blipFill>
                          <a:blip r:embed="rId10" cstate="print"/>
                          <a:srcRect/>
                          <a:stretch>
                            <a:fillRect/>
                          </a:stretch>
                        </pic:blipFill>
                        <pic:spPr bwMode="auto">
                          <a:xfrm>
                            <a:off x="0" y="0"/>
                            <a:ext cx="876300" cy="857250"/>
                          </a:xfrm>
                          <a:prstGeom prst="rect">
                            <a:avLst/>
                          </a:prstGeom>
                          <a:noFill/>
                          <a:ln w="9525">
                            <a:noFill/>
                            <a:miter lim="800000"/>
                            <a:headEnd/>
                            <a:tailEnd/>
                          </a:ln>
                        </pic:spPr>
                      </pic:pic>
                    </a:graphicData>
                  </a:graphic>
                </wp:anchor>
              </w:drawing>
            </w:r>
            <w:r w:rsidR="006407BC" w:rsidRPr="004033C5">
              <w:rPr>
                <w:rFonts w:ascii="Calibri" w:hAnsi="Calibri"/>
                <w:b/>
                <w:color w:val="7F7F7F" w:themeColor="text1" w:themeTint="80"/>
              </w:rPr>
              <w:t xml:space="preserve">L'administration a fait parvenir entre le 17 et 21 mai plusieurs messages dans </w:t>
            </w:r>
            <w:proofErr w:type="spellStart"/>
            <w:r w:rsidR="006407BC" w:rsidRPr="004033C5">
              <w:rPr>
                <w:rFonts w:ascii="Calibri" w:hAnsi="Calibri"/>
                <w:b/>
                <w:color w:val="7F7F7F" w:themeColor="text1" w:themeTint="80"/>
              </w:rPr>
              <w:t>Iprof</w:t>
            </w:r>
            <w:proofErr w:type="spellEnd"/>
            <w:r w:rsidR="006407BC" w:rsidRPr="004033C5">
              <w:rPr>
                <w:rFonts w:ascii="Calibri" w:hAnsi="Calibri"/>
                <w:b/>
                <w:color w:val="7F7F7F" w:themeColor="text1" w:themeTint="80"/>
              </w:rPr>
              <w:t xml:space="preserve"> </w:t>
            </w:r>
            <w:r w:rsidRPr="004033C5">
              <w:rPr>
                <w:rFonts w:ascii="Calibri" w:hAnsi="Calibri"/>
                <w:b/>
                <w:color w:val="7F7F7F" w:themeColor="text1" w:themeTint="80"/>
              </w:rPr>
              <w:t>concernant les grèves depuis octobre 2018.</w:t>
            </w:r>
          </w:p>
          <w:p w:rsidR="004033C5" w:rsidRDefault="004033C5" w:rsidP="004033C5">
            <w:pPr>
              <w:jc w:val="center"/>
              <w:rPr>
                <w:rFonts w:ascii="Calibri" w:hAnsi="Calibri"/>
                <w:b/>
                <w:bCs/>
                <w:color w:val="FF6600"/>
              </w:rPr>
            </w:pPr>
            <w:r w:rsidRPr="004033C5">
              <w:rPr>
                <w:rFonts w:ascii="Calibri" w:hAnsi="Calibri"/>
                <w:b/>
                <w:bCs/>
                <w:color w:val="FF6600"/>
              </w:rPr>
              <w:t>En 2018 les grèves des 9 octobre / 12 novembre / 14 décembre</w:t>
            </w:r>
            <w:r w:rsidRPr="004033C5">
              <w:rPr>
                <w:rFonts w:ascii="Calibri" w:hAnsi="Calibri"/>
                <w:b/>
                <w:bCs/>
                <w:color w:val="FF6600"/>
              </w:rPr>
              <w:br/>
              <w:t xml:space="preserve">En 2019 les grèves des 31 janvier / 5 février / 19 </w:t>
            </w:r>
            <w:r>
              <w:rPr>
                <w:rFonts w:ascii="Calibri" w:hAnsi="Calibri"/>
                <w:b/>
                <w:bCs/>
                <w:color w:val="FF6600"/>
              </w:rPr>
              <w:t xml:space="preserve">et 22 </w:t>
            </w:r>
            <w:r w:rsidRPr="004033C5">
              <w:rPr>
                <w:rFonts w:ascii="Calibri" w:hAnsi="Calibri"/>
                <w:b/>
                <w:bCs/>
                <w:color w:val="FF6600"/>
              </w:rPr>
              <w:t xml:space="preserve">mars / 4 avril / </w:t>
            </w:r>
            <w:r>
              <w:rPr>
                <w:rFonts w:ascii="Calibri" w:hAnsi="Calibri"/>
                <w:b/>
                <w:bCs/>
                <w:color w:val="FF6600"/>
              </w:rPr>
              <w:t>9 et 22 mai</w:t>
            </w:r>
          </w:p>
          <w:p w:rsidR="004033C5" w:rsidRDefault="004033C5" w:rsidP="004033C5">
            <w:pPr>
              <w:jc w:val="center"/>
              <w:rPr>
                <w:rFonts w:ascii="Calibri" w:hAnsi="Calibri"/>
                <w:b/>
                <w:bCs/>
                <w:color w:val="FF6600"/>
              </w:rPr>
            </w:pPr>
          </w:p>
          <w:p w:rsidR="004033C5" w:rsidRDefault="004033C5" w:rsidP="004033C5">
            <w:pPr>
              <w:jc w:val="both"/>
              <w:rPr>
                <w:rFonts w:ascii="Calibri" w:hAnsi="Calibri"/>
                <w:noProof/>
                <w:color w:val="auto"/>
              </w:rPr>
            </w:pPr>
            <w:r w:rsidRPr="004033C5">
              <w:rPr>
                <w:rFonts w:ascii="Calibri" w:hAnsi="Calibri"/>
                <w:b/>
                <w:bCs/>
                <w:color w:val="7F7F7F" w:themeColor="text1" w:themeTint="80"/>
              </w:rPr>
              <w:t xml:space="preserve">Que vous ayez été grévistes ou non à ces dates, consultez vos messages dans </w:t>
            </w:r>
            <w:proofErr w:type="spellStart"/>
            <w:r w:rsidRPr="004033C5">
              <w:rPr>
                <w:rFonts w:ascii="Calibri" w:hAnsi="Calibri"/>
                <w:b/>
                <w:bCs/>
                <w:color w:val="7F7F7F" w:themeColor="text1" w:themeTint="80"/>
              </w:rPr>
              <w:t>Iprof</w:t>
            </w:r>
            <w:proofErr w:type="spellEnd"/>
            <w:r w:rsidRPr="004033C5">
              <w:rPr>
                <w:rFonts w:ascii="Calibri" w:hAnsi="Calibri"/>
                <w:b/>
                <w:bCs/>
                <w:color w:val="7F7F7F" w:themeColor="text1" w:themeTint="80"/>
              </w:rPr>
              <w:t>. Vous avez certainement reçu des messages pour tout ou partie de ces journées.</w:t>
            </w:r>
          </w:p>
          <w:p w:rsidR="00354ABB" w:rsidRPr="004033C5" w:rsidRDefault="00354ABB" w:rsidP="004033C5">
            <w:pPr>
              <w:jc w:val="both"/>
              <w:rPr>
                <w:rFonts w:ascii="Calibri" w:hAnsi="Calibri"/>
                <w:b/>
                <w:bCs/>
                <w:color w:val="7F7F7F" w:themeColor="text1" w:themeTint="80"/>
              </w:rPr>
            </w:pPr>
          </w:p>
          <w:p w:rsidR="004033C5" w:rsidRDefault="004033C5" w:rsidP="004033C5">
            <w:pPr>
              <w:jc w:val="both"/>
              <w:rPr>
                <w:rFonts w:ascii="Calibri" w:hAnsi="Calibri"/>
                <w:b/>
                <w:bCs/>
                <w:color w:val="FF6600"/>
              </w:rPr>
            </w:pPr>
            <w:r>
              <w:rPr>
                <w:rFonts w:ascii="Calibri" w:hAnsi="Calibri"/>
                <w:b/>
                <w:bCs/>
                <w:noProof/>
                <w:color w:val="FF6600"/>
              </w:rPr>
              <w:drawing>
                <wp:anchor distT="0" distB="0" distL="114300" distR="114300" simplePos="0" relativeHeight="251682304" behindDoc="0" locked="0" layoutInCell="1" allowOverlap="1">
                  <wp:simplePos x="609600" y="5391150"/>
                  <wp:positionH relativeFrom="margin">
                    <wp:align>left</wp:align>
                  </wp:positionH>
                  <wp:positionV relativeFrom="margin">
                    <wp:posOffset>1919605</wp:posOffset>
                  </wp:positionV>
                  <wp:extent cx="751205" cy="781050"/>
                  <wp:effectExtent l="19050" t="0" r="0" b="0"/>
                  <wp:wrapSquare wrapText="bothSides"/>
                  <wp:docPr id="37" name="Image 37" descr="C:\Users\SE-Unsa07\Dropbox\Dropbox SE-Unsa07\VISUELS\Urgent_gi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E-Unsa07\Dropbox\Dropbox SE-Unsa07\VISUELS\Urgent_gif_1.jpg"/>
                          <pic:cNvPicPr>
                            <a:picLocks noChangeAspect="1" noChangeArrowheads="1" noCrop="1"/>
                          </pic:cNvPicPr>
                        </pic:nvPicPr>
                        <pic:blipFill>
                          <a:blip r:embed="rId11" cstate="print"/>
                          <a:srcRect/>
                          <a:stretch>
                            <a:fillRect/>
                          </a:stretch>
                        </pic:blipFill>
                        <pic:spPr bwMode="auto">
                          <a:xfrm>
                            <a:off x="0" y="0"/>
                            <a:ext cx="751205" cy="781050"/>
                          </a:xfrm>
                          <a:prstGeom prst="rect">
                            <a:avLst/>
                          </a:prstGeom>
                          <a:noFill/>
                          <a:ln w="9525">
                            <a:noFill/>
                            <a:miter lim="800000"/>
                            <a:headEnd/>
                            <a:tailEnd/>
                          </a:ln>
                        </pic:spPr>
                      </pic:pic>
                    </a:graphicData>
                  </a:graphic>
                </wp:anchor>
              </w:drawing>
            </w:r>
          </w:p>
          <w:p w:rsidR="00DB06B2" w:rsidRDefault="004033C5" w:rsidP="00DB06B2">
            <w:pPr>
              <w:jc w:val="both"/>
              <w:rPr>
                <w:rFonts w:ascii="Calibri" w:hAnsi="Calibri"/>
                <w:b/>
                <w:bCs/>
                <w:color w:val="7F7F7F" w:themeColor="text1" w:themeTint="80"/>
              </w:rPr>
            </w:pPr>
            <w:r w:rsidRPr="004033C5">
              <w:rPr>
                <w:rFonts w:ascii="Calibri" w:hAnsi="Calibri"/>
                <w:b/>
                <w:bCs/>
                <w:color w:val="FF0000"/>
              </w:rPr>
              <w:t>L'administration, afin de ne pas prélever indument votre traitement si vous avez effectué votre service</w:t>
            </w:r>
            <w:r w:rsidR="00714911">
              <w:rPr>
                <w:rFonts w:ascii="Calibri" w:hAnsi="Calibri"/>
                <w:b/>
                <w:bCs/>
                <w:color w:val="FF0000"/>
              </w:rPr>
              <w:t>,</w:t>
            </w:r>
            <w:r w:rsidRPr="004033C5">
              <w:rPr>
                <w:rFonts w:ascii="Calibri" w:hAnsi="Calibri"/>
                <w:b/>
                <w:bCs/>
                <w:color w:val="FF0000"/>
              </w:rPr>
              <w:t xml:space="preserve"> vous demande de répondre à ces messages et justifier vos services avant le 31 mai prochain.</w:t>
            </w:r>
            <w:r>
              <w:rPr>
                <w:rFonts w:ascii="Calibri" w:hAnsi="Calibri"/>
                <w:b/>
                <w:bCs/>
                <w:color w:val="FF6600"/>
              </w:rPr>
              <w:t xml:space="preserve"> </w:t>
            </w:r>
            <w:r w:rsidRPr="004033C5">
              <w:rPr>
                <w:rFonts w:ascii="Calibri" w:hAnsi="Calibri"/>
                <w:b/>
                <w:bCs/>
                <w:color w:val="7F7F7F" w:themeColor="text1" w:themeTint="80"/>
              </w:rPr>
              <w:t>Nous vous invitons à répondre selon la nomenclature ci dessous ou nous joindre</w:t>
            </w:r>
            <w:r>
              <w:rPr>
                <w:rFonts w:ascii="Calibri" w:hAnsi="Calibri"/>
                <w:b/>
                <w:bCs/>
                <w:color w:val="7F7F7F" w:themeColor="text1" w:themeTint="80"/>
              </w:rPr>
              <w:t xml:space="preserve"> au besoin</w:t>
            </w:r>
            <w:r w:rsidR="00354ABB">
              <w:rPr>
                <w:rFonts w:ascii="Calibri" w:hAnsi="Calibri"/>
                <w:b/>
                <w:bCs/>
                <w:color w:val="7F7F7F" w:themeColor="text1" w:themeTint="80"/>
              </w:rPr>
              <w:t xml:space="preserve"> (coordonnées ci en bas</w:t>
            </w:r>
            <w:r w:rsidR="00BF1939" w:rsidRPr="00BF1939">
              <w:rPr>
                <w:rFonts w:ascii="Calibri" w:hAnsi="Calibri"/>
                <w:noProof/>
                <w:color w:val="auto"/>
              </w:rPr>
              <w:pict>
                <v:shape id="_x0000_s1304" type="#_x0000_t75" alt="" style="position:absolute;left:0;text-align:left;margin-left:0;margin-top:0;width:69pt;height:67.5pt;z-index:251680256;mso-wrap-distance-left:0;mso-wrap-distance-right:0;mso-position-horizontal:left;mso-position-horizontal-relative:text;mso-position-vertical:top;mso-position-vertical-relative:line" o:allowoverlap="f">
                  <w10:wrap type="square"/>
                </v:shape>
              </w:pict>
            </w:r>
            <w:r w:rsidR="00BF1939" w:rsidRPr="00BF1939">
              <w:rPr>
                <w:rFonts w:ascii="Calibri" w:hAnsi="Calibri"/>
                <w:noProof/>
              </w:rPr>
              <w:pict>
                <v:shape id="_x0000_s1303" type="#_x0000_t75" alt="" style="position:absolute;left:0;text-align:left;margin-left:0;margin-top:0;width:69pt;height:67.5pt;z-index:251678208;mso-wrap-distance-left:0;mso-wrap-distance-right:0;mso-position-horizontal:left;mso-position-horizontal-relative:text;mso-position-vertical-relative:line" o:allowoverlap="f">
                  <w10:wrap type="square"/>
                </v:shape>
              </w:pict>
            </w:r>
            <w:r w:rsidR="00DB06B2">
              <w:rPr>
                <w:rFonts w:ascii="Calibri" w:hAnsi="Calibri"/>
                <w:b/>
                <w:bCs/>
                <w:color w:val="7F7F7F" w:themeColor="text1" w:themeTint="80"/>
              </w:rPr>
              <w:t>).</w:t>
            </w:r>
          </w:p>
          <w:p w:rsidR="00DB06B2" w:rsidRDefault="00DB06B2" w:rsidP="00DB06B2">
            <w:pPr>
              <w:jc w:val="both"/>
              <w:rPr>
                <w:rFonts w:ascii="Calibri" w:hAnsi="Calibri"/>
                <w:b/>
                <w:bCs/>
                <w:color w:val="7F7F7F" w:themeColor="text1" w:themeTint="80"/>
              </w:rPr>
            </w:pPr>
          </w:p>
          <w:p w:rsidR="001238CD" w:rsidRDefault="00DB06B2" w:rsidP="00734580">
            <w:pPr>
              <w:rPr>
                <w:rFonts w:ascii="Calibri" w:hAnsi="Calibri"/>
                <w:b/>
                <w:bCs/>
                <w:color w:val="7F7F7F" w:themeColor="text1" w:themeTint="80"/>
              </w:rPr>
            </w:pPr>
            <w:r>
              <w:rPr>
                <w:rFonts w:ascii="Calibri" w:hAnsi="Calibri"/>
                <w:noProof/>
                <w:color w:val="auto"/>
              </w:rPr>
              <w:drawing>
                <wp:inline distT="0" distB="0" distL="0" distR="0">
                  <wp:extent cx="4198620" cy="3228975"/>
                  <wp:effectExtent l="19050" t="19050" r="11430" b="28575"/>
                  <wp:docPr id="3" name="Image 38" descr="C:\Users\SE-Unsa07\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E-Unsa07\Desktop\Image1.jpg"/>
                          <pic:cNvPicPr>
                            <a:picLocks noChangeAspect="1" noChangeArrowheads="1"/>
                          </pic:cNvPicPr>
                        </pic:nvPicPr>
                        <pic:blipFill>
                          <a:blip r:embed="rId12" cstate="print"/>
                          <a:srcRect/>
                          <a:stretch>
                            <a:fillRect/>
                          </a:stretch>
                        </pic:blipFill>
                        <pic:spPr bwMode="auto">
                          <a:xfrm>
                            <a:off x="0" y="0"/>
                            <a:ext cx="4198620" cy="3228975"/>
                          </a:xfrm>
                          <a:prstGeom prst="rect">
                            <a:avLst/>
                          </a:prstGeom>
                          <a:noFill/>
                          <a:ln w="19050">
                            <a:solidFill>
                              <a:srgbClr val="0070C0"/>
                            </a:solidFill>
                            <a:miter lim="800000"/>
                            <a:headEnd/>
                            <a:tailEnd/>
                          </a:ln>
                        </pic:spPr>
                      </pic:pic>
                    </a:graphicData>
                  </a:graphic>
                </wp:inline>
              </w:drawing>
            </w:r>
          </w:p>
          <w:p w:rsidR="00DB06B2" w:rsidRPr="00354ABB" w:rsidRDefault="00DB06B2" w:rsidP="00DB06B2">
            <w:pPr>
              <w:jc w:val="both"/>
              <w:rPr>
                <w:rFonts w:ascii="Calibri" w:hAnsi="Calibri"/>
                <w:b/>
                <w:bCs/>
                <w:color w:val="7F7F7F" w:themeColor="text1" w:themeTint="80"/>
              </w:rPr>
            </w:pPr>
          </w:p>
        </w:tc>
      </w:tr>
      <w:tr w:rsidR="00BB01AE" w:rsidRPr="003765D9" w:rsidTr="00DB06B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B01AE" w:rsidRDefault="00BB01AE" w:rsidP="00BB01AE">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r w:rsidR="00860EB7">
              <w:rPr>
                <w:rFonts w:ascii="Calibri" w:hAnsi="Calibri" w:cs="Calibri"/>
                <w:b/>
                <w:bCs/>
                <w:iCs/>
                <w:color w:val="FFFFFF"/>
                <w:sz w:val="32"/>
                <w:szCs w:val="32"/>
              </w:rPr>
              <w:t xml:space="preserve"> C'est possible dès </w:t>
            </w:r>
            <w:r w:rsidR="002B0673">
              <w:rPr>
                <w:rFonts w:ascii="Calibri" w:hAnsi="Calibri" w:cs="Calibri"/>
                <w:b/>
                <w:bCs/>
                <w:iCs/>
                <w:color w:val="FFFFFF"/>
                <w:sz w:val="32"/>
                <w:szCs w:val="32"/>
              </w:rPr>
              <w:t>maintenant</w:t>
            </w:r>
            <w:r w:rsidR="00860EB7">
              <w:rPr>
                <w:rFonts w:ascii="Calibri" w:hAnsi="Calibri" w:cs="Calibri"/>
                <w:b/>
                <w:bCs/>
                <w:iCs/>
                <w:color w:val="FFFFFF"/>
                <w:sz w:val="32"/>
                <w:szCs w:val="32"/>
              </w:rPr>
              <w:t xml:space="preserve"> pour 2019/2020</w:t>
            </w:r>
          </w:p>
        </w:tc>
      </w:tr>
      <w:tr w:rsidR="00BB01AE" w:rsidRPr="003765D9" w:rsidTr="00DB06B2">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650B10" w:rsidRPr="00650B10" w:rsidRDefault="00650B10" w:rsidP="00650B10">
            <w:pPr>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76160" behindDoc="0" locked="0" layoutInCell="1" allowOverlap="1">
                  <wp:simplePos x="0" y="0"/>
                  <wp:positionH relativeFrom="margin">
                    <wp:align>left</wp:align>
                  </wp:positionH>
                  <wp:positionV relativeFrom="margin">
                    <wp:align>top</wp:align>
                  </wp:positionV>
                  <wp:extent cx="2295525" cy="113037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re_adhesion.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880" cy="1131039"/>
                          </a:xfrm>
                          <a:prstGeom prst="rect">
                            <a:avLst/>
                          </a:prstGeom>
                        </pic:spPr>
                      </pic:pic>
                    </a:graphicData>
                  </a:graphic>
                </wp:anchor>
              </w:drawing>
            </w:r>
            <w:r w:rsidRPr="00650B10">
              <w:rPr>
                <w:rFonts w:asciiTheme="minorHAnsi" w:hAnsiTheme="minorHAnsi" w:cstheme="minorHAnsi"/>
                <w:b/>
                <w:bCs/>
                <w:color w:val="EB6209"/>
              </w:rPr>
              <w:t>Offre 1</w:t>
            </w:r>
            <w:r w:rsidRPr="00650B10">
              <w:rPr>
                <w:rFonts w:asciiTheme="minorHAnsi" w:hAnsiTheme="minorHAnsi" w:cstheme="minorHAnsi"/>
                <w:b/>
                <w:bCs/>
                <w:color w:val="EB6209"/>
                <w:vertAlign w:val="superscript"/>
              </w:rPr>
              <w:t>ère</w:t>
            </w:r>
            <w:r w:rsidRPr="00650B10">
              <w:rPr>
                <w:rFonts w:asciiTheme="minorHAnsi" w:hAnsiTheme="minorHAnsi" w:cstheme="minorHAnsi"/>
                <w:b/>
                <w:bCs/>
                <w:color w:val="EB6209"/>
              </w:rPr>
              <w:t xml:space="preserve"> adhésion : les avantages maintenant, le paiement plus tard !</w:t>
            </w:r>
          </w:p>
          <w:p w:rsidR="00650B10" w:rsidRPr="00650B10" w:rsidRDefault="00650B10" w:rsidP="00650B10">
            <w:pPr>
              <w:jc w:val="both"/>
              <w:textAlignment w:val="top"/>
              <w:rPr>
                <w:rFonts w:asciiTheme="minorHAnsi" w:hAnsiTheme="minorHAnsi" w:cstheme="minorHAnsi"/>
                <w:b/>
                <w:color w:val="595959" w:themeColor="text1" w:themeTint="A6"/>
              </w:rPr>
            </w:pPr>
            <w:r w:rsidRPr="00650B10">
              <w:rPr>
                <w:rFonts w:asciiTheme="minorHAnsi" w:hAnsiTheme="minorHAnsi" w:cstheme="minorHAnsi"/>
                <w:b/>
                <w:color w:val="595959" w:themeColor="text1" w:themeTint="A6"/>
              </w:rPr>
              <w:t>Adhérez dès aujourd’hui au SE-</w:t>
            </w:r>
            <w:proofErr w:type="spellStart"/>
            <w:r w:rsidRPr="00650B10">
              <w:rPr>
                <w:rFonts w:asciiTheme="minorHAnsi" w:hAnsiTheme="minorHAnsi" w:cstheme="minorHAnsi"/>
                <w:b/>
                <w:color w:val="595959" w:themeColor="text1" w:themeTint="A6"/>
              </w:rPr>
              <w:t>Unsa</w:t>
            </w:r>
            <w:proofErr w:type="spellEnd"/>
            <w:r w:rsidRPr="00650B10">
              <w:rPr>
                <w:rFonts w:asciiTheme="minorHAnsi" w:hAnsiTheme="minorHAnsi" w:cstheme="minorHAnsi"/>
                <w:b/>
                <w:color w:val="595959" w:themeColor="text1" w:themeTint="A6"/>
              </w:rPr>
              <w:t xml:space="preserve"> pour l’année scolaire 2019-2020 et profitez dès à présent de nos services, de nos conseils, de notre communication électronique et de nos publications à votre domicile. Votre premier prélèvement interviendra seulement au mois d’octobre. </w:t>
            </w:r>
          </w:p>
          <w:p w:rsidR="001E1C12" w:rsidRDefault="001E1C12" w:rsidP="00BB01AE">
            <w:pPr>
              <w:pStyle w:val="NormalWeb"/>
              <w:spacing w:before="240" w:beforeAutospacing="0" w:after="0" w:afterAutospacing="0"/>
              <w:contextualSpacing/>
              <w:rPr>
                <w:rFonts w:ascii="Calibri" w:hAnsi="Calibri" w:cs="Calibri"/>
                <w:b/>
                <w:noProof/>
                <w:color w:val="FF5F00"/>
              </w:rPr>
            </w:pPr>
          </w:p>
          <w:p w:rsidR="00BB01AE" w:rsidRPr="001E1C12" w:rsidRDefault="00BB01AE" w:rsidP="00BB01AE">
            <w:pPr>
              <w:pStyle w:val="NormalWeb"/>
              <w:spacing w:before="240" w:beforeAutospacing="0" w:after="0" w:afterAutospacing="0"/>
              <w:contextualSpacing/>
              <w:rPr>
                <w:rFonts w:ascii="Calibri" w:hAnsi="Calibri" w:cs="Calibri"/>
                <w:b/>
                <w:noProof/>
                <w:color w:val="FF5F00"/>
              </w:rPr>
            </w:pPr>
            <w:r>
              <w:rPr>
                <w:rFonts w:ascii="Calibri" w:hAnsi="Calibri" w:cs="Calibri"/>
                <w:b/>
                <w:noProof/>
                <w:color w:val="FF5F00"/>
              </w:rPr>
              <w:t>Vo</w:t>
            </w:r>
            <w:r w:rsidRPr="00BB6463">
              <w:rPr>
                <w:rFonts w:ascii="Calibri" w:hAnsi="Calibri" w:cs="Calibri"/>
                <w:b/>
                <w:noProof/>
                <w:color w:val="FF5F00"/>
              </w:rPr>
              <w:t>us pouvez adhérer au SE-Unsa en réglant votre cotisation</w:t>
            </w:r>
            <w:r w:rsidRPr="00A07F15">
              <w:rPr>
                <w:rFonts w:ascii="Calibri" w:hAnsi="Calibri" w:cs="Calibri"/>
                <w:b/>
                <w:noProof/>
                <w:color w:val="5F5F5F"/>
              </w:rPr>
              <w:t> :</w:t>
            </w:r>
            <w:r w:rsidR="00BF1939" w:rsidRPr="00BF1939">
              <w:rPr>
                <w:rFonts w:ascii="Calibri" w:hAnsi="Calibri" w:cs="Calibri"/>
                <w:b/>
                <w:noProof/>
                <w:color w:val="5F5F5F"/>
              </w:rPr>
              <w:pict>
                <v:shape id="Image 6" o:spid="_x0000_s1298" type="#_x0000_t75" style="position:absolute;margin-left:1009.1pt;margin-top:0;width:112.5pt;height:112.5pt;z-index:251661312;visibility:visible;mso-position-horizontal:right;mso-position-horizontal-relative:text;mso-position-vertical:top;mso-position-vertical-relative:line" o:allowoverlap="f">
                  <v:imagedata r:id="rId14" o:title=""/>
                  <w10:wrap type="square" anchorx="margin" anchory="margin"/>
                </v:shape>
              </w:pict>
            </w:r>
          </w:p>
          <w:p w:rsidR="00BB01AE" w:rsidRPr="00650B10" w:rsidRDefault="00BB01AE" w:rsidP="00BB01AE">
            <w:pPr>
              <w:pStyle w:val="NormalWeb"/>
              <w:numPr>
                <w:ilvl w:val="0"/>
                <w:numId w:val="1"/>
              </w:numPr>
              <w:spacing w:before="0" w:beforeAutospacing="0" w:after="0" w:afterAutospacing="0"/>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prélèvement automatique et fractionné sans frais (10 prélèvements dans l’année</w:t>
            </w:r>
            <w:r w:rsidR="00860EB7" w:rsidRPr="00650B10">
              <w:rPr>
                <w:rFonts w:ascii="Calibri" w:hAnsi="Calibri" w:cs="Calibri"/>
                <w:noProof/>
                <w:color w:val="595959" w:themeColor="text1" w:themeTint="A6"/>
              </w:rPr>
              <w:t xml:space="preserve"> d'octobre 2019 à juillet 2020</w:t>
            </w:r>
            <w:r w:rsidRPr="00650B10">
              <w:rPr>
                <w:rFonts w:ascii="Calibri" w:hAnsi="Calibri" w:cs="Calibri"/>
                <w:noProof/>
                <w:color w:val="595959" w:themeColor="text1" w:themeTint="A6"/>
              </w:rPr>
              <w:t>)</w:t>
            </w:r>
          </w:p>
          <w:p w:rsidR="00BB01AE" w:rsidRPr="00650B10" w:rsidRDefault="00BB01AE" w:rsidP="00BB01AE">
            <w:pPr>
              <w:pStyle w:val="NormalWeb"/>
              <w:numPr>
                <w:ilvl w:val="0"/>
                <w:numId w:val="1"/>
              </w:numPr>
              <w:spacing w:before="0" w:beforeAutospacing="0" w:after="0" w:afterAutospacing="0"/>
              <w:ind w:left="645" w:hanging="284"/>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paiement sécurisé CB sur notre site national.</w:t>
            </w:r>
            <w:r w:rsidRPr="00650B10">
              <w:rPr>
                <w:rFonts w:ascii="Calibri" w:hAnsi="Calibri" w:cs="Calibri"/>
                <w:color w:val="595959" w:themeColor="text1" w:themeTint="A6"/>
              </w:rPr>
              <w:t xml:space="preserve"> </w:t>
            </w:r>
          </w:p>
          <w:p w:rsidR="00BB01AE" w:rsidRDefault="00BB01AE" w:rsidP="00BB01AE">
            <w:pPr>
              <w:pStyle w:val="NormalWeb"/>
              <w:spacing w:before="0" w:beforeAutospacing="0" w:after="0" w:afterAutospacing="0"/>
              <w:ind w:left="645"/>
              <w:contextualSpacing/>
              <w:rPr>
                <w:rFonts w:ascii="Calibri" w:hAnsi="Calibri" w:cs="Calibri"/>
                <w:color w:val="5F5F5F"/>
              </w:rPr>
            </w:pPr>
          </w:p>
          <w:p w:rsidR="00BB01AE" w:rsidRPr="00150BF6" w:rsidRDefault="00BF1939" w:rsidP="00BB01AE">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15" w:history="1">
              <w:r w:rsidR="00BB01AE" w:rsidRPr="00150BF6">
                <w:rPr>
                  <w:rStyle w:val="Lienhypertexte"/>
                  <w:rFonts w:ascii="Calibri" w:hAnsi="Calibri" w:cs="Calibri"/>
                  <w:b/>
                  <w:noProof/>
                  <w:sz w:val="28"/>
                  <w:szCs w:val="28"/>
                  <w:u w:val="single"/>
                </w:rPr>
                <w:t>J’adhère en ligne</w:t>
              </w:r>
            </w:hyperlink>
          </w:p>
          <w:p w:rsidR="00BB01AE" w:rsidRPr="001B2883" w:rsidRDefault="00BB01AE" w:rsidP="00BB01AE">
            <w:pPr>
              <w:pStyle w:val="NormalWeb"/>
              <w:spacing w:before="0" w:beforeAutospacing="0" w:after="0" w:afterAutospacing="0"/>
              <w:ind w:left="645"/>
              <w:contextualSpacing/>
              <w:rPr>
                <w:rFonts w:ascii="Calibri" w:hAnsi="Calibri" w:cs="Calibri"/>
                <w:noProof/>
                <w:color w:val="5F5F5F"/>
              </w:rPr>
            </w:pPr>
          </w:p>
          <w:p w:rsidR="00BB01AE" w:rsidRDefault="00BB01AE" w:rsidP="00BB01AE">
            <w:pPr>
              <w:widowControl w:val="0"/>
              <w:jc w:val="both"/>
              <w:rPr>
                <w:rFonts w:ascii="Calibri" w:hAnsi="Calibri" w:cs="Calibri"/>
                <w:noProof/>
                <w:color w:val="7F7F7F"/>
              </w:rPr>
            </w:pPr>
            <w:bookmarkStart w:id="0" w:name="_GoBack"/>
            <w:bookmarkEnd w:id="0"/>
          </w:p>
          <w:p w:rsidR="00BB01AE" w:rsidRDefault="00BB01AE" w:rsidP="00BB01AE">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B01AE" w:rsidRPr="003765D9" w:rsidRDefault="00BB01AE" w:rsidP="00BB01AE">
            <w:pPr>
              <w:widowControl w:val="0"/>
              <w:jc w:val="both"/>
              <w:rPr>
                <w:rFonts w:ascii="Calibri" w:hAnsi="Calibri" w:cs="Calibri"/>
                <w:noProof/>
                <w:color w:val="7F7F7F"/>
              </w:rPr>
            </w:pPr>
          </w:p>
          <w:p w:rsidR="00BB01AE" w:rsidRPr="003765D9" w:rsidRDefault="00BB01AE" w:rsidP="00BB01A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BB01AE" w:rsidRPr="00581CAD" w:rsidRDefault="00BF1939" w:rsidP="00BB01AE">
            <w:pPr>
              <w:pStyle w:val="NormalWeb"/>
              <w:spacing w:before="0" w:beforeAutospacing="0" w:after="240" w:afterAutospacing="0"/>
              <w:contextualSpacing/>
              <w:jc w:val="right"/>
            </w:pPr>
            <w:hyperlink r:id="rId16" w:history="1">
              <w:r w:rsidR="00BB01AE" w:rsidRPr="00F77465">
                <w:rPr>
                  <w:rStyle w:val="Lienhypertexte"/>
                  <w:rFonts w:ascii="Calibri" w:hAnsi="Calibri" w:cs="Calibri"/>
                  <w:b/>
                  <w:noProof/>
                  <w:color w:val="00B0F0"/>
                  <w:sz w:val="28"/>
                  <w:szCs w:val="28"/>
                  <w:u w:val="single"/>
                </w:rPr>
                <w:t>Grille des cotisations disponible ici</w:t>
              </w:r>
            </w:hyperlink>
          </w:p>
        </w:tc>
      </w:tr>
      <w:tr w:rsidR="00120401" w:rsidRPr="003765D9" w:rsidTr="00DB06B2">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BB01AE" w:rsidRDefault="00BB01AE" w:rsidP="00BB01AE">
            <w:pPr>
              <w:jc w:val="center"/>
              <w:rPr>
                <w:rFonts w:ascii="Calibri" w:hAnsi="Calibri" w:cs="Calibri"/>
                <w:color w:val="7F7F7F"/>
                <w:sz w:val="20"/>
                <w:szCs w:val="20"/>
                <w:lang w:eastAsia="en-US"/>
              </w:rPr>
            </w:pPr>
          </w:p>
          <w:p w:rsidR="00BB01AE" w:rsidRPr="003765D9" w:rsidRDefault="00BB01AE" w:rsidP="00BB01AE">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B01AE" w:rsidRPr="003765D9" w:rsidRDefault="00BB01AE" w:rsidP="00BB01AE">
            <w:pPr>
              <w:jc w:val="center"/>
              <w:rPr>
                <w:rFonts w:ascii="Calibri" w:hAnsi="Calibri" w:cs="Calibri"/>
                <w:color w:val="5F5F5F"/>
                <w:sz w:val="16"/>
                <w:szCs w:val="16"/>
              </w:rPr>
            </w:pPr>
          </w:p>
          <w:p w:rsidR="00BB01AE" w:rsidRPr="003765D9" w:rsidRDefault="00BF1939" w:rsidP="00BB01AE">
            <w:pPr>
              <w:jc w:val="center"/>
              <w:rPr>
                <w:rFonts w:ascii="Calibri" w:hAnsi="Calibri" w:cs="Calibri"/>
                <w:color w:val="5F5F5F"/>
              </w:rPr>
            </w:pPr>
            <w:hyperlink r:id="rId17" w:history="1">
              <w:r w:rsidR="00BB01A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B01AE" w:rsidRPr="003765D9" w:rsidRDefault="00BF1939" w:rsidP="00BB01AE">
            <w:pPr>
              <w:jc w:val="center"/>
              <w:rPr>
                <w:rFonts w:ascii="Calibri" w:hAnsi="Calibri" w:cs="Calibri"/>
                <w:sz w:val="16"/>
                <w:szCs w:val="16"/>
              </w:rPr>
            </w:pPr>
            <w:r w:rsidRPr="00BF1939">
              <w:rPr>
                <w:rFonts w:ascii="Calibri" w:hAnsi="Calibri" w:cs="Calibri"/>
                <w:noProof/>
              </w:rPr>
              <w:pict>
                <v:shape id="_x0000_s1297" type="#_x0000_t75" style="position:absolute;left:0;text-align:left;margin-left:0;margin-top:0;width:77.25pt;height:36.75pt;z-index:251660288;mso-position-horizontal:left;mso-position-vertical:top;mso-position-vertical-relative:line" o:allowoverlap="f">
                  <v:imagedata r:id="rId18" o:title="eco-attitude"/>
                  <w10:wrap type="square" anchorx="margin" anchory="margin"/>
                </v:shape>
              </w:pict>
            </w:r>
          </w:p>
          <w:p w:rsidR="00BB01AE" w:rsidRPr="003765D9" w:rsidRDefault="00BB01AE" w:rsidP="00BB01A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B01AE" w:rsidRPr="003765D9" w:rsidRDefault="00BB01AE" w:rsidP="00BB01A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B01AE" w:rsidRDefault="00BB01AE" w:rsidP="00BB01AE">
            <w:pPr>
              <w:jc w:val="center"/>
              <w:rPr>
                <w:rFonts w:ascii="Calibri" w:hAnsi="Calibri" w:cs="Calibri"/>
                <w:color w:val="5F5F5F"/>
                <w:sz w:val="20"/>
                <w:szCs w:val="20"/>
                <w:lang w:eastAsia="en-US"/>
              </w:rPr>
            </w:pPr>
          </w:p>
          <w:p w:rsidR="00BB01AE" w:rsidRPr="003765D9" w:rsidRDefault="00BB01AE" w:rsidP="00BB01A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19" w:history="1">
              <w:r w:rsidRPr="003765D9">
                <w:rPr>
                  <w:rStyle w:val="Lienhypertexte"/>
                  <w:rFonts w:ascii="Calibri" w:hAnsi="Calibri" w:cs="Calibri"/>
                  <w:b/>
                  <w:color w:val="5F5F5F"/>
                  <w:sz w:val="20"/>
                  <w:szCs w:val="20"/>
                  <w:u w:val="single"/>
                  <w:lang w:eastAsia="en-US"/>
                </w:rPr>
                <w:t>07@se-unsa.org</w:t>
              </w:r>
            </w:hyperlink>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BB01AE" w:rsidRPr="003765D9" w:rsidRDefault="00BF1939" w:rsidP="00BB01AE">
            <w:pPr>
              <w:jc w:val="center"/>
              <w:rPr>
                <w:rFonts w:ascii="Calibri" w:hAnsi="Calibri" w:cs="Calibri"/>
                <w:b/>
                <w:color w:val="5F5F5F"/>
                <w:sz w:val="20"/>
                <w:szCs w:val="20"/>
                <w:lang w:eastAsia="en-US"/>
              </w:rPr>
            </w:pPr>
            <w:hyperlink r:id="rId20" w:history="1">
              <w:r w:rsidR="00BB01AE" w:rsidRPr="003765D9">
                <w:rPr>
                  <w:rStyle w:val="Lienhypertexte"/>
                  <w:rFonts w:ascii="Calibri" w:hAnsi="Calibri" w:cs="Calibri"/>
                  <w:b/>
                  <w:color w:val="5F5F5F"/>
                  <w:sz w:val="20"/>
                  <w:szCs w:val="20"/>
                  <w:lang w:eastAsia="en-US"/>
                </w:rPr>
                <w:t>http://sections.se-unsa.org/07/</w:t>
              </w:r>
            </w:hyperlink>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1" w:history="1">
              <w:r w:rsidRPr="003765D9">
                <w:rPr>
                  <w:rStyle w:val="Lienhypertexte"/>
                  <w:rFonts w:ascii="Calibri" w:hAnsi="Calibri" w:cs="Calibri"/>
                  <w:color w:val="5F5F5F"/>
                  <w:sz w:val="20"/>
                  <w:szCs w:val="20"/>
                  <w:lang w:eastAsia="en-US"/>
                </w:rPr>
                <w:t>https://www.facebook.com/LeSE.Unsa</w:t>
              </w:r>
            </w:hyperlink>
          </w:p>
          <w:p w:rsidR="00BB01AE" w:rsidRPr="003765D9" w:rsidRDefault="00BB01AE" w:rsidP="00BB01A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2"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01AE" w:rsidRPr="003765D9" w:rsidRDefault="00BB01AE" w:rsidP="00BB01AE">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D32D75" w:rsidRPr="00BF1939">
              <w:rPr>
                <w:rFonts w:ascii="Calibri" w:hAnsi="Calibri" w:cs="Calibri"/>
                <w:lang w:val="en-US"/>
              </w:rPr>
              <w:pict>
                <v:shape id="_x0000_i1028" type="#_x0000_t75" style="width:113.25pt;height:111pt">
                  <v:imagedata r:id="rId23"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B1B67"/>
    <w:multiLevelType w:val="hybridMultilevel"/>
    <w:tmpl w:val="D686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9"/>
  </w:num>
  <w:num w:numId="2">
    <w:abstractNumId w:val="22"/>
  </w:num>
  <w:num w:numId="3">
    <w:abstractNumId w:val="23"/>
  </w:num>
  <w:num w:numId="4">
    <w:abstractNumId w:val="18"/>
  </w:num>
  <w:num w:numId="5">
    <w:abstractNumId w:val="13"/>
  </w:num>
  <w:num w:numId="6">
    <w:abstractNumId w:val="21"/>
  </w:num>
  <w:num w:numId="7">
    <w:abstractNumId w:val="20"/>
  </w:num>
  <w:num w:numId="8">
    <w:abstractNumId w:val="4"/>
  </w:num>
  <w:num w:numId="9">
    <w:abstractNumId w:val="6"/>
  </w:num>
  <w:num w:numId="10">
    <w:abstractNumId w:val="14"/>
  </w:num>
  <w:num w:numId="11">
    <w:abstractNumId w:val="12"/>
  </w:num>
  <w:num w:numId="12">
    <w:abstractNumId w:val="25"/>
  </w:num>
  <w:num w:numId="13">
    <w:abstractNumId w:val="10"/>
  </w:num>
  <w:num w:numId="14">
    <w:abstractNumId w:val="15"/>
  </w:num>
  <w:num w:numId="15">
    <w:abstractNumId w:val="2"/>
  </w:num>
  <w:num w:numId="16">
    <w:abstractNumId w:val="8"/>
  </w:num>
  <w:num w:numId="17">
    <w:abstractNumId w:val="26"/>
  </w:num>
  <w:num w:numId="18">
    <w:abstractNumId w:val="0"/>
  </w:num>
  <w:num w:numId="19">
    <w:abstractNumId w:val="7"/>
  </w:num>
  <w:num w:numId="20">
    <w:abstractNumId w:val="5"/>
  </w:num>
  <w:num w:numId="21">
    <w:abstractNumId w:val="1"/>
  </w:num>
  <w:num w:numId="22">
    <w:abstractNumId w:val="16"/>
  </w:num>
  <w:num w:numId="23">
    <w:abstractNumId w:val="9"/>
  </w:num>
  <w:num w:numId="24">
    <w:abstractNumId w:val="3"/>
  </w:num>
  <w:num w:numId="25">
    <w:abstractNumId w:val="11"/>
  </w:num>
  <w:num w:numId="26">
    <w:abstractNumId w:val="17"/>
  </w:num>
  <w:num w:numId="27">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32F5"/>
    <w:rsid w:val="00013C76"/>
    <w:rsid w:val="00014400"/>
    <w:rsid w:val="00014626"/>
    <w:rsid w:val="000173CB"/>
    <w:rsid w:val="00017EA2"/>
    <w:rsid w:val="000212FB"/>
    <w:rsid w:val="00024762"/>
    <w:rsid w:val="000247A3"/>
    <w:rsid w:val="00027A43"/>
    <w:rsid w:val="00027A98"/>
    <w:rsid w:val="00027E7A"/>
    <w:rsid w:val="000309ED"/>
    <w:rsid w:val="0003143B"/>
    <w:rsid w:val="00035F73"/>
    <w:rsid w:val="0003707B"/>
    <w:rsid w:val="0003753D"/>
    <w:rsid w:val="00040673"/>
    <w:rsid w:val="000408E8"/>
    <w:rsid w:val="00040AF1"/>
    <w:rsid w:val="00042257"/>
    <w:rsid w:val="00042843"/>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60E"/>
    <w:rsid w:val="000B19E1"/>
    <w:rsid w:val="000B2CAA"/>
    <w:rsid w:val="000B34DB"/>
    <w:rsid w:val="000B4C4D"/>
    <w:rsid w:val="000B7958"/>
    <w:rsid w:val="000B7BC3"/>
    <w:rsid w:val="000B7C78"/>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0401"/>
    <w:rsid w:val="00121A4B"/>
    <w:rsid w:val="001238CD"/>
    <w:rsid w:val="00124284"/>
    <w:rsid w:val="00124790"/>
    <w:rsid w:val="0012584B"/>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379"/>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1C12"/>
    <w:rsid w:val="001E2859"/>
    <w:rsid w:val="001E29CF"/>
    <w:rsid w:val="001E446C"/>
    <w:rsid w:val="001E47C5"/>
    <w:rsid w:val="001E5582"/>
    <w:rsid w:val="001E5B5A"/>
    <w:rsid w:val="001E6EA5"/>
    <w:rsid w:val="001E6EFF"/>
    <w:rsid w:val="001E7417"/>
    <w:rsid w:val="001F15FA"/>
    <w:rsid w:val="001F1A9B"/>
    <w:rsid w:val="001F1C8D"/>
    <w:rsid w:val="001F37FC"/>
    <w:rsid w:val="001F39E5"/>
    <w:rsid w:val="001F4565"/>
    <w:rsid w:val="001F500A"/>
    <w:rsid w:val="001F5E38"/>
    <w:rsid w:val="001F7F1A"/>
    <w:rsid w:val="00200912"/>
    <w:rsid w:val="00201BED"/>
    <w:rsid w:val="0020551D"/>
    <w:rsid w:val="00206253"/>
    <w:rsid w:val="00206AE1"/>
    <w:rsid w:val="00206C60"/>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0D78"/>
    <w:rsid w:val="00231C48"/>
    <w:rsid w:val="00231F6B"/>
    <w:rsid w:val="00232708"/>
    <w:rsid w:val="00235AC3"/>
    <w:rsid w:val="0023641D"/>
    <w:rsid w:val="002367B5"/>
    <w:rsid w:val="00237EBD"/>
    <w:rsid w:val="002405F1"/>
    <w:rsid w:val="0024120D"/>
    <w:rsid w:val="0024230E"/>
    <w:rsid w:val="00242A9E"/>
    <w:rsid w:val="00242E3D"/>
    <w:rsid w:val="00243709"/>
    <w:rsid w:val="00243728"/>
    <w:rsid w:val="00243799"/>
    <w:rsid w:val="00245E09"/>
    <w:rsid w:val="002460CC"/>
    <w:rsid w:val="002463CA"/>
    <w:rsid w:val="00247FF3"/>
    <w:rsid w:val="00250135"/>
    <w:rsid w:val="002512D9"/>
    <w:rsid w:val="00252F6D"/>
    <w:rsid w:val="002559F2"/>
    <w:rsid w:val="002563AB"/>
    <w:rsid w:val="0025672C"/>
    <w:rsid w:val="00257561"/>
    <w:rsid w:val="0025787B"/>
    <w:rsid w:val="00260AE1"/>
    <w:rsid w:val="002612C2"/>
    <w:rsid w:val="00262B82"/>
    <w:rsid w:val="00263395"/>
    <w:rsid w:val="002637F1"/>
    <w:rsid w:val="00264470"/>
    <w:rsid w:val="0026567C"/>
    <w:rsid w:val="00267418"/>
    <w:rsid w:val="002674CD"/>
    <w:rsid w:val="00271087"/>
    <w:rsid w:val="00271E54"/>
    <w:rsid w:val="00272823"/>
    <w:rsid w:val="00272D56"/>
    <w:rsid w:val="00275197"/>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1061"/>
    <w:rsid w:val="002A1AE6"/>
    <w:rsid w:val="002A1BB9"/>
    <w:rsid w:val="002A2D24"/>
    <w:rsid w:val="002A45A7"/>
    <w:rsid w:val="002A5D63"/>
    <w:rsid w:val="002A6D57"/>
    <w:rsid w:val="002A72DE"/>
    <w:rsid w:val="002A7429"/>
    <w:rsid w:val="002B0673"/>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3D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ABB"/>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33C5"/>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540"/>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1FA9"/>
    <w:rsid w:val="004B2252"/>
    <w:rsid w:val="004B71D0"/>
    <w:rsid w:val="004C0417"/>
    <w:rsid w:val="004C0899"/>
    <w:rsid w:val="004C34F7"/>
    <w:rsid w:val="004C584C"/>
    <w:rsid w:val="004C64C8"/>
    <w:rsid w:val="004C7827"/>
    <w:rsid w:val="004D18B9"/>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4D0"/>
    <w:rsid w:val="00511805"/>
    <w:rsid w:val="00511F70"/>
    <w:rsid w:val="0051517C"/>
    <w:rsid w:val="00517249"/>
    <w:rsid w:val="00517E52"/>
    <w:rsid w:val="0052365C"/>
    <w:rsid w:val="005247B1"/>
    <w:rsid w:val="005253AF"/>
    <w:rsid w:val="005278F4"/>
    <w:rsid w:val="0053095C"/>
    <w:rsid w:val="00531EE6"/>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37C4"/>
    <w:rsid w:val="005A4818"/>
    <w:rsid w:val="005A5911"/>
    <w:rsid w:val="005A6C56"/>
    <w:rsid w:val="005A790C"/>
    <w:rsid w:val="005B1DDE"/>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861"/>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07BC"/>
    <w:rsid w:val="00641B99"/>
    <w:rsid w:val="006444A6"/>
    <w:rsid w:val="00644728"/>
    <w:rsid w:val="0064498C"/>
    <w:rsid w:val="00645079"/>
    <w:rsid w:val="00645097"/>
    <w:rsid w:val="00650B10"/>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1740"/>
    <w:rsid w:val="006E3467"/>
    <w:rsid w:val="006E4F67"/>
    <w:rsid w:val="006E640B"/>
    <w:rsid w:val="006E65AD"/>
    <w:rsid w:val="006E6E10"/>
    <w:rsid w:val="006E7C69"/>
    <w:rsid w:val="006F0B7A"/>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4911"/>
    <w:rsid w:val="007158B0"/>
    <w:rsid w:val="00720A51"/>
    <w:rsid w:val="00720A63"/>
    <w:rsid w:val="00720BEB"/>
    <w:rsid w:val="00721BDA"/>
    <w:rsid w:val="00722933"/>
    <w:rsid w:val="00722A9F"/>
    <w:rsid w:val="00722FF2"/>
    <w:rsid w:val="00723234"/>
    <w:rsid w:val="00726E69"/>
    <w:rsid w:val="007310FC"/>
    <w:rsid w:val="00731D2E"/>
    <w:rsid w:val="00734580"/>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01F"/>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0CA"/>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3DEA"/>
    <w:rsid w:val="008141DD"/>
    <w:rsid w:val="008149A4"/>
    <w:rsid w:val="008149EB"/>
    <w:rsid w:val="008154D7"/>
    <w:rsid w:val="00816058"/>
    <w:rsid w:val="00816BD1"/>
    <w:rsid w:val="00817CB3"/>
    <w:rsid w:val="0082145D"/>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1C18"/>
    <w:rsid w:val="008534A6"/>
    <w:rsid w:val="0085420E"/>
    <w:rsid w:val="00854E11"/>
    <w:rsid w:val="00855F5E"/>
    <w:rsid w:val="00856533"/>
    <w:rsid w:val="00856A7C"/>
    <w:rsid w:val="00857CD9"/>
    <w:rsid w:val="00860EB7"/>
    <w:rsid w:val="00861C42"/>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1ED5"/>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096"/>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5D38"/>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4855"/>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2B3A"/>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34BD1"/>
    <w:rsid w:val="00A406DB"/>
    <w:rsid w:val="00A41DCD"/>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3CD0"/>
    <w:rsid w:val="00B544FD"/>
    <w:rsid w:val="00B56E01"/>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01AE"/>
    <w:rsid w:val="00BB21D7"/>
    <w:rsid w:val="00BB337C"/>
    <w:rsid w:val="00BB3E80"/>
    <w:rsid w:val="00BB4803"/>
    <w:rsid w:val="00BB7D6F"/>
    <w:rsid w:val="00BC2C8D"/>
    <w:rsid w:val="00BC75E5"/>
    <w:rsid w:val="00BD0552"/>
    <w:rsid w:val="00BD1033"/>
    <w:rsid w:val="00BD1F70"/>
    <w:rsid w:val="00BD3B95"/>
    <w:rsid w:val="00BD65AB"/>
    <w:rsid w:val="00BD7963"/>
    <w:rsid w:val="00BE2417"/>
    <w:rsid w:val="00BE570B"/>
    <w:rsid w:val="00BE67BE"/>
    <w:rsid w:val="00BE7C69"/>
    <w:rsid w:val="00BF0080"/>
    <w:rsid w:val="00BF174A"/>
    <w:rsid w:val="00BF1939"/>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DE6"/>
    <w:rsid w:val="00C230FE"/>
    <w:rsid w:val="00C248A4"/>
    <w:rsid w:val="00C24C89"/>
    <w:rsid w:val="00C251C9"/>
    <w:rsid w:val="00C26BA9"/>
    <w:rsid w:val="00C278ED"/>
    <w:rsid w:val="00C30493"/>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14E2"/>
    <w:rsid w:val="00D02395"/>
    <w:rsid w:val="00D03BBA"/>
    <w:rsid w:val="00D03E0F"/>
    <w:rsid w:val="00D04716"/>
    <w:rsid w:val="00D06F21"/>
    <w:rsid w:val="00D10804"/>
    <w:rsid w:val="00D10E6B"/>
    <w:rsid w:val="00D1203D"/>
    <w:rsid w:val="00D14AB8"/>
    <w:rsid w:val="00D214D1"/>
    <w:rsid w:val="00D21CAB"/>
    <w:rsid w:val="00D22556"/>
    <w:rsid w:val="00D245E0"/>
    <w:rsid w:val="00D26460"/>
    <w:rsid w:val="00D265BC"/>
    <w:rsid w:val="00D31931"/>
    <w:rsid w:val="00D32D75"/>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493"/>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6B2"/>
    <w:rsid w:val="00DB0C70"/>
    <w:rsid w:val="00DB12B0"/>
    <w:rsid w:val="00DB3D29"/>
    <w:rsid w:val="00DB6EAC"/>
    <w:rsid w:val="00DB7B0A"/>
    <w:rsid w:val="00DB7C1E"/>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2CD7"/>
    <w:rsid w:val="00E05325"/>
    <w:rsid w:val="00E07B76"/>
    <w:rsid w:val="00E10872"/>
    <w:rsid w:val="00E12075"/>
    <w:rsid w:val="00E135CB"/>
    <w:rsid w:val="00E13BE5"/>
    <w:rsid w:val="00E15DD5"/>
    <w:rsid w:val="00E16306"/>
    <w:rsid w:val="00E16A3E"/>
    <w:rsid w:val="00E175B8"/>
    <w:rsid w:val="00E179E5"/>
    <w:rsid w:val="00E17CE3"/>
    <w:rsid w:val="00E17E4E"/>
    <w:rsid w:val="00E17F9F"/>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1919"/>
    <w:rsid w:val="00E634D5"/>
    <w:rsid w:val="00E6415E"/>
    <w:rsid w:val="00E64A24"/>
    <w:rsid w:val="00E65C5E"/>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118"/>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51D"/>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3307"/>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2AED"/>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1275"/>
    <w:rsid w:val="00FE2146"/>
    <w:rsid w:val="00FE3691"/>
    <w:rsid w:val="00FE3C7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Mentionnonrsolue2">
    <w:name w:val="Mention non résolue2"/>
    <w:basedOn w:val="Policepardfaut"/>
    <w:uiPriority w:val="99"/>
    <w:semiHidden/>
    <w:unhideWhenUsed/>
    <w:rsid w:val="00295F3F"/>
    <w:rPr>
      <w:color w:val="605E5C"/>
      <w:shd w:val="clear" w:color="auto" w:fill="E1DFDD"/>
    </w:rPr>
  </w:style>
  <w:style w:type="character" w:customStyle="1" w:styleId="Mentionnonrsolue3">
    <w:name w:val="Mention non résolue3"/>
    <w:basedOn w:val="Policepardfaut"/>
    <w:uiPriority w:val="99"/>
    <w:semiHidden/>
    <w:unhideWhenUsed/>
    <w:rsid w:val="00531EE6"/>
    <w:rPr>
      <w:color w:val="605E5C"/>
      <w:shd w:val="clear" w:color="auto" w:fill="E1DFDD"/>
    </w:rPr>
  </w:style>
  <w:style w:type="character" w:customStyle="1" w:styleId="4b">
    <w:name w:val="4b"/>
    <w:basedOn w:val="Policepardfaut"/>
    <w:rsid w:val="00D65493"/>
  </w:style>
  <w:style w:type="character" w:customStyle="1" w:styleId="UnresolvedMention">
    <w:name w:val="Unresolved Mention"/>
    <w:basedOn w:val="Policepardfaut"/>
    <w:uiPriority w:val="99"/>
    <w:semiHidden/>
    <w:unhideWhenUsed/>
    <w:rsid w:val="00D654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0264845">
      <w:bodyDiv w:val="1"/>
      <w:marLeft w:val="0"/>
      <w:marRight w:val="0"/>
      <w:marTop w:val="0"/>
      <w:marBottom w:val="0"/>
      <w:divBdr>
        <w:top w:val="none" w:sz="0" w:space="0" w:color="auto"/>
        <w:left w:val="none" w:sz="0" w:space="0" w:color="auto"/>
        <w:bottom w:val="none" w:sz="0" w:space="0" w:color="auto"/>
        <w:right w:val="none" w:sz="0" w:space="0" w:color="auto"/>
      </w:divBdr>
    </w:div>
    <w:div w:id="302976118">
      <w:bodyDiv w:val="1"/>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0"/>
          <w:marRight w:val="0"/>
          <w:marTop w:val="0"/>
          <w:marBottom w:val="0"/>
          <w:divBdr>
            <w:top w:val="none" w:sz="0" w:space="0" w:color="auto"/>
            <w:left w:val="none" w:sz="0" w:space="0" w:color="auto"/>
            <w:bottom w:val="none" w:sz="0" w:space="0" w:color="auto"/>
            <w:right w:val="none" w:sz="0" w:space="0" w:color="auto"/>
          </w:divBdr>
        </w:div>
      </w:divsChild>
    </w:div>
    <w:div w:id="327556516">
      <w:bodyDiv w:val="1"/>
      <w:marLeft w:val="0"/>
      <w:marRight w:val="0"/>
      <w:marTop w:val="0"/>
      <w:marBottom w:val="0"/>
      <w:divBdr>
        <w:top w:val="none" w:sz="0" w:space="0" w:color="auto"/>
        <w:left w:val="none" w:sz="0" w:space="0" w:color="auto"/>
        <w:bottom w:val="none" w:sz="0" w:space="0" w:color="auto"/>
        <w:right w:val="none" w:sz="0" w:space="0" w:color="auto"/>
      </w:divBdr>
      <w:divsChild>
        <w:div w:id="109707434">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3816423">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65983505">
      <w:bodyDiv w:val="1"/>
      <w:marLeft w:val="0"/>
      <w:marRight w:val="0"/>
      <w:marTop w:val="0"/>
      <w:marBottom w:val="0"/>
      <w:divBdr>
        <w:top w:val="none" w:sz="0" w:space="0" w:color="auto"/>
        <w:left w:val="none" w:sz="0" w:space="0" w:color="auto"/>
        <w:bottom w:val="none" w:sz="0" w:space="0" w:color="auto"/>
        <w:right w:val="none" w:sz="0" w:space="0" w:color="auto"/>
      </w:divBdr>
      <w:divsChild>
        <w:div w:id="1295015119">
          <w:marLeft w:val="0"/>
          <w:marRight w:val="0"/>
          <w:marTop w:val="0"/>
          <w:marBottom w:val="0"/>
          <w:divBdr>
            <w:top w:val="none" w:sz="0" w:space="0" w:color="auto"/>
            <w:left w:val="none" w:sz="0" w:space="0" w:color="auto"/>
            <w:bottom w:val="none" w:sz="0" w:space="0" w:color="auto"/>
            <w:right w:val="none" w:sz="0" w:space="0" w:color="auto"/>
          </w:divBdr>
          <w:divsChild>
            <w:div w:id="1611622792">
              <w:marLeft w:val="0"/>
              <w:marRight w:val="0"/>
              <w:marTop w:val="0"/>
              <w:marBottom w:val="0"/>
              <w:divBdr>
                <w:top w:val="none" w:sz="0" w:space="0" w:color="auto"/>
                <w:left w:val="none" w:sz="0" w:space="0" w:color="auto"/>
                <w:bottom w:val="none" w:sz="0" w:space="0" w:color="auto"/>
                <w:right w:val="none" w:sz="0" w:space="0" w:color="auto"/>
              </w:divBdr>
            </w:div>
            <w:div w:id="1024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023">
      <w:bodyDiv w:val="1"/>
      <w:marLeft w:val="0"/>
      <w:marRight w:val="0"/>
      <w:marTop w:val="0"/>
      <w:marBottom w:val="0"/>
      <w:divBdr>
        <w:top w:val="none" w:sz="0" w:space="0" w:color="auto"/>
        <w:left w:val="none" w:sz="0" w:space="0" w:color="auto"/>
        <w:bottom w:val="none" w:sz="0" w:space="0" w:color="auto"/>
        <w:right w:val="none" w:sz="0" w:space="0" w:color="auto"/>
      </w:divBdr>
      <w:divsChild>
        <w:div w:id="1653481631">
          <w:marLeft w:val="0"/>
          <w:marRight w:val="0"/>
          <w:marTop w:val="0"/>
          <w:marBottom w:val="0"/>
          <w:divBdr>
            <w:top w:val="none" w:sz="0" w:space="0" w:color="auto"/>
            <w:left w:val="none" w:sz="0" w:space="0" w:color="auto"/>
            <w:bottom w:val="none" w:sz="0" w:space="0" w:color="auto"/>
            <w:right w:val="none" w:sz="0" w:space="0" w:color="auto"/>
          </w:divBdr>
        </w:div>
        <w:div w:id="140776403">
          <w:marLeft w:val="0"/>
          <w:marRight w:val="0"/>
          <w:marTop w:val="0"/>
          <w:marBottom w:val="0"/>
          <w:divBdr>
            <w:top w:val="none" w:sz="0" w:space="0" w:color="auto"/>
            <w:left w:val="none" w:sz="0" w:space="0" w:color="auto"/>
            <w:bottom w:val="none" w:sz="0" w:space="0" w:color="auto"/>
            <w:right w:val="none" w:sz="0" w:space="0" w:color="auto"/>
          </w:divBdr>
        </w:div>
        <w:div w:id="133177792">
          <w:marLeft w:val="0"/>
          <w:marRight w:val="0"/>
          <w:marTop w:val="0"/>
          <w:marBottom w:val="0"/>
          <w:divBdr>
            <w:top w:val="none" w:sz="0" w:space="0" w:color="auto"/>
            <w:left w:val="none" w:sz="0" w:space="0" w:color="auto"/>
            <w:bottom w:val="none" w:sz="0" w:space="0" w:color="auto"/>
            <w:right w:val="none" w:sz="0" w:space="0" w:color="auto"/>
          </w:divBdr>
        </w:div>
        <w:div w:id="1634940743">
          <w:marLeft w:val="0"/>
          <w:marRight w:val="0"/>
          <w:marTop w:val="0"/>
          <w:marBottom w:val="0"/>
          <w:divBdr>
            <w:top w:val="none" w:sz="0" w:space="0" w:color="auto"/>
            <w:left w:val="none" w:sz="0" w:space="0" w:color="auto"/>
            <w:bottom w:val="none" w:sz="0" w:space="0" w:color="auto"/>
            <w:right w:val="none" w:sz="0" w:space="0" w:color="auto"/>
          </w:divBdr>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2592774">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77802284">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01097979">
      <w:bodyDiv w:val="1"/>
      <w:marLeft w:val="0"/>
      <w:marRight w:val="0"/>
      <w:marTop w:val="0"/>
      <w:marBottom w:val="0"/>
      <w:divBdr>
        <w:top w:val="none" w:sz="0" w:space="0" w:color="auto"/>
        <w:left w:val="none" w:sz="0" w:space="0" w:color="auto"/>
        <w:bottom w:val="none" w:sz="0" w:space="0" w:color="auto"/>
        <w:right w:val="none" w:sz="0" w:space="0" w:color="auto"/>
      </w:divBdr>
      <w:divsChild>
        <w:div w:id="1831943071">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5046423">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053183">
      <w:bodyDiv w:val="1"/>
      <w:marLeft w:val="0"/>
      <w:marRight w:val="0"/>
      <w:marTop w:val="0"/>
      <w:marBottom w:val="0"/>
      <w:divBdr>
        <w:top w:val="none" w:sz="0" w:space="0" w:color="auto"/>
        <w:left w:val="none" w:sz="0" w:space="0" w:color="auto"/>
        <w:bottom w:val="none" w:sz="0" w:space="0" w:color="auto"/>
        <w:right w:val="none" w:sz="0" w:space="0" w:color="auto"/>
      </w:divBdr>
      <w:divsChild>
        <w:div w:id="661472063">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0222947">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23489859">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facebook.com/LeSE.Unsa"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07@se-unsa.org?subject=Lettre_inscription_desinscrip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unsa.org/adh/grille.pdf" TargetMode="External"/><Relationship Id="rId20" Type="http://schemas.openxmlformats.org/officeDocument/2006/relationships/hyperlink" Target="http://sections.se-unsa.org/0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unsa.org/adh/index.html" TargetMode="External"/><Relationship Id="rId23" Type="http://schemas.openxmlformats.org/officeDocument/2006/relationships/image" Target="media/image11.png"/><Relationship Id="rId10" Type="http://schemas.openxmlformats.org/officeDocument/2006/relationships/image" Target="media/image5.png"/><Relationship Id="rId19" Type="http://schemas.openxmlformats.org/officeDocument/2006/relationships/hyperlink" Target="mailto:07@se-unsa.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3F6C478-067E-4494-826A-AA67854F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1431</TotalTime>
  <Pages>2</Pages>
  <Words>500</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369</cp:revision>
  <cp:lastPrinted>2014-12-10T20:47:00Z</cp:lastPrinted>
  <dcterms:created xsi:type="dcterms:W3CDTF">2017-03-28T11:29:00Z</dcterms:created>
  <dcterms:modified xsi:type="dcterms:W3CDTF">2019-05-24T11:32:00Z</dcterms:modified>
</cp:coreProperties>
</file>