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21"/>
        <w:gridCol w:w="3372"/>
        <w:gridCol w:w="2444"/>
      </w:tblGrid>
      <w:tr w:rsidR="003D1C04" w:rsidRPr="003765D9" w:rsidTr="00A01135">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7B290A" w:rsidP="00907970">
            <w:pPr>
              <w:spacing w:before="100" w:beforeAutospacing="1" w:after="100" w:afterAutospacing="1"/>
              <w:rPr>
                <w:rFonts w:ascii="Calibri" w:hAnsi="Calibri" w:cs="Calibri"/>
              </w:rPr>
            </w:pPr>
            <w:r w:rsidRPr="007B290A">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7B290A">
              <w:rPr>
                <w:rFonts w:ascii="Calibri" w:hAnsi="Calibri" w:cs="Calibri"/>
              </w:rPr>
              <w:pict>
                <v:shape id="_x0000_i1026" type="#_x0000_t75" style="width:390pt;height:45.75pt">
                  <v:imagedata r:id="rId7" o:title=""/>
                </v:shape>
              </w:pict>
            </w:r>
          </w:p>
        </w:tc>
      </w:tr>
      <w:tr w:rsidR="00A97AC3" w:rsidRPr="003765D9" w:rsidTr="00A01135">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6033C">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FD195C">
              <w:rPr>
                <w:rFonts w:ascii="Calibri" w:hAnsi="Calibri" w:cs="Calibri"/>
                <w:b/>
                <w:bCs/>
                <w:i/>
                <w:iCs/>
                <w:color w:val="5F5F5F"/>
                <w:sz w:val="44"/>
                <w:szCs w:val="44"/>
              </w:rPr>
              <w:t>337</w:t>
            </w:r>
            <w:r w:rsidRPr="003765D9">
              <w:rPr>
                <w:rFonts w:ascii="Calibri" w:hAnsi="Calibri" w:cs="Calibri"/>
                <w:b/>
                <w:bCs/>
                <w:i/>
                <w:iCs/>
                <w:color w:val="5F5F5F"/>
                <w:sz w:val="44"/>
                <w:szCs w:val="44"/>
              </w:rPr>
              <w:t xml:space="preserve"> du </w:t>
            </w:r>
            <w:r w:rsidR="00321D1E">
              <w:rPr>
                <w:rFonts w:ascii="Calibri" w:hAnsi="Calibri" w:cs="Calibri"/>
                <w:b/>
                <w:bCs/>
                <w:i/>
                <w:iCs/>
                <w:color w:val="5F5F5F"/>
                <w:sz w:val="44"/>
                <w:szCs w:val="44"/>
              </w:rPr>
              <w:t xml:space="preserve"> </w:t>
            </w:r>
            <w:r w:rsidR="0036033C">
              <w:rPr>
                <w:rFonts w:ascii="Calibri" w:hAnsi="Calibri" w:cs="Calibri"/>
                <w:b/>
                <w:bCs/>
                <w:i/>
                <w:iCs/>
                <w:color w:val="5F5F5F"/>
                <w:sz w:val="44"/>
                <w:szCs w:val="44"/>
              </w:rPr>
              <w:t>19</w:t>
            </w:r>
            <w:r w:rsidR="00321D1E">
              <w:rPr>
                <w:rFonts w:ascii="Calibri" w:hAnsi="Calibri" w:cs="Calibri"/>
                <w:b/>
                <w:bCs/>
                <w:i/>
                <w:iCs/>
                <w:color w:val="5F5F5F"/>
                <w:sz w:val="44"/>
                <w:szCs w:val="44"/>
              </w:rPr>
              <w:t>/</w:t>
            </w:r>
            <w:r w:rsidR="00FD195C">
              <w:rPr>
                <w:rFonts w:ascii="Calibri" w:hAnsi="Calibri" w:cs="Calibri"/>
                <w:b/>
                <w:bCs/>
                <w:i/>
                <w:iCs/>
                <w:color w:val="5F5F5F"/>
                <w:sz w:val="44"/>
                <w:szCs w:val="44"/>
              </w:rPr>
              <w:t>11</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A01135">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7B290A" w:rsidP="009B4E47">
            <w:pPr>
              <w:jc w:val="center"/>
              <w:rPr>
                <w:rFonts w:ascii="Calibri" w:hAnsi="Calibri" w:cs="Calibri"/>
                <w:sz w:val="72"/>
                <w:szCs w:val="72"/>
              </w:rPr>
            </w:pPr>
            <w:r w:rsidRPr="007B290A">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A5432E" w:rsidRPr="00C14113" w:rsidRDefault="005939D4" w:rsidP="00A5432E">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3F5A3E" w:rsidRDefault="00A5432E" w:rsidP="004D7957">
            <w:pPr>
              <w:numPr>
                <w:ilvl w:val="0"/>
                <w:numId w:val="2"/>
              </w:numPr>
              <w:rPr>
                <w:rFonts w:ascii="Calibri" w:hAnsi="Calibri" w:cs="Calibri"/>
                <w:b/>
                <w:color w:val="5F5F5F"/>
                <w:sz w:val="20"/>
                <w:szCs w:val="20"/>
              </w:rPr>
            </w:pPr>
            <w:r>
              <w:rPr>
                <w:rFonts w:ascii="Calibri" w:hAnsi="Calibri" w:cs="Calibri"/>
                <w:b/>
                <w:color w:val="5F5F5F"/>
                <w:sz w:val="20"/>
                <w:szCs w:val="20"/>
              </w:rPr>
              <w:t>Dernier jour pour annoncer sa participation aux RIS du SE-</w:t>
            </w:r>
            <w:proofErr w:type="spellStart"/>
            <w:r>
              <w:rPr>
                <w:rFonts w:ascii="Calibri" w:hAnsi="Calibri" w:cs="Calibri"/>
                <w:b/>
                <w:color w:val="5F5F5F"/>
                <w:sz w:val="20"/>
                <w:szCs w:val="20"/>
              </w:rPr>
              <w:t>Unsa</w:t>
            </w:r>
            <w:proofErr w:type="spellEnd"/>
            <w:r>
              <w:rPr>
                <w:rFonts w:ascii="Calibri" w:hAnsi="Calibri" w:cs="Calibri"/>
                <w:b/>
                <w:color w:val="5F5F5F"/>
                <w:sz w:val="20"/>
                <w:szCs w:val="20"/>
              </w:rPr>
              <w:t xml:space="preserve"> de l'Ardèche du 22/11/2017</w:t>
            </w:r>
          </w:p>
          <w:p w:rsidR="00A5432E" w:rsidRPr="00A5432E" w:rsidRDefault="00A5432E" w:rsidP="00A5432E">
            <w:pPr>
              <w:numPr>
                <w:ilvl w:val="0"/>
                <w:numId w:val="2"/>
              </w:numPr>
              <w:rPr>
                <w:rFonts w:ascii="Calibri" w:hAnsi="Calibri" w:cs="Calibri"/>
                <w:b/>
                <w:color w:val="5F5F5F"/>
                <w:sz w:val="20"/>
                <w:szCs w:val="20"/>
              </w:rPr>
            </w:pPr>
            <w:r w:rsidRPr="004D7957">
              <w:rPr>
                <w:rFonts w:ascii="Calibri" w:hAnsi="Calibri" w:cs="Calibri"/>
                <w:b/>
                <w:color w:val="5F5F5F"/>
                <w:sz w:val="20"/>
                <w:szCs w:val="20"/>
              </w:rPr>
              <w:t xml:space="preserve">Changer </w:t>
            </w:r>
            <w:r>
              <w:rPr>
                <w:rFonts w:ascii="Calibri" w:hAnsi="Calibri" w:cs="Calibri"/>
                <w:b/>
                <w:color w:val="5F5F5F"/>
                <w:sz w:val="20"/>
                <w:szCs w:val="20"/>
              </w:rPr>
              <w:t>de département : la note de service est parue !</w:t>
            </w:r>
          </w:p>
          <w:p w:rsidR="00581258" w:rsidRDefault="00581258" w:rsidP="00581258">
            <w:pPr>
              <w:numPr>
                <w:ilvl w:val="0"/>
                <w:numId w:val="2"/>
              </w:numPr>
              <w:rPr>
                <w:rFonts w:ascii="Calibri" w:hAnsi="Calibri" w:cs="Calibri"/>
                <w:b/>
                <w:color w:val="5F5F5F"/>
                <w:sz w:val="20"/>
                <w:szCs w:val="20"/>
              </w:rPr>
            </w:pPr>
            <w:r w:rsidRPr="00581258">
              <w:rPr>
                <w:rFonts w:ascii="Calibri" w:hAnsi="Calibri" w:cs="Calibri"/>
                <w:b/>
                <w:color w:val="5F5F5F"/>
                <w:sz w:val="20"/>
                <w:szCs w:val="20"/>
              </w:rPr>
              <w:t>Maitres formateurs ou enseignants de l’ASH, vous souhaitez enseigner en Polynésie Française ?</w:t>
            </w:r>
          </w:p>
          <w:p w:rsidR="00C24E52" w:rsidRDefault="00C24E52" w:rsidP="00C24E52">
            <w:pPr>
              <w:numPr>
                <w:ilvl w:val="0"/>
                <w:numId w:val="2"/>
              </w:numPr>
              <w:rPr>
                <w:rFonts w:ascii="Calibri" w:hAnsi="Calibri" w:cs="Calibri"/>
                <w:b/>
                <w:color w:val="5F5F5F"/>
                <w:sz w:val="20"/>
                <w:szCs w:val="20"/>
              </w:rPr>
            </w:pPr>
            <w:r w:rsidRPr="00C24E52">
              <w:rPr>
                <w:rFonts w:ascii="Calibri" w:hAnsi="Calibri" w:cs="Calibri"/>
                <w:b/>
                <w:color w:val="5F5F5F"/>
                <w:sz w:val="20"/>
                <w:szCs w:val="20"/>
              </w:rPr>
              <w:t>Vous passez l’entretien à la direction d’école ? Demandez le Kit Direction du SE-Unsa</w:t>
            </w:r>
          </w:p>
          <w:p w:rsidR="00461456" w:rsidRDefault="00461456" w:rsidP="00461456">
            <w:pPr>
              <w:numPr>
                <w:ilvl w:val="0"/>
                <w:numId w:val="2"/>
              </w:numPr>
              <w:rPr>
                <w:rFonts w:ascii="Calibri" w:hAnsi="Calibri" w:cs="Calibri"/>
                <w:b/>
                <w:color w:val="5F5F5F"/>
                <w:sz w:val="20"/>
                <w:szCs w:val="20"/>
              </w:rPr>
            </w:pPr>
            <w:r w:rsidRPr="00461456">
              <w:rPr>
                <w:rFonts w:ascii="Calibri" w:hAnsi="Calibri" w:cs="Calibri"/>
                <w:b/>
                <w:color w:val="5F5F5F"/>
                <w:sz w:val="20"/>
                <w:szCs w:val="20"/>
              </w:rPr>
              <w:t>Evaluations CP : l’avis des enseignants</w:t>
            </w:r>
          </w:p>
          <w:p w:rsidR="00713774" w:rsidRDefault="00F22B73" w:rsidP="00F22B73">
            <w:pPr>
              <w:numPr>
                <w:ilvl w:val="0"/>
                <w:numId w:val="2"/>
              </w:numPr>
              <w:rPr>
                <w:rFonts w:ascii="Calibri" w:hAnsi="Calibri" w:cs="Calibri"/>
                <w:b/>
                <w:color w:val="5F5F5F"/>
                <w:sz w:val="20"/>
                <w:szCs w:val="20"/>
              </w:rPr>
            </w:pPr>
            <w:r w:rsidRPr="00F22B73">
              <w:rPr>
                <w:rFonts w:ascii="Calibri" w:hAnsi="Calibri" w:cs="Calibri"/>
                <w:b/>
                <w:color w:val="5F5F5F"/>
                <w:sz w:val="20"/>
                <w:szCs w:val="20"/>
              </w:rPr>
              <w:t>Pouvoir d’achat : les fonctionnaires devront encore attendre...</w:t>
            </w:r>
          </w:p>
          <w:p w:rsidR="00F22B73" w:rsidRDefault="00BF29E3" w:rsidP="00BF29E3">
            <w:pPr>
              <w:numPr>
                <w:ilvl w:val="0"/>
                <w:numId w:val="2"/>
              </w:numPr>
              <w:rPr>
                <w:rFonts w:ascii="Calibri" w:hAnsi="Calibri" w:cs="Calibri"/>
                <w:b/>
                <w:color w:val="5F5F5F"/>
                <w:sz w:val="20"/>
                <w:szCs w:val="20"/>
              </w:rPr>
            </w:pPr>
            <w:r w:rsidRPr="00BF29E3">
              <w:rPr>
                <w:rFonts w:ascii="Calibri" w:hAnsi="Calibri" w:cs="Calibri"/>
                <w:b/>
                <w:color w:val="5F5F5F"/>
                <w:sz w:val="20"/>
                <w:szCs w:val="20"/>
              </w:rPr>
              <w:t xml:space="preserve">APC : un </w:t>
            </w:r>
            <w:r>
              <w:rPr>
                <w:rFonts w:ascii="Calibri" w:hAnsi="Calibri" w:cs="Calibri"/>
                <w:b/>
                <w:color w:val="5F5F5F"/>
                <w:sz w:val="20"/>
                <w:szCs w:val="20"/>
              </w:rPr>
              <w:t>temps pour les élèves à reconnai</w:t>
            </w:r>
            <w:r w:rsidRPr="00BF29E3">
              <w:rPr>
                <w:rFonts w:ascii="Calibri" w:hAnsi="Calibri" w:cs="Calibri"/>
                <w:b/>
                <w:color w:val="5F5F5F"/>
                <w:sz w:val="20"/>
                <w:szCs w:val="20"/>
              </w:rPr>
              <w:t>tre</w:t>
            </w:r>
          </w:p>
          <w:p w:rsidR="00BF29E3" w:rsidRDefault="003A4F69" w:rsidP="003A4F69">
            <w:pPr>
              <w:numPr>
                <w:ilvl w:val="0"/>
                <w:numId w:val="2"/>
              </w:numPr>
              <w:rPr>
                <w:rFonts w:ascii="Calibri" w:hAnsi="Calibri" w:cs="Calibri"/>
                <w:b/>
                <w:color w:val="5F5F5F"/>
                <w:sz w:val="20"/>
                <w:szCs w:val="20"/>
              </w:rPr>
            </w:pPr>
            <w:r w:rsidRPr="003A4F69">
              <w:rPr>
                <w:rFonts w:ascii="Calibri" w:hAnsi="Calibri" w:cs="Calibri"/>
                <w:b/>
                <w:color w:val="5F5F5F"/>
                <w:sz w:val="20"/>
                <w:szCs w:val="20"/>
              </w:rPr>
              <w:t>Encadrement des activités physiques et sportives : des précisions utiles</w:t>
            </w:r>
          </w:p>
          <w:p w:rsidR="007170B0" w:rsidRPr="00C214B6" w:rsidRDefault="007170B0" w:rsidP="00A93925">
            <w:pPr>
              <w:numPr>
                <w:ilvl w:val="0"/>
                <w:numId w:val="2"/>
              </w:numPr>
              <w:rPr>
                <w:rFonts w:ascii="Calibri" w:hAnsi="Calibri" w:cs="Calibri"/>
                <w:b/>
                <w:color w:val="5F5F5F"/>
                <w:sz w:val="20"/>
                <w:szCs w:val="20"/>
              </w:rPr>
            </w:pPr>
            <w:r w:rsidRPr="00C214B6">
              <w:rPr>
                <w:rFonts w:ascii="Calibri" w:hAnsi="Calibri" w:cs="Calibri"/>
                <w:b/>
                <w:color w:val="5F5F5F"/>
                <w:sz w:val="20"/>
                <w:szCs w:val="20"/>
              </w:rPr>
              <w:t>Une vraie GRH : c’est pour quand ?</w:t>
            </w:r>
          </w:p>
          <w:p w:rsidR="0097534A" w:rsidRPr="00C14113" w:rsidRDefault="00D05FAB" w:rsidP="003F5A3E">
            <w:pPr>
              <w:numPr>
                <w:ilvl w:val="0"/>
                <w:numId w:val="2"/>
              </w:numPr>
              <w:rPr>
                <w:rFonts w:ascii="Calibri" w:hAnsi="Calibri" w:cs="Calibri"/>
                <w:b/>
                <w:color w:val="5F5F5F"/>
                <w:sz w:val="20"/>
                <w:szCs w:val="20"/>
              </w:rPr>
            </w:pPr>
            <w:r>
              <w:rPr>
                <w:rFonts w:ascii="Calibri" w:hAnsi="Calibri" w:cs="Calibri"/>
                <w:b/>
                <w:color w:val="5F5F5F"/>
                <w:sz w:val="20"/>
                <w:szCs w:val="20"/>
              </w:rPr>
              <w:t>Novembre : toujours le moment d’a</w:t>
            </w:r>
            <w:r w:rsidR="0097534A" w:rsidRPr="00C14113">
              <w:rPr>
                <w:rFonts w:ascii="Calibri" w:hAnsi="Calibri" w:cs="Calibri"/>
                <w:b/>
                <w:color w:val="5F5F5F"/>
                <w:sz w:val="20"/>
                <w:szCs w:val="20"/>
              </w:rPr>
              <w:t>dhérer au Se-Unsa</w:t>
            </w:r>
            <w:r>
              <w:rPr>
                <w:rFonts w:ascii="Calibri" w:hAnsi="Calibri" w:cs="Calibri"/>
                <w:b/>
                <w:color w:val="5F5F5F"/>
                <w:sz w:val="20"/>
                <w:szCs w:val="20"/>
              </w:rPr>
              <w:t> !</w:t>
            </w:r>
          </w:p>
          <w:p w:rsidR="003F5A3E" w:rsidRPr="003765D9" w:rsidRDefault="003F5A3E" w:rsidP="003F5A3E">
            <w:pPr>
              <w:ind w:left="529"/>
              <w:rPr>
                <w:rFonts w:ascii="Calibri" w:hAnsi="Calibri" w:cs="Calibri"/>
                <w:b/>
                <w:color w:val="5F5F5F"/>
              </w:rPr>
            </w:pPr>
          </w:p>
        </w:tc>
      </w:tr>
      <w:tr w:rsidR="00A5432E"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5432E" w:rsidRPr="00A5432E" w:rsidRDefault="00A5432E" w:rsidP="00A5432E">
            <w:pPr>
              <w:rPr>
                <w:rFonts w:ascii="Calibri" w:hAnsi="Calibri" w:cs="Calibri"/>
                <w:b/>
                <w:color w:val="FFFFFF" w:themeColor="background1"/>
                <w:sz w:val="32"/>
                <w:szCs w:val="32"/>
              </w:rPr>
            </w:pPr>
            <w:r w:rsidRPr="00A5432E">
              <w:rPr>
                <w:rFonts w:ascii="Calibri" w:hAnsi="Calibri" w:cs="Calibri"/>
                <w:b/>
                <w:color w:val="FFFFFF" w:themeColor="background1"/>
                <w:sz w:val="32"/>
                <w:szCs w:val="32"/>
              </w:rPr>
              <w:t>Dernier jour pour annoncer sa participation aux RIS du SE-</w:t>
            </w:r>
            <w:proofErr w:type="spellStart"/>
            <w:r w:rsidRPr="00A5432E">
              <w:rPr>
                <w:rFonts w:ascii="Calibri" w:hAnsi="Calibri" w:cs="Calibri"/>
                <w:b/>
                <w:color w:val="FFFFFF" w:themeColor="background1"/>
                <w:sz w:val="32"/>
                <w:szCs w:val="32"/>
              </w:rPr>
              <w:t>Unsa</w:t>
            </w:r>
            <w:proofErr w:type="spellEnd"/>
            <w:r w:rsidRPr="00A5432E">
              <w:rPr>
                <w:rFonts w:ascii="Calibri" w:hAnsi="Calibri" w:cs="Calibri"/>
                <w:b/>
                <w:color w:val="FFFFFF" w:themeColor="background1"/>
                <w:sz w:val="32"/>
                <w:szCs w:val="32"/>
              </w:rPr>
              <w:t xml:space="preserve"> de l'Ardèche du 22/11/2017</w:t>
            </w:r>
          </w:p>
        </w:tc>
      </w:tr>
      <w:tr w:rsidR="00A5432E"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5432E" w:rsidRDefault="008034E8" w:rsidP="008034E8">
            <w:pPr>
              <w:spacing w:before="240"/>
              <w:jc w:val="both"/>
              <w:rPr>
                <w:rFonts w:ascii="Calibri" w:hAnsi="Calibri" w:cs="Calibri"/>
                <w:b/>
                <w:color w:val="7F7F7F" w:themeColor="text1" w:themeTint="80"/>
              </w:rPr>
            </w:pPr>
            <w:r w:rsidRPr="008034E8">
              <w:rPr>
                <w:noProof/>
              </w:rPr>
              <w:drawing>
                <wp:anchor distT="0" distB="0" distL="114300" distR="114300" simplePos="0" relativeHeight="251662336" behindDoc="0" locked="0" layoutInCell="1" allowOverlap="1">
                  <wp:simplePos x="609600" y="5305425"/>
                  <wp:positionH relativeFrom="margin">
                    <wp:align>left</wp:align>
                  </wp:positionH>
                  <wp:positionV relativeFrom="margin">
                    <wp:align>top</wp:align>
                  </wp:positionV>
                  <wp:extent cx="1905000" cy="1200150"/>
                  <wp:effectExtent l="19050" t="0" r="0" b="0"/>
                  <wp:wrapSquare wrapText="bothSides"/>
                  <wp:docPr id="34" name="Image 34" descr="http://sections.se-unsa.org/07/UserFiles/Image/ristt%202016%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ctions.se-unsa.org/07/UserFiles/Image/ristt%202016%20200.png"/>
                          <pic:cNvPicPr>
                            <a:picLocks noChangeAspect="1" noChangeArrowheads="1"/>
                          </pic:cNvPicPr>
                        </pic:nvPicPr>
                        <pic:blipFill>
                          <a:blip r:embed="rId9"/>
                          <a:srcRect/>
                          <a:stretch>
                            <a:fillRect/>
                          </a:stretch>
                        </pic:blipFill>
                        <pic:spPr bwMode="auto">
                          <a:xfrm>
                            <a:off x="0" y="0"/>
                            <a:ext cx="1905000" cy="1200150"/>
                          </a:xfrm>
                          <a:prstGeom prst="rect">
                            <a:avLst/>
                          </a:prstGeom>
                          <a:noFill/>
                          <a:ln w="9525">
                            <a:noFill/>
                            <a:miter lim="800000"/>
                            <a:headEnd/>
                            <a:tailEnd/>
                          </a:ln>
                        </pic:spPr>
                      </pic:pic>
                    </a:graphicData>
                  </a:graphic>
                </wp:anchor>
              </w:drawing>
            </w:r>
            <w:r w:rsidRPr="008034E8">
              <w:rPr>
                <w:rFonts w:ascii="Calibri" w:hAnsi="Calibri" w:cs="Calibri"/>
                <w:b/>
                <w:color w:val="7F7F7F" w:themeColor="text1" w:themeTint="80"/>
              </w:rPr>
              <w:t>Le SE-</w:t>
            </w:r>
            <w:proofErr w:type="spellStart"/>
            <w:r w:rsidRPr="008034E8">
              <w:rPr>
                <w:rFonts w:ascii="Calibri" w:hAnsi="Calibri" w:cs="Calibri"/>
                <w:b/>
                <w:color w:val="7F7F7F" w:themeColor="text1" w:themeTint="80"/>
              </w:rPr>
              <w:t>Unsa</w:t>
            </w:r>
            <w:proofErr w:type="spellEnd"/>
            <w:r w:rsidRPr="008034E8">
              <w:rPr>
                <w:rFonts w:ascii="Calibri" w:hAnsi="Calibri" w:cs="Calibri"/>
                <w:b/>
                <w:color w:val="7F7F7F" w:themeColor="text1" w:themeTint="80"/>
              </w:rPr>
              <w:t xml:space="preserve"> de l'Ardèche organise des réunions d'informations syndicales</w:t>
            </w:r>
            <w:r>
              <w:rPr>
                <w:rFonts w:ascii="Calibri" w:hAnsi="Calibri" w:cs="Calibri"/>
                <w:b/>
                <w:color w:val="7F7F7F" w:themeColor="text1" w:themeTint="80"/>
              </w:rPr>
              <w:t xml:space="preserve"> 1er degré</w:t>
            </w:r>
            <w:r w:rsidR="00527DBF">
              <w:rPr>
                <w:rFonts w:ascii="Calibri" w:hAnsi="Calibri" w:cs="Calibri"/>
                <w:b/>
                <w:color w:val="7F7F7F" w:themeColor="text1" w:themeTint="80"/>
              </w:rPr>
              <w:t>,</w:t>
            </w:r>
            <w:r>
              <w:rPr>
                <w:rFonts w:ascii="Calibri" w:hAnsi="Calibri" w:cs="Calibri"/>
                <w:b/>
                <w:color w:val="7F7F7F" w:themeColor="text1" w:themeTint="80"/>
              </w:rPr>
              <w:t xml:space="preserve"> mercredi 22 novembre 2017 à Valence de 9h à 12h et de 14h à 17h</w:t>
            </w:r>
            <w:r w:rsidR="00527DBF">
              <w:rPr>
                <w:rFonts w:ascii="Calibri" w:hAnsi="Calibri" w:cs="Calibri"/>
                <w:b/>
                <w:color w:val="7F7F7F" w:themeColor="text1" w:themeTint="80"/>
              </w:rPr>
              <w:t>,</w:t>
            </w:r>
            <w:r>
              <w:rPr>
                <w:rFonts w:ascii="Calibri" w:hAnsi="Calibri" w:cs="Calibri"/>
                <w:b/>
                <w:color w:val="7F7F7F" w:themeColor="text1" w:themeTint="80"/>
              </w:rPr>
              <w:t xml:space="preserve"> à la maison des syndicats de Valence.</w:t>
            </w:r>
          </w:p>
          <w:p w:rsidR="00154F54" w:rsidRPr="00154F54" w:rsidRDefault="00154F54" w:rsidP="00154F54">
            <w:pPr>
              <w:spacing w:before="100" w:beforeAutospacing="1" w:after="100" w:afterAutospacing="1"/>
              <w:rPr>
                <w:rFonts w:ascii="Calibri" w:hAnsi="Calibri" w:cs="Calibri"/>
                <w:color w:val="7F7F7F" w:themeColor="text1" w:themeTint="80"/>
              </w:rPr>
            </w:pPr>
            <w:r w:rsidRPr="00154F54">
              <w:rPr>
                <w:rFonts w:ascii="Calibri" w:hAnsi="Calibri" w:cs="Calibri"/>
                <w:b/>
                <w:bCs/>
                <w:color w:val="7F7F7F" w:themeColor="text1" w:themeTint="80"/>
              </w:rPr>
              <w:t xml:space="preserve">Chaque </w:t>
            </w:r>
            <w:proofErr w:type="spellStart"/>
            <w:r w:rsidRPr="00154F54">
              <w:rPr>
                <w:rFonts w:ascii="Calibri" w:hAnsi="Calibri" w:cs="Calibri"/>
                <w:b/>
                <w:bCs/>
                <w:color w:val="7F7F7F" w:themeColor="text1" w:themeTint="80"/>
              </w:rPr>
              <w:t>enseignant·e</w:t>
            </w:r>
            <w:proofErr w:type="spellEnd"/>
            <w:r w:rsidRPr="00154F54">
              <w:rPr>
                <w:rFonts w:ascii="Calibri" w:hAnsi="Calibri" w:cs="Calibri"/>
                <w:b/>
                <w:bCs/>
                <w:color w:val="7F7F7F" w:themeColor="text1" w:themeTint="80"/>
              </w:rPr>
              <w:t xml:space="preserve"> du 1</w:t>
            </w:r>
            <w:r w:rsidRPr="00154F54">
              <w:rPr>
                <w:rFonts w:ascii="Calibri" w:hAnsi="Calibri" w:cs="Calibri"/>
                <w:b/>
                <w:bCs/>
                <w:color w:val="7F7F7F" w:themeColor="text1" w:themeTint="80"/>
                <w:vertAlign w:val="superscript"/>
              </w:rPr>
              <w:t>er</w:t>
            </w:r>
            <w:r w:rsidRPr="00154F54">
              <w:rPr>
                <w:rFonts w:ascii="Calibri" w:hAnsi="Calibri" w:cs="Calibri"/>
                <w:b/>
                <w:bCs/>
                <w:color w:val="7F7F7F" w:themeColor="text1" w:themeTint="80"/>
              </w:rPr>
              <w:t xml:space="preserve"> degré peut participer aux</w:t>
            </w:r>
            <w:r w:rsidRPr="00154F54">
              <w:rPr>
                <w:rFonts w:ascii="Calibri" w:hAnsi="Calibri" w:cs="Calibri"/>
                <w:color w:val="7F7F7F" w:themeColor="text1" w:themeTint="80"/>
              </w:rPr>
              <w:t xml:space="preserve"> </w:t>
            </w:r>
            <w:r w:rsidRPr="00154F54">
              <w:rPr>
                <w:rFonts w:ascii="Calibri" w:hAnsi="Calibri" w:cs="Calibri"/>
                <w:b/>
                <w:bCs/>
                <w:color w:val="7F7F7F" w:themeColor="text1" w:themeTint="80"/>
              </w:rPr>
              <w:t>réunions d’information syndicale</w:t>
            </w:r>
            <w:r w:rsidRPr="00154F54">
              <w:rPr>
                <w:rFonts w:ascii="Calibri" w:hAnsi="Calibri" w:cs="Calibri"/>
                <w:color w:val="7F7F7F" w:themeColor="text1" w:themeTint="80"/>
              </w:rPr>
              <w:t>.</w:t>
            </w:r>
          </w:p>
          <w:p w:rsidR="00154F54" w:rsidRPr="00154F54" w:rsidRDefault="00154F54" w:rsidP="00154F54">
            <w:pPr>
              <w:spacing w:before="100" w:beforeAutospacing="1" w:after="100" w:afterAutospacing="1"/>
              <w:jc w:val="both"/>
              <w:rPr>
                <w:rFonts w:ascii="Calibri" w:hAnsi="Calibri" w:cs="Calibri"/>
                <w:color w:val="7F7F7F" w:themeColor="text1" w:themeTint="80"/>
              </w:rPr>
            </w:pPr>
            <w:r w:rsidRPr="00154F54">
              <w:rPr>
                <w:rFonts w:ascii="Calibri" w:hAnsi="Calibri" w:cs="Calibri"/>
                <w:color w:val="7F7F7F" w:themeColor="text1" w:themeTint="80"/>
              </w:rPr>
              <w:t xml:space="preserve">La </w:t>
            </w:r>
            <w:r w:rsidRPr="00154F54">
              <w:rPr>
                <w:rFonts w:ascii="Calibri" w:hAnsi="Calibri" w:cs="Calibri"/>
                <w:b/>
                <w:bCs/>
                <w:color w:val="7F7F7F" w:themeColor="text1" w:themeTint="80"/>
              </w:rPr>
              <w:t>demande</w:t>
            </w:r>
            <w:r w:rsidRPr="00154F54">
              <w:rPr>
                <w:rFonts w:ascii="Calibri" w:hAnsi="Calibri" w:cs="Calibri"/>
                <w:color w:val="7F7F7F" w:themeColor="text1" w:themeTint="80"/>
              </w:rPr>
              <w:t xml:space="preserve"> est à transmettre à l’IEN </w:t>
            </w:r>
            <w:r w:rsidRPr="00154F54">
              <w:rPr>
                <w:rFonts w:ascii="Calibri" w:hAnsi="Calibri" w:cs="Calibri"/>
                <w:b/>
                <w:bCs/>
                <w:color w:val="7F7F7F" w:themeColor="text1" w:themeTint="80"/>
              </w:rPr>
              <w:t>48 h à l'avance</w:t>
            </w:r>
            <w:r>
              <w:rPr>
                <w:rFonts w:ascii="Calibri" w:hAnsi="Calibri" w:cs="Calibri"/>
                <w:b/>
                <w:bCs/>
                <w:color w:val="7F7F7F" w:themeColor="text1" w:themeTint="80"/>
              </w:rPr>
              <w:t xml:space="preserve"> (soit lundi 20/11 matin)</w:t>
            </w:r>
            <w:r w:rsidRPr="00154F54">
              <w:rPr>
                <w:rFonts w:ascii="Calibri" w:hAnsi="Calibri" w:cs="Calibri"/>
                <w:color w:val="7F7F7F" w:themeColor="text1" w:themeTint="80"/>
              </w:rPr>
              <w:t xml:space="preserve">. Chaque agent peut bénéficier jusqu’à </w:t>
            </w:r>
            <w:r w:rsidRPr="00154F54">
              <w:rPr>
                <w:rFonts w:ascii="Calibri" w:hAnsi="Calibri" w:cs="Calibri"/>
                <w:b/>
                <w:bCs/>
                <w:color w:val="7F7F7F" w:themeColor="text1" w:themeTint="80"/>
              </w:rPr>
              <w:t>3 demi-journées par année scolaire</w:t>
            </w:r>
            <w:r w:rsidRPr="00154F54">
              <w:rPr>
                <w:rFonts w:ascii="Calibri" w:hAnsi="Calibri" w:cs="Calibri"/>
                <w:color w:val="7F7F7F" w:themeColor="text1" w:themeTint="80"/>
              </w:rPr>
              <w:t>. L'une d'entre elles peut être prise sur temps de travail face aux élèves, les deux autres peuvent être déduites des animations pédagogiques.</w:t>
            </w:r>
          </w:p>
          <w:p w:rsidR="008034E8" w:rsidRPr="006953B3" w:rsidRDefault="008034E8" w:rsidP="008034E8">
            <w:pPr>
              <w:spacing w:before="240"/>
              <w:jc w:val="both"/>
              <w:rPr>
                <w:rFonts w:ascii="Calibri" w:hAnsi="Calibri" w:cs="Calibri"/>
                <w:b/>
                <w:color w:val="7F7F7F" w:themeColor="text1" w:themeTint="80"/>
                <w:u w:val="single"/>
              </w:rPr>
            </w:pPr>
            <w:r w:rsidRPr="006953B3">
              <w:rPr>
                <w:rFonts w:ascii="Calibri" w:hAnsi="Calibri" w:cs="Calibri"/>
                <w:b/>
                <w:color w:val="7F7F7F" w:themeColor="text1" w:themeTint="80"/>
                <w:u w:val="single"/>
              </w:rPr>
              <w:t>L'ordre du jour de nos 2 RIS de mercredi prochain sont :</w:t>
            </w:r>
          </w:p>
          <w:p w:rsidR="008034E8" w:rsidRPr="008034E8" w:rsidRDefault="008034E8" w:rsidP="008034E8">
            <w:pPr>
              <w:numPr>
                <w:ilvl w:val="0"/>
                <w:numId w:val="7"/>
              </w:numPr>
              <w:spacing w:before="100" w:beforeAutospacing="1" w:after="100" w:afterAutospacing="1" w:line="360" w:lineRule="auto"/>
              <w:rPr>
                <w:rFonts w:ascii="Calibri" w:hAnsi="Calibri" w:cs="Calibri"/>
                <w:b/>
                <w:color w:val="7F7F7F" w:themeColor="text1" w:themeTint="80"/>
              </w:rPr>
            </w:pPr>
            <w:r w:rsidRPr="008034E8">
              <w:rPr>
                <w:rFonts w:ascii="Calibri" w:hAnsi="Calibri" w:cs="Calibri"/>
                <w:b/>
                <w:color w:val="7F7F7F" w:themeColor="text1" w:themeTint="80"/>
              </w:rPr>
              <w:t>Tour d'actualités, échanges suite au recueil des questions</w:t>
            </w:r>
          </w:p>
          <w:p w:rsidR="008034E8" w:rsidRPr="008034E8" w:rsidRDefault="008034E8" w:rsidP="008034E8">
            <w:pPr>
              <w:numPr>
                <w:ilvl w:val="0"/>
                <w:numId w:val="7"/>
              </w:numPr>
              <w:spacing w:before="100" w:beforeAutospacing="1" w:after="100" w:afterAutospacing="1" w:line="360" w:lineRule="auto"/>
              <w:rPr>
                <w:rFonts w:ascii="Calibri" w:hAnsi="Calibri" w:cs="Calibri"/>
                <w:b/>
                <w:color w:val="7F7F7F" w:themeColor="text1" w:themeTint="80"/>
              </w:rPr>
            </w:pPr>
            <w:r w:rsidRPr="008034E8">
              <w:rPr>
                <w:rFonts w:ascii="Calibri" w:hAnsi="Calibri" w:cs="Calibri"/>
                <w:b/>
                <w:color w:val="7F7F7F" w:themeColor="text1" w:themeTint="80"/>
              </w:rPr>
              <w:t>PPCR : Parcours Professionnels Carrières et Rémunérations</w:t>
            </w:r>
            <w:r w:rsidR="00154F54">
              <w:rPr>
                <w:rFonts w:ascii="Calibri" w:hAnsi="Calibri" w:cs="Calibri"/>
                <w:b/>
                <w:color w:val="7F7F7F" w:themeColor="text1" w:themeTint="80"/>
              </w:rPr>
              <w:t xml:space="preserve"> </w:t>
            </w:r>
            <w:r w:rsidRPr="008034E8">
              <w:rPr>
                <w:rFonts w:ascii="Calibri" w:hAnsi="Calibri" w:cs="Calibri"/>
                <w:b/>
                <w:color w:val="7F7F7F" w:themeColor="text1" w:themeTint="80"/>
              </w:rPr>
              <w:t>; le rendez-vous de carrière</w:t>
            </w:r>
          </w:p>
          <w:p w:rsidR="008034E8" w:rsidRPr="008034E8" w:rsidRDefault="008034E8" w:rsidP="008034E8">
            <w:pPr>
              <w:numPr>
                <w:ilvl w:val="0"/>
                <w:numId w:val="7"/>
              </w:numPr>
              <w:spacing w:before="100" w:beforeAutospacing="1" w:after="100" w:afterAutospacing="1" w:line="360" w:lineRule="auto"/>
              <w:rPr>
                <w:rFonts w:ascii="Calibri" w:hAnsi="Calibri" w:cs="Calibri"/>
                <w:b/>
                <w:color w:val="7F7F7F" w:themeColor="text1" w:themeTint="80"/>
              </w:rPr>
            </w:pPr>
            <w:r w:rsidRPr="008034E8">
              <w:rPr>
                <w:rFonts w:ascii="Calibri" w:hAnsi="Calibri" w:cs="Calibri"/>
                <w:b/>
                <w:color w:val="7F7F7F" w:themeColor="text1" w:themeTint="80"/>
              </w:rPr>
              <w:t>Mes impôts 2018, je les prépare avec le SE-</w:t>
            </w:r>
            <w:proofErr w:type="spellStart"/>
            <w:r w:rsidRPr="008034E8">
              <w:rPr>
                <w:rFonts w:ascii="Calibri" w:hAnsi="Calibri" w:cs="Calibri"/>
                <w:b/>
                <w:color w:val="7F7F7F" w:themeColor="text1" w:themeTint="80"/>
              </w:rPr>
              <w:t>Unsa</w:t>
            </w:r>
            <w:proofErr w:type="spellEnd"/>
            <w:r w:rsidRPr="008034E8">
              <w:rPr>
                <w:rFonts w:ascii="Calibri" w:hAnsi="Calibri" w:cs="Calibri"/>
                <w:b/>
                <w:color w:val="7F7F7F" w:themeColor="text1" w:themeTint="80"/>
              </w:rPr>
              <w:t xml:space="preserve"> !</w:t>
            </w:r>
          </w:p>
          <w:p w:rsidR="008034E8" w:rsidRPr="008034E8" w:rsidRDefault="00154F54" w:rsidP="00B926AE">
            <w:pPr>
              <w:spacing w:before="100" w:beforeAutospacing="1" w:after="100" w:afterAutospacing="1" w:line="360" w:lineRule="auto"/>
              <w:jc w:val="center"/>
              <w:rPr>
                <w:rFonts w:ascii="Calibri" w:hAnsi="Calibri" w:cs="Calibri"/>
                <w:b/>
                <w:color w:val="7F7F7F" w:themeColor="text1" w:themeTint="80"/>
              </w:rPr>
            </w:pPr>
            <w:hyperlink r:id="rId10" w:history="1">
              <w:r w:rsidRPr="00154F54">
                <w:rPr>
                  <w:rStyle w:val="Lienhypertexte"/>
                  <w:rFonts w:ascii="Calibri" w:hAnsi="Calibri" w:cs="Calibri"/>
                  <w:b/>
                  <w:color w:val="00B0F0"/>
                  <w:sz w:val="28"/>
                  <w:szCs w:val="28"/>
                  <w:u w:val="single"/>
                </w:rPr>
                <w:t>Pour tout savoir sur nos RIS</w:t>
              </w:r>
            </w:hyperlink>
            <w:r w:rsidRPr="00154F54">
              <w:rPr>
                <w:rFonts w:ascii="Calibri" w:hAnsi="Calibri" w:cs="Calibri"/>
                <w:b/>
                <w:color w:val="00B0F0"/>
                <w:sz w:val="28"/>
                <w:szCs w:val="28"/>
                <w:u w:val="single"/>
              </w:rPr>
              <w:t>, courrier d'information à l'IEN, adresse email des circonscriptions</w:t>
            </w:r>
          </w:p>
        </w:tc>
      </w:tr>
      <w:tr w:rsidR="00C1411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4D7957" w:rsidP="00143903">
            <w:pPr>
              <w:jc w:val="both"/>
              <w:rPr>
                <w:rFonts w:ascii="Calibri" w:hAnsi="Calibri" w:cs="Calibri"/>
                <w:b/>
                <w:color w:val="FFFFFF"/>
                <w:sz w:val="32"/>
                <w:szCs w:val="32"/>
              </w:rPr>
            </w:pPr>
            <w:r w:rsidRPr="004D7957">
              <w:rPr>
                <w:rFonts w:ascii="Calibri" w:hAnsi="Calibri" w:cs="Calibri"/>
                <w:b/>
                <w:color w:val="FFFFFF"/>
                <w:sz w:val="32"/>
                <w:szCs w:val="32"/>
              </w:rPr>
              <w:t xml:space="preserve">Changer </w:t>
            </w:r>
            <w:r w:rsidR="00BD49FD">
              <w:rPr>
                <w:rFonts w:ascii="Calibri" w:hAnsi="Calibri" w:cs="Calibri"/>
                <w:b/>
                <w:color w:val="FFFFFF"/>
                <w:sz w:val="32"/>
                <w:szCs w:val="32"/>
              </w:rPr>
              <w:t>de département : la note de service est parue !</w:t>
            </w:r>
          </w:p>
        </w:tc>
      </w:tr>
      <w:tr w:rsidR="00AB4277"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494FEB" w:rsidRPr="00382F4D" w:rsidRDefault="007B290A" w:rsidP="00A67304">
            <w:pPr>
              <w:spacing w:before="240"/>
              <w:jc w:val="center"/>
              <w:rPr>
                <w:rFonts w:ascii="Calibri" w:hAnsi="Calibri" w:cs="Calibri"/>
                <w:b/>
                <w:color w:val="595959"/>
              </w:rPr>
            </w:pPr>
            <w:r w:rsidRPr="007B290A">
              <w:rPr>
                <w:rFonts w:ascii="Calibri" w:hAnsi="Calibri" w:cs="Calibri"/>
                <w:b/>
                <w:color w:val="595959"/>
              </w:rPr>
              <w:pict>
                <v:shape id="_x0000_i1028" type="#_x0000_t75" style="width:399.75pt;height:65.25pt">
                  <v:imagedata r:id="rId11" o:title="permuts_2"/>
                </v:shape>
              </w:pict>
            </w:r>
          </w:p>
          <w:p w:rsidR="004D7957" w:rsidRPr="00382F4D" w:rsidRDefault="004D7957" w:rsidP="004D7957">
            <w:pPr>
              <w:spacing w:before="240"/>
              <w:jc w:val="both"/>
              <w:rPr>
                <w:rFonts w:ascii="Calibri" w:hAnsi="Calibri" w:cs="Calibri"/>
                <w:b/>
                <w:color w:val="595959"/>
              </w:rPr>
            </w:pPr>
            <w:r w:rsidRPr="00382F4D">
              <w:rPr>
                <w:rFonts w:ascii="Calibri" w:hAnsi="Calibri" w:cs="Calibri"/>
                <w:b/>
                <w:color w:val="595959"/>
              </w:rPr>
              <w:t>Vous envisagez de changer de département à la rentrée 2018 ? Pas de panique ! Pour vous accompagner dans les moments clés, vous apporter des conseils stratégiques et répondre à vos interrogations, le SE-Unsa est là !</w:t>
            </w:r>
          </w:p>
          <w:p w:rsidR="00494FEB" w:rsidRDefault="00494FEB" w:rsidP="00494FEB">
            <w:pPr>
              <w:spacing w:before="240"/>
              <w:jc w:val="both"/>
              <w:rPr>
                <w:rFonts w:ascii="Calibri" w:hAnsi="Calibri" w:cs="Calibri"/>
                <w:color w:val="595959"/>
              </w:rPr>
            </w:pPr>
            <w:r w:rsidRPr="00494FEB">
              <w:rPr>
                <w:rFonts w:ascii="Calibri" w:hAnsi="Calibri" w:cs="Calibri"/>
                <w:color w:val="595959"/>
              </w:rPr>
              <w:t>La note de service mob</w:t>
            </w:r>
            <w:r w:rsidR="00BD49FD">
              <w:rPr>
                <w:rFonts w:ascii="Calibri" w:hAnsi="Calibri" w:cs="Calibri"/>
                <w:color w:val="595959"/>
              </w:rPr>
              <w:t>ilité 1</w:t>
            </w:r>
            <w:r w:rsidR="00BD49FD" w:rsidRPr="00BD49FD">
              <w:rPr>
                <w:rFonts w:ascii="Calibri" w:hAnsi="Calibri" w:cs="Calibri"/>
                <w:color w:val="595959"/>
                <w:vertAlign w:val="superscript"/>
              </w:rPr>
              <w:t>er</w:t>
            </w:r>
            <w:r w:rsidR="00BD49FD">
              <w:rPr>
                <w:rFonts w:ascii="Calibri" w:hAnsi="Calibri" w:cs="Calibri"/>
                <w:color w:val="595959"/>
              </w:rPr>
              <w:t xml:space="preserve"> degré est parue</w:t>
            </w:r>
            <w:r w:rsidRPr="00494FEB">
              <w:rPr>
                <w:rFonts w:ascii="Calibri" w:hAnsi="Calibri" w:cs="Calibri"/>
                <w:color w:val="595959"/>
              </w:rPr>
              <w:t xml:space="preserve"> au BO le jeudi 9 novembre. Afin d’en faciliter la lecture, le SE-Unsa met à votre disposition une brochure spéciale « </w:t>
            </w:r>
            <w:r w:rsidRPr="00231167">
              <w:rPr>
                <w:rFonts w:ascii="Calibri" w:hAnsi="Calibri" w:cs="Calibri"/>
                <w:b/>
                <w:i/>
                <w:color w:val="FF5F00"/>
              </w:rPr>
              <w:t xml:space="preserve">Les </w:t>
            </w:r>
            <w:proofErr w:type="spellStart"/>
            <w:r w:rsidRPr="00231167">
              <w:rPr>
                <w:rFonts w:ascii="Calibri" w:hAnsi="Calibri" w:cs="Calibri"/>
                <w:b/>
                <w:i/>
                <w:color w:val="FF5F00"/>
              </w:rPr>
              <w:t>permuts</w:t>
            </w:r>
            <w:proofErr w:type="spellEnd"/>
            <w:r w:rsidRPr="00231167">
              <w:rPr>
                <w:rFonts w:ascii="Calibri" w:hAnsi="Calibri" w:cs="Calibri"/>
                <w:b/>
                <w:i/>
                <w:color w:val="FF5F00"/>
              </w:rPr>
              <w:t xml:space="preserve"> : comment ça marche ?</w:t>
            </w:r>
            <w:r w:rsidRPr="00494FEB">
              <w:rPr>
                <w:rFonts w:ascii="Calibri" w:hAnsi="Calibri" w:cs="Calibri"/>
                <w:color w:val="595959"/>
              </w:rPr>
              <w:t xml:space="preserve"> » et vous propose le suivi de votre dossier.</w:t>
            </w:r>
          </w:p>
          <w:p w:rsidR="009D333C" w:rsidRPr="00D80453" w:rsidRDefault="007B290A" w:rsidP="005C132E">
            <w:pPr>
              <w:spacing w:before="240" w:after="240"/>
              <w:jc w:val="right"/>
              <w:rPr>
                <w:rFonts w:ascii="Calibri" w:hAnsi="Calibri" w:cs="Calibri"/>
                <w:b/>
                <w:iCs/>
                <w:color w:val="00B0F0"/>
                <w:u w:val="single"/>
              </w:rPr>
            </w:pPr>
            <w:hyperlink r:id="rId12" w:history="1">
              <w:r w:rsidR="00BD49FD" w:rsidRPr="00BD49FD">
                <w:rPr>
                  <w:rStyle w:val="Lienhypertexte"/>
                  <w:rFonts w:ascii="Calibri" w:hAnsi="Calibri" w:cs="Calibri"/>
                  <w:b/>
                  <w:u w:val="single"/>
                </w:rPr>
                <w:t>En savoir plus</w:t>
              </w:r>
            </w:hyperlink>
          </w:p>
        </w:tc>
      </w:tr>
      <w:tr w:rsidR="00AB4277"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581258" w:rsidP="00143903">
            <w:pPr>
              <w:jc w:val="both"/>
              <w:rPr>
                <w:rFonts w:ascii="Calibri" w:hAnsi="Calibri" w:cs="Calibri"/>
                <w:b/>
                <w:color w:val="FFFFFF"/>
                <w:sz w:val="32"/>
                <w:szCs w:val="32"/>
              </w:rPr>
            </w:pPr>
            <w:r w:rsidRPr="00581258">
              <w:rPr>
                <w:rFonts w:ascii="Calibri" w:hAnsi="Calibri" w:cs="Calibri"/>
                <w:b/>
                <w:color w:val="FFFFFF"/>
                <w:sz w:val="32"/>
                <w:szCs w:val="32"/>
              </w:rPr>
              <w:t>Maitres formateurs ou enseignants de l’ASH, vous souhaitez enseigner en Polynésie Française ?</w:t>
            </w:r>
          </w:p>
        </w:tc>
      </w:tr>
      <w:tr w:rsidR="00581258"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CB288A" w:rsidRDefault="007B290A" w:rsidP="008C2F04">
            <w:pPr>
              <w:pStyle w:val="NormalWeb"/>
              <w:spacing w:before="240" w:beforeAutospacing="0"/>
              <w:jc w:val="center"/>
              <w:rPr>
                <w:rStyle w:val="Accentuation"/>
                <w:rFonts w:ascii="Calibri" w:hAnsi="Calibri" w:cs="Calibri"/>
                <w:b/>
                <w:i w:val="0"/>
                <w:color w:val="595959"/>
              </w:rPr>
            </w:pPr>
            <w:r w:rsidRPr="007B290A">
              <w:rPr>
                <w:noProof/>
                <w:color w:val="595959"/>
              </w:rPr>
              <w:pict>
                <v:shape id="_x0000_s1383" type="#_x0000_t75" style="position:absolute;left:0;text-align:left;margin-left:0;margin-top:0;width:114.75pt;height:89.25pt;z-index:251661312;mso-position-horizontal:left;mso-position-horizontal-relative:text;mso-position-vertical:top;mso-position-vertical-relative:line" o:allowoverlap="f">
                  <v:imagedata r:id="rId13" o:title="ma-permut_jea76f-e0146"/>
                  <w10:wrap type="square" anchorx="margin" anchory="margin"/>
                </v:shape>
              </w:pict>
            </w:r>
            <w:r w:rsidR="008C2F04" w:rsidRPr="005A6676">
              <w:rPr>
                <w:rStyle w:val="Accentuation"/>
                <w:rFonts w:ascii="Calibri" w:hAnsi="Calibri" w:cs="Calibri"/>
                <w:b/>
                <w:i w:val="0"/>
                <w:color w:val="595959"/>
              </w:rPr>
              <w:t>Les candidatures pour la mise à disposition de la Polynésie Française sont ouvertes.</w:t>
            </w:r>
          </w:p>
          <w:p w:rsidR="008C2F04" w:rsidRPr="005A6676" w:rsidRDefault="00CB288A" w:rsidP="008C2F04">
            <w:pPr>
              <w:pStyle w:val="NormalWeb"/>
              <w:spacing w:before="240" w:beforeAutospacing="0"/>
              <w:jc w:val="center"/>
              <w:rPr>
                <w:rFonts w:ascii="Calibri" w:hAnsi="Calibri" w:cs="Calibri"/>
                <w:b/>
                <w:i/>
                <w:color w:val="595959"/>
              </w:rPr>
            </w:pPr>
            <w:r w:rsidRPr="005A6676">
              <w:rPr>
                <w:rStyle w:val="Accentuation"/>
                <w:rFonts w:ascii="Calibri" w:hAnsi="Calibri" w:cs="Calibri"/>
                <w:b/>
                <w:i w:val="0"/>
                <w:color w:val="595959"/>
              </w:rPr>
              <w:t xml:space="preserve"> </w:t>
            </w:r>
            <w:r w:rsidR="008C2F04" w:rsidRPr="005A6676">
              <w:rPr>
                <w:rStyle w:val="Accentuation"/>
                <w:rFonts w:ascii="Calibri" w:hAnsi="Calibri" w:cs="Calibri"/>
                <w:b/>
                <w:i w:val="0"/>
                <w:color w:val="595959"/>
              </w:rPr>
              <w:t>La date limite de dépôt des dossiers pour la Polynésie Française est le 30 novembre 2017.</w:t>
            </w:r>
          </w:p>
          <w:p w:rsidR="008C2F04" w:rsidRPr="008C2F04" w:rsidRDefault="008C2F04" w:rsidP="008C2F04">
            <w:pPr>
              <w:pStyle w:val="NormalWeb"/>
              <w:spacing w:after="240" w:afterAutospacing="0"/>
              <w:jc w:val="center"/>
              <w:rPr>
                <w:rFonts w:ascii="Calibri" w:hAnsi="Calibri" w:cs="Calibri"/>
                <w:iCs/>
              </w:rPr>
            </w:pPr>
            <w:r w:rsidRPr="00861B13">
              <w:rPr>
                <w:rStyle w:val="Accentuation"/>
                <w:rFonts w:ascii="Calibri" w:hAnsi="Calibri" w:cs="Calibri"/>
                <w:i w:val="0"/>
                <w:color w:val="FF5F00"/>
              </w:rPr>
              <w:t>En savoir plus</w:t>
            </w:r>
            <w:r w:rsidRPr="005A6676">
              <w:rPr>
                <w:rStyle w:val="Accentuation"/>
                <w:rFonts w:ascii="Calibri" w:hAnsi="Calibri" w:cs="Calibri"/>
                <w:i w:val="0"/>
                <w:color w:val="595959"/>
              </w:rPr>
              <w:t> : Contactez les élus CAPN du SE-</w:t>
            </w:r>
            <w:proofErr w:type="spellStart"/>
            <w:r w:rsidRPr="005A6676">
              <w:rPr>
                <w:rStyle w:val="Accentuation"/>
                <w:rFonts w:ascii="Calibri" w:hAnsi="Calibri" w:cs="Calibri"/>
                <w:i w:val="0"/>
                <w:color w:val="595959"/>
              </w:rPr>
              <w:t>Unsa</w:t>
            </w:r>
            <w:proofErr w:type="spellEnd"/>
            <w:r w:rsidRPr="008C2F04">
              <w:rPr>
                <w:rStyle w:val="Accentuation"/>
                <w:rFonts w:ascii="Calibri" w:hAnsi="Calibri" w:cs="Calibri"/>
                <w:i w:val="0"/>
              </w:rPr>
              <w:t xml:space="preserve"> </w:t>
            </w:r>
            <w:hyperlink r:id="rId14" w:history="1">
              <w:r w:rsidRPr="00B01B5F">
                <w:rPr>
                  <w:rStyle w:val="Lienhypertexte"/>
                  <w:rFonts w:ascii="Calibri" w:hAnsi="Calibri" w:cs="Calibri"/>
                  <w:b/>
                  <w:iCs/>
                  <w:u w:val="single"/>
                </w:rPr>
                <w:t>capn.1d@se-unsa.org</w:t>
              </w:r>
            </w:hyperlink>
            <w:r w:rsidRPr="008C2F04">
              <w:rPr>
                <w:rFonts w:ascii="Calibri" w:hAnsi="Calibri" w:cs="Calibri"/>
                <w:i/>
              </w:rPr>
              <w:br/>
            </w:r>
            <w:r w:rsidRPr="005A6676">
              <w:rPr>
                <w:rStyle w:val="Accentuation"/>
                <w:rFonts w:ascii="Calibri" w:hAnsi="Calibri" w:cs="Calibri"/>
                <w:i w:val="0"/>
                <w:color w:val="595959"/>
              </w:rPr>
              <w:t>Consultez la note de service pour la Polynésie Française</w:t>
            </w:r>
            <w:r w:rsidRPr="008C2F04">
              <w:rPr>
                <w:rStyle w:val="Accentuation"/>
                <w:rFonts w:ascii="Calibri" w:hAnsi="Calibri" w:cs="Calibri"/>
                <w:i w:val="0"/>
              </w:rPr>
              <w:t xml:space="preserve"> </w:t>
            </w:r>
            <w:hyperlink r:id="rId15" w:history="1">
              <w:r w:rsidRPr="00B01B5F">
                <w:rPr>
                  <w:rStyle w:val="Lienhypertexte"/>
                  <w:rFonts w:ascii="Calibri" w:hAnsi="Calibri" w:cs="Calibri"/>
                  <w:b/>
                  <w:iCs/>
                  <w:u w:val="single"/>
                </w:rPr>
                <w:t>ici</w:t>
              </w:r>
            </w:hyperlink>
          </w:p>
        </w:tc>
      </w:tr>
      <w:tr w:rsidR="00581258"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81258" w:rsidRPr="00C24E52" w:rsidRDefault="00581258" w:rsidP="00143903">
            <w:pPr>
              <w:jc w:val="both"/>
              <w:rPr>
                <w:rFonts w:ascii="Calibri" w:hAnsi="Calibri" w:cs="Calibri"/>
                <w:b/>
                <w:color w:val="FFFFFF"/>
                <w:sz w:val="32"/>
                <w:szCs w:val="32"/>
              </w:rPr>
            </w:pPr>
            <w:r w:rsidRPr="00C24E52">
              <w:rPr>
                <w:rFonts w:ascii="Calibri" w:hAnsi="Calibri" w:cs="Calibri"/>
                <w:b/>
                <w:color w:val="FFFFFF"/>
                <w:sz w:val="32"/>
                <w:szCs w:val="32"/>
              </w:rPr>
              <w:t>Vous passez l’entretien à la direction d’école ? Demandez le Kit Direction du SE-Unsa</w:t>
            </w:r>
          </w:p>
        </w:tc>
      </w:tr>
      <w:tr w:rsidR="00C24E52"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06F23" w:rsidRDefault="007B290A" w:rsidP="00C24E52">
            <w:pPr>
              <w:pStyle w:val="NormalWeb"/>
              <w:spacing w:before="240" w:beforeAutospacing="0"/>
              <w:jc w:val="both"/>
              <w:rPr>
                <w:rStyle w:val="Accentuation"/>
                <w:rFonts w:ascii="Calibri" w:hAnsi="Calibri" w:cs="Calibri"/>
                <w:b/>
                <w:i w:val="0"/>
                <w:color w:val="595959"/>
              </w:rPr>
            </w:pPr>
            <w:r w:rsidRPr="007B290A">
              <w:rPr>
                <w:noProof/>
              </w:rPr>
              <w:pict>
                <v:shape id="_x0000_s1382" type="#_x0000_t75" style="position:absolute;left:0;text-align:left;margin-left:0;margin-top:0;width:159pt;height:112.5pt;z-index:251660288;mso-position-horizontal:left;mso-position-horizontal-relative:text;mso-position-vertical:top;mso-position-vertical-relative:line" o:allowoverlap="f">
                  <v:imagedata r:id="rId16" o:title="directeur_professionnel_courriel"/>
                  <w10:wrap type="square" anchorx="margin" anchory="margin"/>
                </v:shape>
              </w:pict>
            </w:r>
            <w:r w:rsidR="00C24E52" w:rsidRPr="005A6676">
              <w:rPr>
                <w:rStyle w:val="Accentuation"/>
                <w:rFonts w:ascii="Calibri" w:hAnsi="Calibri" w:cs="Calibri"/>
                <w:b/>
                <w:i w:val="0"/>
                <w:color w:val="595959"/>
              </w:rPr>
              <w:t xml:space="preserve">Pour vous aider dans la préparation de votre entretien, le SE-Unsa met à votre disposition </w:t>
            </w:r>
          </w:p>
          <w:p w:rsidR="00C24E52" w:rsidRPr="00F06F23" w:rsidRDefault="00F06F23" w:rsidP="00F06F23">
            <w:pPr>
              <w:pStyle w:val="NormalWeb"/>
              <w:jc w:val="both"/>
              <w:rPr>
                <w:rStyle w:val="Accentuation"/>
                <w:rFonts w:ascii="Calibri" w:hAnsi="Calibri" w:cs="Calibri"/>
                <w:i w:val="0"/>
                <w:color w:val="595959"/>
              </w:rPr>
            </w:pPr>
            <w:r>
              <w:rPr>
                <w:rStyle w:val="Accentuation"/>
                <w:rFonts w:ascii="Calibri" w:hAnsi="Calibri" w:cs="Calibri"/>
                <w:b/>
                <w:i w:val="0"/>
                <w:color w:val="595959"/>
              </w:rPr>
              <w:t>- son Kit Direction</w:t>
            </w:r>
            <w:r w:rsidRPr="00F06F23">
              <w:rPr>
                <w:rStyle w:val="Accentuation"/>
                <w:rFonts w:ascii="Calibri" w:hAnsi="Calibri" w:cs="Calibri"/>
                <w:i w:val="0"/>
                <w:color w:val="595959"/>
              </w:rPr>
              <w:t xml:space="preserve"> (</w:t>
            </w:r>
            <w:r w:rsidRPr="00861B13">
              <w:rPr>
                <w:rStyle w:val="Accentuation"/>
                <w:rFonts w:ascii="Calibri" w:hAnsi="Calibri" w:cs="Calibri"/>
                <w:i w:val="0"/>
                <w:color w:val="FF5F00"/>
              </w:rPr>
              <w:t>14 fiches thématiques sous forme de questions-réponses vous attendent :</w:t>
            </w:r>
            <w:r w:rsidRPr="005A6676">
              <w:rPr>
                <w:rStyle w:val="Accentuation"/>
                <w:rFonts w:ascii="Calibri" w:hAnsi="Calibri" w:cs="Calibri"/>
                <w:i w:val="0"/>
                <w:color w:val="595959"/>
              </w:rPr>
              <w:t xml:space="preserve"> surveillance, sécurité, soins, sorties, assidui</w:t>
            </w:r>
            <w:r>
              <w:rPr>
                <w:rStyle w:val="Accentuation"/>
                <w:rFonts w:ascii="Calibri" w:hAnsi="Calibri" w:cs="Calibri"/>
                <w:i w:val="0"/>
                <w:color w:val="595959"/>
              </w:rPr>
              <w:t>té, relations avec les parents…)</w:t>
            </w:r>
          </w:p>
          <w:p w:rsidR="00F06F23" w:rsidRPr="00F06F23" w:rsidRDefault="00F06F23" w:rsidP="00C24E52">
            <w:pPr>
              <w:pStyle w:val="NormalWeb"/>
              <w:spacing w:before="240" w:beforeAutospacing="0"/>
              <w:jc w:val="both"/>
              <w:rPr>
                <w:rStyle w:val="Accentuation"/>
                <w:rFonts w:ascii="Calibri" w:hAnsi="Calibri" w:cs="Calibri"/>
                <w:i w:val="0"/>
                <w:color w:val="595959"/>
              </w:rPr>
            </w:pPr>
            <w:r>
              <w:rPr>
                <w:rStyle w:val="Accentuation"/>
                <w:rFonts w:ascii="Calibri" w:hAnsi="Calibri" w:cs="Calibri"/>
                <w:b/>
                <w:i w:val="0"/>
                <w:color w:val="595959"/>
              </w:rPr>
              <w:t xml:space="preserve">- son Pack de préparation à l'entretien </w:t>
            </w:r>
            <w:r>
              <w:rPr>
                <w:rStyle w:val="Accentuation"/>
                <w:rFonts w:ascii="Calibri" w:hAnsi="Calibri" w:cs="Calibri"/>
                <w:i w:val="0"/>
                <w:color w:val="595959"/>
              </w:rPr>
              <w:t>(un ensemble de documents pour vous aider à préparer l'entretien e la liste d'aptitude de direction)</w:t>
            </w:r>
          </w:p>
          <w:p w:rsidR="00C24E52" w:rsidRPr="00461456" w:rsidRDefault="00C24E52" w:rsidP="00C24E52">
            <w:pPr>
              <w:pStyle w:val="NormalWeb"/>
              <w:spacing w:after="240" w:afterAutospacing="0"/>
              <w:jc w:val="both"/>
              <w:rPr>
                <w:rFonts w:ascii="Calibri" w:hAnsi="Calibri" w:cs="Calibri"/>
                <w:b/>
                <w:color w:val="FFFFFF"/>
                <w:sz w:val="32"/>
                <w:szCs w:val="32"/>
              </w:rPr>
            </w:pPr>
            <w:r w:rsidRPr="005A6676">
              <w:rPr>
                <w:rStyle w:val="Accentuation"/>
                <w:rFonts w:ascii="Calibri" w:hAnsi="Calibri" w:cs="Calibri"/>
                <w:i w:val="0"/>
                <w:color w:val="595959"/>
              </w:rPr>
              <w:t>Il suffit de nous le demander par mail (</w:t>
            </w:r>
            <w:hyperlink r:id="rId17" w:history="1">
              <w:r w:rsidRPr="004771F0">
                <w:rPr>
                  <w:rStyle w:val="Lienhypertexte"/>
                  <w:rFonts w:ascii="Calibri" w:hAnsi="Calibri" w:cs="Calibri"/>
                  <w:b/>
                  <w:iCs/>
                  <w:color w:val="00B0F0"/>
                  <w:u w:val="single"/>
                </w:rPr>
                <w:t>07@se-unsa.org</w:t>
              </w:r>
            </w:hyperlink>
            <w:r w:rsidRPr="005A6676">
              <w:rPr>
                <w:rStyle w:val="Accentuation"/>
                <w:rFonts w:ascii="Calibri" w:hAnsi="Calibri" w:cs="Calibri"/>
                <w:i w:val="0"/>
                <w:color w:val="595959"/>
              </w:rPr>
              <w:t>) en indiquant votre nom, prénom, affectation, mail, adresse postale, téléphone…</w:t>
            </w:r>
          </w:p>
        </w:tc>
      </w:tr>
      <w:tr w:rsidR="00C24E52"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24E52" w:rsidRPr="00461456" w:rsidRDefault="00C24E52" w:rsidP="00143903">
            <w:pPr>
              <w:jc w:val="both"/>
              <w:rPr>
                <w:rFonts w:ascii="Calibri" w:hAnsi="Calibri" w:cs="Calibri"/>
                <w:b/>
                <w:color w:val="FFFFFF"/>
                <w:sz w:val="32"/>
                <w:szCs w:val="32"/>
              </w:rPr>
            </w:pPr>
            <w:r w:rsidRPr="00461456">
              <w:rPr>
                <w:rFonts w:ascii="Calibri" w:hAnsi="Calibri" w:cs="Calibri"/>
                <w:b/>
                <w:color w:val="FFFFFF"/>
                <w:sz w:val="32"/>
                <w:szCs w:val="32"/>
              </w:rPr>
              <w:t>Evaluations CP : l’avis des enseignants</w:t>
            </w:r>
          </w:p>
        </w:tc>
      </w:tr>
      <w:tr w:rsidR="00461456"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461456" w:rsidRPr="005A6676" w:rsidRDefault="00461456" w:rsidP="00C17C90">
            <w:pPr>
              <w:spacing w:before="240"/>
              <w:jc w:val="both"/>
              <w:rPr>
                <w:rFonts w:ascii="Calibri" w:hAnsi="Calibri" w:cs="Calibri"/>
                <w:b/>
                <w:bCs/>
                <w:iCs/>
                <w:color w:val="595959"/>
              </w:rPr>
            </w:pPr>
            <w:r w:rsidRPr="005A6676">
              <w:rPr>
                <w:rFonts w:ascii="Calibri" w:hAnsi="Calibri" w:cs="Calibri"/>
                <w:b/>
                <w:bCs/>
                <w:iCs/>
                <w:color w:val="595959"/>
              </w:rPr>
              <w:t>Le ministre a imposé des évaluations pour les élèves de CP à la rentrée 2017. Le SE-Unsa a interrogé les enseignants pour recueillir leurs avis. Les résultats montrent de fortes marges d’amélioration sur ce dispositif qui ne fait pas l’unanimité.</w:t>
            </w:r>
          </w:p>
          <w:p w:rsidR="00461456" w:rsidRPr="00461456" w:rsidRDefault="00461456" w:rsidP="00461456">
            <w:pPr>
              <w:jc w:val="center"/>
              <w:rPr>
                <w:rFonts w:ascii="Calibri" w:hAnsi="Calibri" w:cs="Calibri"/>
                <w:color w:val="FF5F00"/>
              </w:rPr>
            </w:pPr>
            <w:r w:rsidRPr="00461456">
              <w:rPr>
                <w:rFonts w:ascii="Calibri" w:hAnsi="Calibri" w:cs="Calibri"/>
                <w:iCs/>
                <w:color w:val="FF5F00"/>
              </w:rPr>
              <w:t>Le temps de passation de chaque exercice est-il suffisant ?</w:t>
            </w:r>
          </w:p>
          <w:p w:rsidR="00461456" w:rsidRPr="00461456" w:rsidRDefault="007B290A" w:rsidP="00461456">
            <w:pPr>
              <w:jc w:val="center"/>
              <w:rPr>
                <w:color w:val="auto"/>
              </w:rPr>
            </w:pPr>
            <w:r w:rsidRPr="00461456">
              <w:rPr>
                <w:color w:val="auto"/>
              </w:rPr>
              <w:fldChar w:fldCharType="begin"/>
            </w:r>
            <w:r w:rsidR="00461456" w:rsidRPr="00461456">
              <w:rPr>
                <w:color w:val="auto"/>
              </w:rPr>
              <w:instrText xml:space="preserve"> INCLUDEPICTURE "http://enseignants.se-unsa.org/local/cache-vignettes/L344xH201/1temps_passa1321-89675.png?1510085453" \* MERGEFORMATINET </w:instrText>
            </w:r>
            <w:r w:rsidRPr="00461456">
              <w:rPr>
                <w:color w:val="auto"/>
              </w:rPr>
              <w:fldChar w:fldCharType="separate"/>
            </w:r>
            <w:r>
              <w:rPr>
                <w:color w:val="auto"/>
              </w:rPr>
              <w:fldChar w:fldCharType="begin"/>
            </w:r>
            <w:r w:rsidR="005C132E">
              <w:rPr>
                <w:color w:val="auto"/>
              </w:rPr>
              <w:instrText xml:space="preserve"> INCLUDEPICTURE  "http://enseignants.se-unsa.org/local/cache-vignettes/L344xH201/1temps_passa1321-89675.png?1510085453" \* MERGEFORMATINET </w:instrText>
            </w:r>
            <w:r>
              <w:rPr>
                <w:color w:val="auto"/>
              </w:rPr>
              <w:fldChar w:fldCharType="separate"/>
            </w:r>
            <w:r>
              <w:rPr>
                <w:color w:val="auto"/>
              </w:rPr>
              <w:fldChar w:fldCharType="begin"/>
            </w:r>
            <w:r w:rsidR="00EB4FD3">
              <w:rPr>
                <w:color w:val="auto"/>
              </w:rPr>
              <w:instrText xml:space="preserve"> INCLUDEPICTURE  "http://enseignants.se-unsa.org/local/cache-vignettes/L344xH201/1temps_passa1321-89675.png?1510085453" \* MERGEFORMATINET </w:instrText>
            </w:r>
            <w:r>
              <w:rPr>
                <w:color w:val="auto"/>
              </w:rPr>
              <w:fldChar w:fldCharType="separate"/>
            </w:r>
            <w:r w:rsidR="0036033C" w:rsidRPr="007B290A">
              <w:rPr>
                <w:color w:val="auto"/>
              </w:rPr>
              <w:pict>
                <v:shape id="_x0000_i1029" type="#_x0000_t75" alt="" style="width:258pt;height:150.75pt">
                  <v:imagedata r:id="rId18" r:href="rId19"/>
                </v:shape>
              </w:pict>
            </w:r>
            <w:r>
              <w:rPr>
                <w:color w:val="auto"/>
              </w:rPr>
              <w:fldChar w:fldCharType="end"/>
            </w:r>
            <w:r>
              <w:rPr>
                <w:color w:val="auto"/>
              </w:rPr>
              <w:fldChar w:fldCharType="end"/>
            </w:r>
            <w:r w:rsidRPr="00461456">
              <w:rPr>
                <w:color w:val="auto"/>
              </w:rPr>
              <w:fldChar w:fldCharType="end"/>
            </w:r>
          </w:p>
          <w:p w:rsidR="00461456" w:rsidRPr="00C17C90" w:rsidRDefault="007B290A" w:rsidP="00C17C90">
            <w:pPr>
              <w:spacing w:after="240"/>
              <w:jc w:val="right"/>
              <w:rPr>
                <w:rFonts w:ascii="Calibri" w:hAnsi="Calibri" w:cs="Calibri"/>
                <w:b/>
                <w:color w:val="00B0F0"/>
                <w:u w:val="single"/>
              </w:rPr>
            </w:pPr>
            <w:hyperlink r:id="rId20" w:history="1">
              <w:r w:rsidR="00461456" w:rsidRPr="00C17C90">
                <w:rPr>
                  <w:rStyle w:val="Lienhypertexte"/>
                  <w:rFonts w:ascii="Calibri" w:hAnsi="Calibri" w:cs="Calibri"/>
                  <w:b/>
                  <w:u w:val="single"/>
                </w:rPr>
                <w:t>Lire la suite de l’enquête</w:t>
              </w:r>
            </w:hyperlink>
          </w:p>
        </w:tc>
      </w:tr>
      <w:tr w:rsidR="00461456"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461456" w:rsidRPr="00F22B73" w:rsidRDefault="00461456" w:rsidP="00143903">
            <w:pPr>
              <w:jc w:val="both"/>
              <w:rPr>
                <w:rFonts w:ascii="Calibri" w:hAnsi="Calibri" w:cs="Calibri"/>
                <w:b/>
                <w:color w:val="FFFFFF"/>
                <w:sz w:val="32"/>
                <w:szCs w:val="32"/>
              </w:rPr>
            </w:pPr>
            <w:r w:rsidRPr="00F22B73">
              <w:rPr>
                <w:rFonts w:ascii="Calibri" w:hAnsi="Calibri" w:cs="Calibri"/>
                <w:b/>
                <w:color w:val="FFFFFF"/>
                <w:sz w:val="32"/>
                <w:szCs w:val="32"/>
              </w:rPr>
              <w:t>Pouvoir d’achat : les fonctionnaires devront encore attendre...</w:t>
            </w:r>
          </w:p>
        </w:tc>
      </w:tr>
      <w:tr w:rsidR="00E8125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22B73" w:rsidRPr="00E17876" w:rsidRDefault="007B290A" w:rsidP="007251E4">
            <w:pPr>
              <w:spacing w:before="240"/>
              <w:jc w:val="both"/>
              <w:rPr>
                <w:rFonts w:ascii="Calibri" w:hAnsi="Calibri" w:cs="Calibri"/>
                <w:color w:val="595959"/>
              </w:rPr>
            </w:pPr>
            <w:r w:rsidRPr="007B290A">
              <w:rPr>
                <w:noProof/>
                <w:color w:val="595959"/>
              </w:rPr>
              <w:pict>
                <v:shape id="_x0000_s1372" type="#_x0000_t75" style="position:absolute;left:0;text-align:left;margin-left:0;margin-top:0;width:102.55pt;height:67.5pt;z-index:251656192;mso-position-horizontal:left;mso-position-horizontal-relative:text;mso-position-vertical:top;mso-position-vertical-relative:line" o:allowoverlap="f">
                  <v:imagedata r:id="rId21" o:title="argent2jpg-b304b-baeaa"/>
                  <w10:wrap type="square" anchorx="margin" anchory="margin"/>
                </v:shape>
              </w:pict>
            </w:r>
            <w:r w:rsidR="00F22B73" w:rsidRPr="00E17876">
              <w:rPr>
                <w:rFonts w:ascii="Calibri" w:hAnsi="Calibri" w:cs="Calibri"/>
                <w:b/>
                <w:bCs/>
                <w:iCs/>
                <w:color w:val="595959"/>
              </w:rPr>
              <w:t>Le rendez-vous salarial avec le ministre de l’Action et des comptes publics s’est enfin tenu le 16 octobre. Le ministre a rendu ses arbitrages. Malgré quelques inflexions suite à la journée de mobilisation du 10 octobre, les promesses du candidat Macron ne sont pas tenues.</w:t>
            </w:r>
          </w:p>
          <w:p w:rsidR="00F22B73" w:rsidRPr="00E17876" w:rsidRDefault="00F22B73" w:rsidP="007251E4">
            <w:pPr>
              <w:jc w:val="both"/>
              <w:rPr>
                <w:rFonts w:ascii="Calibri" w:hAnsi="Calibri" w:cs="Calibri"/>
                <w:color w:val="auto"/>
              </w:rPr>
            </w:pPr>
            <w:r w:rsidRPr="00E17876">
              <w:rPr>
                <w:rFonts w:ascii="Calibri" w:hAnsi="Calibri" w:cs="Calibri"/>
                <w:color w:val="auto"/>
              </w:rPr>
              <w:t> </w:t>
            </w:r>
          </w:p>
          <w:p w:rsidR="00F22B73" w:rsidRPr="00E17876" w:rsidRDefault="00F22B73" w:rsidP="007251E4">
            <w:pPr>
              <w:jc w:val="both"/>
              <w:rPr>
                <w:rFonts w:ascii="Calibri" w:hAnsi="Calibri" w:cs="Calibri"/>
                <w:color w:val="auto"/>
              </w:rPr>
            </w:pPr>
            <w:r w:rsidRPr="00E17876">
              <w:rPr>
                <w:rFonts w:ascii="Calibri" w:hAnsi="Calibri" w:cs="Calibri"/>
                <w:b/>
                <w:bCs/>
                <w:color w:val="EB6209"/>
              </w:rPr>
              <w:t xml:space="preserve">Hausse de la CSG </w:t>
            </w:r>
          </w:p>
          <w:p w:rsidR="00F22B73" w:rsidRPr="00E17876" w:rsidRDefault="00F22B73" w:rsidP="007251E4">
            <w:pPr>
              <w:jc w:val="both"/>
              <w:rPr>
                <w:rFonts w:ascii="Calibri" w:hAnsi="Calibri" w:cs="Calibri"/>
                <w:color w:val="595959"/>
              </w:rPr>
            </w:pPr>
            <w:r w:rsidRPr="00E17876">
              <w:rPr>
                <w:rFonts w:ascii="Calibri" w:hAnsi="Calibri" w:cs="Calibri"/>
                <w:color w:val="595959"/>
              </w:rPr>
              <w:t>La hausse de la CSG sera entièrement compensée grâce à une prime individuelle évaluée sur la rémunération de l’année précédente, réévaluée pour tous en 2019…</w:t>
            </w:r>
          </w:p>
          <w:p w:rsidR="00F22B73" w:rsidRPr="00E17876" w:rsidRDefault="00F22B73" w:rsidP="007251E4">
            <w:pPr>
              <w:jc w:val="both"/>
              <w:rPr>
                <w:rFonts w:ascii="Calibri" w:hAnsi="Calibri" w:cs="Calibri"/>
                <w:color w:val="auto"/>
              </w:rPr>
            </w:pPr>
            <w:r w:rsidRPr="00E17876">
              <w:rPr>
                <w:rFonts w:ascii="Calibri" w:hAnsi="Calibri" w:cs="Calibri"/>
                <w:b/>
                <w:bCs/>
                <w:color w:val="EB6209"/>
              </w:rPr>
              <w:t>PPCR</w:t>
            </w:r>
          </w:p>
          <w:p w:rsidR="00F22B73" w:rsidRPr="00E17876" w:rsidRDefault="00F22B73" w:rsidP="007251E4">
            <w:pPr>
              <w:jc w:val="both"/>
              <w:rPr>
                <w:rFonts w:ascii="Calibri" w:hAnsi="Calibri" w:cs="Calibri"/>
                <w:color w:val="595959"/>
              </w:rPr>
            </w:pPr>
            <w:r w:rsidRPr="00E17876">
              <w:rPr>
                <w:rFonts w:ascii="Calibri" w:hAnsi="Calibri" w:cs="Calibri"/>
                <w:color w:val="595959"/>
              </w:rPr>
              <w:t>Pas de remise en cause du PPCR malgré les préconisations de la cour des comptes, mais report à 2019 des mesures prévues en 2018…</w:t>
            </w:r>
          </w:p>
          <w:p w:rsidR="00F22B73" w:rsidRPr="00E17876" w:rsidRDefault="00F22B73" w:rsidP="007251E4">
            <w:pPr>
              <w:jc w:val="both"/>
              <w:rPr>
                <w:rFonts w:ascii="Calibri" w:hAnsi="Calibri" w:cs="Calibri"/>
                <w:color w:val="auto"/>
              </w:rPr>
            </w:pPr>
            <w:r w:rsidRPr="00E17876">
              <w:rPr>
                <w:rFonts w:ascii="Calibri" w:hAnsi="Calibri" w:cs="Calibri"/>
                <w:b/>
                <w:bCs/>
                <w:color w:val="EB6209"/>
              </w:rPr>
              <w:t xml:space="preserve">Point d'indice et </w:t>
            </w:r>
            <w:proofErr w:type="spellStart"/>
            <w:r w:rsidRPr="00E17876">
              <w:rPr>
                <w:rFonts w:ascii="Calibri" w:hAnsi="Calibri" w:cs="Calibri"/>
                <w:b/>
                <w:bCs/>
                <w:color w:val="EB6209"/>
              </w:rPr>
              <w:t>Gipa</w:t>
            </w:r>
            <w:proofErr w:type="spellEnd"/>
          </w:p>
          <w:p w:rsidR="00F22B73" w:rsidRPr="00E17876" w:rsidRDefault="00F22B73" w:rsidP="007251E4">
            <w:pPr>
              <w:jc w:val="both"/>
              <w:rPr>
                <w:rFonts w:ascii="Calibri" w:hAnsi="Calibri" w:cs="Calibri"/>
                <w:color w:val="595959"/>
              </w:rPr>
            </w:pPr>
            <w:r w:rsidRPr="00E17876">
              <w:rPr>
                <w:rFonts w:ascii="Calibri" w:hAnsi="Calibri" w:cs="Calibri"/>
                <w:color w:val="595959"/>
              </w:rPr>
              <w:t>Le gel du point d’indice, quant à lui, est bel et bien confirmé…</w:t>
            </w:r>
          </w:p>
          <w:p w:rsidR="009D333C" w:rsidRPr="007251E4" w:rsidRDefault="007B290A" w:rsidP="007251E4">
            <w:pPr>
              <w:spacing w:after="240"/>
              <w:jc w:val="right"/>
              <w:rPr>
                <w:rFonts w:ascii="Calibri" w:hAnsi="Calibri" w:cs="Calibri"/>
                <w:b/>
                <w:color w:val="0083A9"/>
                <w:u w:val="single"/>
              </w:rPr>
            </w:pPr>
            <w:hyperlink r:id="rId22" w:history="1">
              <w:r w:rsidR="007251E4" w:rsidRPr="007251E4">
                <w:rPr>
                  <w:rStyle w:val="Lienhypertexte"/>
                  <w:rFonts w:ascii="Calibri" w:hAnsi="Calibri" w:cs="Calibri"/>
                  <w:b/>
                  <w:u w:val="single"/>
                </w:rPr>
                <w:t>Lire la suite</w:t>
              </w:r>
            </w:hyperlink>
          </w:p>
        </w:tc>
      </w:tr>
      <w:tr w:rsidR="00E8125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BF29E3" w:rsidP="00143903">
            <w:pPr>
              <w:jc w:val="both"/>
              <w:rPr>
                <w:rFonts w:ascii="Calibri" w:hAnsi="Calibri" w:cs="Calibri"/>
                <w:b/>
                <w:color w:val="FFFFFF"/>
                <w:sz w:val="32"/>
                <w:szCs w:val="32"/>
              </w:rPr>
            </w:pPr>
            <w:r w:rsidRPr="00BF29E3">
              <w:rPr>
                <w:rFonts w:ascii="Calibri" w:hAnsi="Calibri" w:cs="Calibri"/>
                <w:b/>
                <w:color w:val="FFFFFF"/>
                <w:sz w:val="32"/>
                <w:szCs w:val="32"/>
              </w:rPr>
              <w:t xml:space="preserve">APC : un </w:t>
            </w:r>
            <w:r>
              <w:rPr>
                <w:rFonts w:ascii="Calibri" w:hAnsi="Calibri" w:cs="Calibri"/>
                <w:b/>
                <w:color w:val="FFFFFF"/>
                <w:sz w:val="32"/>
                <w:szCs w:val="32"/>
              </w:rPr>
              <w:t>temps pour les élèves à reconnai</w:t>
            </w:r>
            <w:r w:rsidRPr="00BF29E3">
              <w:rPr>
                <w:rFonts w:ascii="Calibri" w:hAnsi="Calibri" w:cs="Calibri"/>
                <w:b/>
                <w:color w:val="FFFFFF"/>
                <w:sz w:val="32"/>
                <w:szCs w:val="32"/>
              </w:rPr>
              <w:t>tre</w:t>
            </w:r>
          </w:p>
        </w:tc>
      </w:tr>
      <w:tr w:rsidR="00AB4277"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C57A1" w:rsidRPr="008C57A1" w:rsidRDefault="007B290A" w:rsidP="008C57A1">
            <w:pPr>
              <w:spacing w:before="240"/>
              <w:jc w:val="both"/>
              <w:rPr>
                <w:rFonts w:ascii="Calibri" w:hAnsi="Calibri" w:cs="Calibri"/>
                <w:b/>
                <w:bCs/>
                <w:iCs/>
                <w:color w:val="FF5F00"/>
              </w:rPr>
            </w:pPr>
            <w:r w:rsidRPr="007B290A">
              <w:rPr>
                <w:noProof/>
                <w:color w:val="FF5F00"/>
              </w:rPr>
              <w:pict>
                <v:shape id="_x0000_s1373" type="#_x0000_t75" style="position:absolute;left:0;text-align:left;margin-left:114.8pt;margin-top:0;width:66pt;height:115.5pt;z-index:251657216;mso-position-horizontal:right;mso-position-horizontal-relative:text;mso-position-vertical:top;mso-position-vertical-relative:line" o:allowoverlap="f">
                  <v:imagedata r:id="rId23" o:title="se"/>
                  <w10:wrap type="square" anchorx="margin" anchory="margin"/>
                </v:shape>
              </w:pict>
            </w:r>
            <w:r w:rsidR="00BB6463" w:rsidRPr="00BB6463">
              <w:rPr>
                <w:rFonts w:ascii="Calibri" w:hAnsi="Calibri" w:cs="Calibri"/>
                <w:b/>
                <w:bCs/>
                <w:iCs/>
                <w:color w:val="FF5F00"/>
              </w:rPr>
              <w:t>Lors</w:t>
            </w:r>
            <w:r w:rsidR="006F0B5F" w:rsidRPr="00BB6463">
              <w:rPr>
                <w:rFonts w:ascii="Calibri" w:hAnsi="Calibri" w:cs="Calibri"/>
                <w:b/>
                <w:bCs/>
                <w:iCs/>
                <w:color w:val="FF5F00"/>
              </w:rPr>
              <w:t xml:space="preserve"> </w:t>
            </w:r>
            <w:r w:rsidR="00BF29E3" w:rsidRPr="00BB6463">
              <w:rPr>
                <w:rFonts w:ascii="Calibri" w:hAnsi="Calibri" w:cs="Calibri"/>
                <w:b/>
                <w:bCs/>
                <w:iCs/>
                <w:color w:val="FF5F00"/>
              </w:rPr>
              <w:t>d’une réc</w:t>
            </w:r>
            <w:bookmarkStart w:id="0" w:name="_GoBack"/>
            <w:bookmarkEnd w:id="0"/>
            <w:r w:rsidR="00BF29E3" w:rsidRPr="00BB6463">
              <w:rPr>
                <w:rFonts w:ascii="Calibri" w:hAnsi="Calibri" w:cs="Calibri"/>
                <w:b/>
                <w:bCs/>
                <w:iCs/>
                <w:color w:val="FF5F00"/>
              </w:rPr>
              <w:t xml:space="preserve">ente audience au ministère, le SE-Unsa a exposé sa vision des Activités </w:t>
            </w:r>
            <w:r w:rsidR="004A7E51">
              <w:rPr>
                <w:rFonts w:ascii="Calibri" w:hAnsi="Calibri" w:cs="Calibri"/>
                <w:b/>
                <w:bCs/>
                <w:iCs/>
                <w:color w:val="FF5F00"/>
              </w:rPr>
              <w:t>P</w:t>
            </w:r>
            <w:r w:rsidR="00BF29E3" w:rsidRPr="00BB6463">
              <w:rPr>
                <w:rFonts w:ascii="Calibri" w:hAnsi="Calibri" w:cs="Calibri"/>
                <w:b/>
                <w:bCs/>
                <w:iCs/>
                <w:color w:val="FF5F00"/>
              </w:rPr>
              <w:t xml:space="preserve">édagogiques </w:t>
            </w:r>
            <w:r w:rsidR="004A7E51">
              <w:rPr>
                <w:rFonts w:ascii="Calibri" w:hAnsi="Calibri" w:cs="Calibri"/>
                <w:b/>
                <w:bCs/>
                <w:iCs/>
                <w:color w:val="FF5F00"/>
              </w:rPr>
              <w:t>C</w:t>
            </w:r>
            <w:r w:rsidR="00BF29E3" w:rsidRPr="00BB6463">
              <w:rPr>
                <w:rFonts w:ascii="Calibri" w:hAnsi="Calibri" w:cs="Calibri"/>
                <w:b/>
                <w:bCs/>
                <w:iCs/>
                <w:color w:val="FF5F00"/>
              </w:rPr>
              <w:t>omplémentaires (APC). </w:t>
            </w:r>
          </w:p>
          <w:p w:rsidR="00BF29E3" w:rsidRPr="00E17876" w:rsidRDefault="008C57A1" w:rsidP="008C57A1">
            <w:pPr>
              <w:jc w:val="both"/>
              <w:rPr>
                <w:rFonts w:ascii="Calibri" w:hAnsi="Calibri" w:cs="Calibri"/>
                <w:color w:val="595959"/>
              </w:rPr>
            </w:pPr>
            <w:r>
              <w:rPr>
                <w:rFonts w:ascii="Calibri" w:hAnsi="Calibri" w:cs="Calibri"/>
                <w:color w:val="595959"/>
              </w:rPr>
              <w:t>P</w:t>
            </w:r>
            <w:r w:rsidR="00BF29E3" w:rsidRPr="00E17876">
              <w:rPr>
                <w:rFonts w:ascii="Calibri" w:hAnsi="Calibri" w:cs="Calibri"/>
                <w:color w:val="595959"/>
              </w:rPr>
              <w:t>our le SE-</w:t>
            </w:r>
            <w:proofErr w:type="spellStart"/>
            <w:r w:rsidR="00BF29E3" w:rsidRPr="00E17876">
              <w:rPr>
                <w:rFonts w:ascii="Calibri" w:hAnsi="Calibri" w:cs="Calibri"/>
                <w:color w:val="595959"/>
              </w:rPr>
              <w:t>Unsa</w:t>
            </w:r>
            <w:proofErr w:type="spellEnd"/>
            <w:r w:rsidR="00BF29E3" w:rsidRPr="00E17876">
              <w:rPr>
                <w:rFonts w:ascii="Calibri" w:hAnsi="Calibri" w:cs="Calibri"/>
                <w:color w:val="595959"/>
              </w:rPr>
              <w:t xml:space="preserve"> c’est un temps qui est utile aux élèves lorsque les APC reposent sur un projet émanant de l’équipe. Pour le SE-Unsa ce temps au service des élèves mais en dehors du temps d’enseignement pour tous doit être rémunéré en heures supplémentaires pour les enseignants volontaires.</w:t>
            </w:r>
          </w:p>
          <w:p w:rsidR="008C57A1" w:rsidRDefault="00BF29E3" w:rsidP="008C57A1">
            <w:pPr>
              <w:spacing w:after="240"/>
              <w:jc w:val="both"/>
              <w:rPr>
                <w:rFonts w:ascii="Calibri" w:hAnsi="Calibri" w:cs="Calibri"/>
                <w:color w:val="595959"/>
              </w:rPr>
            </w:pPr>
            <w:r w:rsidRPr="00E17876">
              <w:rPr>
                <w:rFonts w:ascii="Calibri" w:hAnsi="Calibri" w:cs="Calibri"/>
                <w:color w:val="595959"/>
              </w:rPr>
              <w:t>Le cabinet du ministre dit se placer dans le même état d’esprit que le ministère précédent : les APC sont un temps dévolu aux élèves qui peut être mis en place avec une certaine souplesse selon les trois axes prévus et tant que c’est bien en présence de</w:t>
            </w:r>
            <w:r w:rsidR="00DA63F0" w:rsidRPr="00E17876">
              <w:rPr>
                <w:rFonts w:ascii="Calibri" w:hAnsi="Calibri" w:cs="Calibri"/>
                <w:color w:val="595959"/>
              </w:rPr>
              <w:t xml:space="preserve">s </w:t>
            </w:r>
            <w:r w:rsidRPr="00E17876">
              <w:rPr>
                <w:rFonts w:ascii="Calibri" w:hAnsi="Calibri" w:cs="Calibri"/>
                <w:color w:val="595959"/>
              </w:rPr>
              <w:t>élèves.</w:t>
            </w:r>
          </w:p>
          <w:p w:rsidR="009D333C" w:rsidRPr="00BF29E3" w:rsidRDefault="007B290A" w:rsidP="008C57A1">
            <w:pPr>
              <w:spacing w:after="240"/>
              <w:jc w:val="right"/>
              <w:rPr>
                <w:rFonts w:ascii="Calibri" w:hAnsi="Calibri" w:cs="Calibri"/>
                <w:b/>
                <w:color w:val="00B0F0"/>
                <w:u w:val="single"/>
              </w:rPr>
            </w:pPr>
            <w:hyperlink r:id="rId24" w:history="1">
              <w:r w:rsidR="00BF29E3" w:rsidRPr="00E17876">
                <w:rPr>
                  <w:rStyle w:val="Lienhypertexte"/>
                  <w:rFonts w:ascii="Calibri" w:hAnsi="Calibri" w:cs="Calibri"/>
                  <w:b/>
                  <w:u w:val="single"/>
                </w:rPr>
                <w:t>Lire la suite</w:t>
              </w:r>
            </w:hyperlink>
          </w:p>
        </w:tc>
      </w:tr>
      <w:tr w:rsidR="00AB4277"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3A4F69" w:rsidP="00143903">
            <w:pPr>
              <w:jc w:val="both"/>
              <w:rPr>
                <w:rFonts w:ascii="Calibri" w:hAnsi="Calibri" w:cs="Calibri"/>
                <w:b/>
                <w:color w:val="FFFFFF"/>
                <w:sz w:val="32"/>
                <w:szCs w:val="32"/>
              </w:rPr>
            </w:pPr>
            <w:r w:rsidRPr="003A4F69">
              <w:rPr>
                <w:rFonts w:ascii="Calibri" w:hAnsi="Calibri" w:cs="Calibri"/>
                <w:b/>
                <w:color w:val="FFFFFF"/>
                <w:sz w:val="32"/>
                <w:szCs w:val="32"/>
              </w:rPr>
              <w:t>Encadrement des activités physiques et sportives : des précisions utiles</w:t>
            </w:r>
          </w:p>
        </w:tc>
      </w:tr>
      <w:tr w:rsidR="00C1411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A4F69" w:rsidRPr="00BB6463" w:rsidRDefault="007B290A" w:rsidP="003A4F69">
            <w:pPr>
              <w:spacing w:before="240"/>
              <w:jc w:val="both"/>
              <w:rPr>
                <w:rFonts w:ascii="Calibri" w:hAnsi="Calibri" w:cs="Calibri"/>
                <w:color w:val="FF5F00"/>
              </w:rPr>
            </w:pPr>
            <w:r w:rsidRPr="007B290A">
              <w:rPr>
                <w:noProof/>
                <w:color w:val="FF5F00"/>
              </w:rPr>
              <w:pict>
                <v:shape id="_x0000_s1374" type="#_x0000_t75" style="position:absolute;left:0;text-align:left;margin-left:0;margin-top:0;width:78pt;height:78pt;z-index:251658240;mso-position-horizontal:left;mso-position-horizontal-relative:text;mso-position-vertical:top;mso-position-vertical-relative:line" o:allowoverlap="f">
                  <v:imagedata r:id="rId25" o:title="Circulaires"/>
                  <w10:wrap type="square" anchorx="margin" anchory="margin"/>
                </v:shape>
              </w:pict>
            </w:r>
            <w:r w:rsidR="003A4F69" w:rsidRPr="00BB6463">
              <w:rPr>
                <w:rFonts w:ascii="Calibri" w:hAnsi="Calibri" w:cs="Calibri"/>
                <w:b/>
                <w:bCs/>
                <w:iCs/>
                <w:color w:val="FF5F00"/>
              </w:rPr>
              <w:t>Les conditions d’encadrement de ces activités sont précisées dans</w:t>
            </w:r>
            <w:r w:rsidR="009921FC" w:rsidRPr="00BB6463">
              <w:rPr>
                <w:rFonts w:ascii="Calibri" w:hAnsi="Calibri" w:cs="Calibri"/>
                <w:b/>
                <w:bCs/>
                <w:iCs/>
                <w:color w:val="FF5F00"/>
              </w:rPr>
              <w:t xml:space="preserve"> une nouvelle circulaire</w:t>
            </w:r>
            <w:r w:rsidR="003A4F69" w:rsidRPr="00BB6463">
              <w:rPr>
                <w:rFonts w:ascii="Calibri" w:hAnsi="Calibri" w:cs="Calibri"/>
                <w:b/>
                <w:bCs/>
                <w:iCs/>
                <w:color w:val="FF5F00"/>
              </w:rPr>
              <w:t>. Celle-ci fait notamment apparaitre la notion d’accompagnateurs bénévoles.</w:t>
            </w:r>
          </w:p>
          <w:p w:rsidR="003A4F69" w:rsidRPr="00E17876" w:rsidRDefault="003A4F69" w:rsidP="003A4F69">
            <w:pPr>
              <w:jc w:val="both"/>
              <w:rPr>
                <w:rFonts w:ascii="Calibri" w:hAnsi="Calibri" w:cs="Calibri"/>
                <w:color w:val="595959"/>
              </w:rPr>
            </w:pPr>
            <w:r w:rsidRPr="00E17876">
              <w:rPr>
                <w:rFonts w:ascii="Calibri" w:hAnsi="Calibri" w:cs="Calibri"/>
                <w:color w:val="595959"/>
              </w:rPr>
              <w:t> </w:t>
            </w:r>
          </w:p>
          <w:p w:rsidR="003A4F69" w:rsidRPr="00E17876" w:rsidRDefault="003A4F69" w:rsidP="003A4F69">
            <w:pPr>
              <w:jc w:val="both"/>
              <w:rPr>
                <w:rFonts w:ascii="Calibri" w:hAnsi="Calibri" w:cs="Calibri"/>
                <w:color w:val="595959"/>
              </w:rPr>
            </w:pPr>
            <w:r w:rsidRPr="00E17876">
              <w:rPr>
                <w:rFonts w:ascii="Calibri" w:hAnsi="Calibri" w:cs="Calibri"/>
                <w:color w:val="595959"/>
              </w:rPr>
              <w:t>Ce nouveau texte vient préciser les démarches et procédures concernant l’agrément des intervenants extérieurs, validé par les services académiques. Il rappelle aussi les taux d’encadrement applicables.</w:t>
            </w:r>
          </w:p>
          <w:p w:rsidR="003A4F69" w:rsidRPr="00E17876" w:rsidRDefault="003A4F69" w:rsidP="003A4F69">
            <w:pPr>
              <w:jc w:val="both"/>
              <w:rPr>
                <w:rFonts w:ascii="Calibri" w:hAnsi="Calibri" w:cs="Calibri"/>
                <w:color w:val="595959"/>
              </w:rPr>
            </w:pPr>
            <w:r w:rsidRPr="00E17876">
              <w:rPr>
                <w:rFonts w:ascii="Calibri" w:hAnsi="Calibri" w:cs="Calibri"/>
                <w:color w:val="595959"/>
              </w:rPr>
              <w:t> </w:t>
            </w:r>
          </w:p>
          <w:p w:rsidR="003A4F69" w:rsidRPr="00E17876" w:rsidRDefault="003A4F69" w:rsidP="003A4F69">
            <w:pPr>
              <w:jc w:val="both"/>
              <w:rPr>
                <w:rFonts w:ascii="Calibri" w:hAnsi="Calibri" w:cs="Calibri"/>
                <w:color w:val="595959"/>
              </w:rPr>
            </w:pPr>
            <w:r w:rsidRPr="00E17876">
              <w:rPr>
                <w:rFonts w:ascii="Calibri" w:hAnsi="Calibri" w:cs="Calibri"/>
                <w:color w:val="595959"/>
              </w:rPr>
              <w:t>La circulaire précise également que les accompagnateurs bénévoles ne sont pas soumis à cette demande d’agrément dès lors qu’ils ne participent pas à l’enseignement des activités physiques et sportives.</w:t>
            </w:r>
          </w:p>
          <w:p w:rsidR="009D333C" w:rsidRPr="003A4F69" w:rsidRDefault="007B290A" w:rsidP="003A4F69">
            <w:pPr>
              <w:spacing w:after="240"/>
              <w:jc w:val="right"/>
              <w:rPr>
                <w:rFonts w:ascii="Calibri" w:hAnsi="Calibri" w:cs="Calibri"/>
                <w:b/>
                <w:color w:val="00B0F0"/>
                <w:u w:val="single"/>
              </w:rPr>
            </w:pPr>
            <w:hyperlink r:id="rId26" w:history="1">
              <w:r w:rsidR="003A4F69" w:rsidRPr="003A4F69">
                <w:rPr>
                  <w:rStyle w:val="Lienhypertexte"/>
                  <w:rFonts w:ascii="Calibri" w:hAnsi="Calibri" w:cs="Calibri"/>
                  <w:b/>
                  <w:u w:val="single"/>
                </w:rPr>
                <w:t>Lire la position du SE-Unsa et lien vers la circulaire</w:t>
              </w:r>
            </w:hyperlink>
          </w:p>
        </w:tc>
      </w:tr>
      <w:tr w:rsidR="00C1411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7170B0" w:rsidRDefault="007170B0" w:rsidP="00143903">
            <w:pPr>
              <w:jc w:val="both"/>
              <w:rPr>
                <w:rFonts w:ascii="Calibri" w:hAnsi="Calibri" w:cs="Calibri"/>
                <w:b/>
                <w:color w:val="FFFFFF"/>
                <w:sz w:val="32"/>
                <w:szCs w:val="32"/>
              </w:rPr>
            </w:pPr>
            <w:r w:rsidRPr="007170B0">
              <w:rPr>
                <w:rFonts w:ascii="Calibri" w:hAnsi="Calibri" w:cs="Calibri"/>
                <w:b/>
                <w:color w:val="FFFFFF"/>
                <w:sz w:val="32"/>
                <w:szCs w:val="32"/>
              </w:rPr>
              <w:t>Une vraie GRH : c’est pour quand ?</w:t>
            </w:r>
          </w:p>
        </w:tc>
      </w:tr>
      <w:tr w:rsidR="00C14113"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109D2" w:rsidRDefault="007B290A" w:rsidP="009D5641">
            <w:pPr>
              <w:spacing w:before="240" w:after="240"/>
              <w:jc w:val="both"/>
              <w:rPr>
                <w:rFonts w:ascii="Calibri" w:hAnsi="Calibri" w:cs="Calibri"/>
                <w:color w:val="595959"/>
              </w:rPr>
            </w:pPr>
            <w:r w:rsidRPr="007B290A">
              <w:rPr>
                <w:noProof/>
                <w:color w:val="FF5F00"/>
              </w:rPr>
              <w:pict>
                <v:shape id="_x0000_s1375" type="#_x0000_t75" style="position:absolute;left:0;text-align:left;margin-left:0;margin-top:0;width:75pt;height:75pt;z-index:251659264;mso-position-horizontal:left;mso-position-horizontal-relative:text;mso-position-vertical:top;mso-position-vertical-relative:line" o:allowoverlap="f">
                  <v:imagedata r:id="rId27" o:title="SEUnsa_syndi810a-aaab0"/>
                  <w10:wrap type="square" anchorx="margin" anchory="margin"/>
                </v:shape>
              </w:pict>
            </w:r>
            <w:r w:rsidR="007170B0" w:rsidRPr="00BB6463">
              <w:rPr>
                <w:rFonts w:ascii="Calibri" w:hAnsi="Calibri" w:cs="Calibri"/>
                <w:b/>
                <w:bCs/>
                <w:iCs/>
                <w:color w:val="FF5F00"/>
              </w:rPr>
              <w:t>Une gestion plus humaine des ressources de l’Éducation nationale est une priorité qu’a présentée le SE-Unsa lors de l’audience ministérielle le 6 octobre dernier. Le cabinet du ministre dit être en accord.</w:t>
            </w:r>
          </w:p>
          <w:p w:rsidR="008109D2" w:rsidRDefault="007170B0" w:rsidP="009D5641">
            <w:pPr>
              <w:spacing w:before="240" w:after="240"/>
              <w:jc w:val="both"/>
              <w:rPr>
                <w:rFonts w:ascii="Calibri" w:hAnsi="Calibri" w:cs="Calibri"/>
                <w:color w:val="595959"/>
              </w:rPr>
            </w:pPr>
            <w:r w:rsidRPr="00E17876">
              <w:rPr>
                <w:rFonts w:ascii="Calibri" w:hAnsi="Calibri" w:cs="Calibri"/>
                <w:color w:val="595959"/>
              </w:rPr>
              <w:t xml:space="preserve">Apparemment, le nouveau Directeur général des ressources humaines, tout fraichement nommé, aurait une feuille de route visant </w:t>
            </w:r>
            <w:r w:rsidRPr="00E17876">
              <w:rPr>
                <w:rStyle w:val="Accentuation"/>
                <w:rFonts w:ascii="Calibri" w:hAnsi="Calibri" w:cs="Calibri"/>
                <w:color w:val="595959"/>
              </w:rPr>
              <w:t>« à mieux prendre en compte les besoins des personnels, dans une volonté de démarche qualité »</w:t>
            </w:r>
            <w:r w:rsidRPr="00E17876">
              <w:rPr>
                <w:rFonts w:ascii="Calibri" w:hAnsi="Calibri" w:cs="Calibri"/>
                <w:color w:val="595959"/>
              </w:rPr>
              <w:t xml:space="preserve"> et dont les principaux objectifs seraient éviter l’épuisement professionnel, retrouver le sens de la mission, assurer une meilleure formation, pré-recruter pour palier le problème d’attractivité.</w:t>
            </w:r>
          </w:p>
          <w:p w:rsidR="009D333C" w:rsidRPr="00E17876" w:rsidRDefault="007B290A" w:rsidP="008109D2">
            <w:pPr>
              <w:spacing w:before="240" w:after="240"/>
              <w:jc w:val="right"/>
              <w:rPr>
                <w:rFonts w:ascii="Calibri" w:hAnsi="Calibri" w:cs="Calibri"/>
                <w:color w:val="595959"/>
              </w:rPr>
            </w:pPr>
            <w:hyperlink r:id="rId28" w:history="1">
              <w:r w:rsidR="007170B0" w:rsidRPr="007170B0">
                <w:rPr>
                  <w:rStyle w:val="Lienhypertexte"/>
                  <w:rFonts w:ascii="Calibri" w:hAnsi="Calibri" w:cs="Calibri"/>
                  <w:b/>
                  <w:u w:val="single"/>
                </w:rPr>
                <w:t>Alors, chiche !</w:t>
              </w:r>
            </w:hyperlink>
          </w:p>
        </w:tc>
      </w:tr>
      <w:tr w:rsidR="00E17876"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17876" w:rsidRPr="003765D9" w:rsidRDefault="00D05FAB" w:rsidP="00CB7801">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Novembre : toujours le moment d’a</w:t>
            </w:r>
            <w:r w:rsidR="00E17876" w:rsidRPr="003765D9">
              <w:rPr>
                <w:rFonts w:ascii="Calibri" w:hAnsi="Calibri" w:cs="Calibri"/>
                <w:b/>
                <w:bCs/>
                <w:iCs/>
                <w:color w:val="FFFFFF"/>
                <w:sz w:val="32"/>
                <w:szCs w:val="32"/>
              </w:rPr>
              <w:t>dhérer au SE-Unsa</w:t>
            </w:r>
          </w:p>
        </w:tc>
      </w:tr>
      <w:tr w:rsidR="00D75EBD" w:rsidRPr="003765D9" w:rsidTr="00A01135">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A01135" w:rsidRDefault="00A01135" w:rsidP="00A01135">
            <w:pPr>
              <w:pStyle w:val="NormalWeb"/>
              <w:spacing w:before="240" w:beforeAutospacing="0" w:after="0" w:afterAutospacing="0"/>
              <w:contextualSpacing/>
              <w:suppressOverlap/>
              <w:rPr>
                <w:rFonts w:ascii="Calibri" w:hAnsi="Calibri" w:cs="Calibri"/>
                <w:b/>
                <w:noProof/>
                <w:color w:val="FF5F00"/>
              </w:rPr>
            </w:pPr>
            <w:r>
              <w:rPr>
                <w:noProof/>
              </w:rPr>
              <w:pict>
                <v:shape id="_x0000_s1392" type="#_x0000_t75" style="position:absolute;margin-left:0;margin-top:0;width:210.75pt;height:140.25pt;z-index:251664384;mso-position-horizontal:left;mso-position-horizontal-relative:text;mso-position-vertical:top;mso-position-vertical-relative:line" o:allowoverlap="f">
                  <v:imagedata r:id="rId29" o:title="Novembre"/>
                  <w10:wrap type="square" anchorx="margin" anchory="margin"/>
                </v:shape>
              </w:pict>
            </w:r>
          </w:p>
          <w:p w:rsidR="00A01135" w:rsidRPr="00A07F15" w:rsidRDefault="00A01135" w:rsidP="00A01135">
            <w:pPr>
              <w:pStyle w:val="NormalWeb"/>
              <w:spacing w:before="240" w:beforeAutospacing="0" w:after="0" w:afterAutospacing="0"/>
              <w:contextualSpacing/>
              <w:suppressOverlap/>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p>
          <w:p w:rsidR="00A01135" w:rsidRPr="003765D9" w:rsidRDefault="00A01135" w:rsidP="00A0113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A01135" w:rsidRPr="003765D9" w:rsidRDefault="00A01135" w:rsidP="00A0113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350965" w:rsidRDefault="00A01135" w:rsidP="001B2883">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1B2883" w:rsidRPr="001B2883" w:rsidRDefault="001B2883" w:rsidP="001B2883">
            <w:pPr>
              <w:pStyle w:val="NormalWeb"/>
              <w:spacing w:before="0" w:beforeAutospacing="0" w:after="0" w:afterAutospacing="0"/>
              <w:ind w:left="645"/>
              <w:contextualSpacing/>
              <w:suppressOverlap/>
              <w:rPr>
                <w:rFonts w:ascii="Calibri" w:hAnsi="Calibri" w:cs="Calibri"/>
                <w:noProof/>
                <w:color w:val="5F5F5F"/>
              </w:rPr>
            </w:pPr>
          </w:p>
          <w:p w:rsidR="00350965" w:rsidRPr="00F77465" w:rsidRDefault="007B290A" w:rsidP="00350965">
            <w:pPr>
              <w:pStyle w:val="NormalWeb"/>
              <w:spacing w:before="0" w:beforeAutospacing="0" w:after="240" w:afterAutospacing="0"/>
              <w:contextualSpacing/>
              <w:jc w:val="center"/>
              <w:rPr>
                <w:rStyle w:val="Accentuation"/>
                <w:rFonts w:ascii="Calibri" w:hAnsi="Calibri" w:cs="Calibri"/>
                <w:b/>
                <w:bCs/>
                <w:i w:val="0"/>
                <w:color w:val="00B0F0"/>
                <w:sz w:val="28"/>
                <w:szCs w:val="28"/>
                <w:u w:val="single"/>
              </w:rPr>
            </w:pPr>
            <w:hyperlink r:id="rId30"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Pr="003765D9"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75EBD" w:rsidRDefault="007B290A" w:rsidP="00E26CDA">
            <w:pPr>
              <w:pStyle w:val="NormalWeb"/>
              <w:spacing w:before="0" w:beforeAutospacing="0" w:after="0" w:afterAutospacing="0"/>
              <w:contextualSpacing/>
              <w:jc w:val="center"/>
            </w:pPr>
            <w:hyperlink r:id="rId31" w:history="1">
              <w:r w:rsidR="00350965" w:rsidRPr="00F77465">
                <w:rPr>
                  <w:rStyle w:val="Lienhypertexte"/>
                  <w:rFonts w:ascii="Calibri" w:hAnsi="Calibri" w:cs="Calibri"/>
                  <w:b/>
                  <w:noProof/>
                  <w:color w:val="00B0F0"/>
                  <w:sz w:val="28"/>
                  <w:szCs w:val="28"/>
                  <w:u w:val="single"/>
                </w:rPr>
                <w:t>Grille des cotisations disponible ici</w:t>
              </w:r>
            </w:hyperlink>
          </w:p>
          <w:p w:rsidR="0036033C" w:rsidRPr="003765D9" w:rsidRDefault="0036033C" w:rsidP="00350965">
            <w:pPr>
              <w:pStyle w:val="NormalWeb"/>
              <w:spacing w:before="0" w:beforeAutospacing="0" w:after="0" w:afterAutospacing="0"/>
              <w:contextualSpacing/>
              <w:jc w:val="center"/>
              <w:rPr>
                <w:rFonts w:ascii="Calibri" w:hAnsi="Calibri" w:cs="Calibri"/>
                <w:noProof/>
                <w:color w:val="0F243E"/>
              </w:rPr>
            </w:pPr>
          </w:p>
        </w:tc>
      </w:tr>
      <w:tr w:rsidR="00A01135" w:rsidRPr="003765D9" w:rsidTr="00A01135">
        <w:trPr>
          <w:trHeight w:val="2655"/>
          <w:tblCellSpacing w:w="0" w:type="dxa"/>
        </w:trPr>
        <w:tc>
          <w:tcPr>
            <w:tcW w:w="4234"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7B290A">
            <w:pPr>
              <w:jc w:val="center"/>
              <w:rPr>
                <w:rFonts w:ascii="Calibri" w:hAnsi="Calibri" w:cs="Calibri"/>
                <w:color w:val="5F5F5F"/>
              </w:rPr>
            </w:pPr>
            <w:hyperlink r:id="rId32"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7B290A">
            <w:pPr>
              <w:jc w:val="center"/>
              <w:rPr>
                <w:rFonts w:ascii="Calibri" w:hAnsi="Calibri" w:cs="Calibri"/>
                <w:sz w:val="16"/>
                <w:szCs w:val="16"/>
              </w:rPr>
            </w:pPr>
            <w:r w:rsidRPr="007B290A">
              <w:rPr>
                <w:rFonts w:ascii="Calibri" w:hAnsi="Calibri" w:cs="Calibri"/>
                <w:noProof/>
              </w:rPr>
              <w:pict>
                <v:shape id="_x0000_s1287" type="#_x0000_t75" style="position:absolute;left:0;text-align:left;margin-left:0;margin-top:0;width:77.25pt;height:36.75pt;z-index:251654144;mso-position-horizontal:left;mso-position-vertical:top;mso-position-vertical-relative:line" o:allowoverlap="f">
                  <v:imagedata r:id="rId33"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961"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sidR="00382F4D">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4"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5"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6"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7" w:history="1">
              <w:r w:rsidRPr="003765D9">
                <w:rPr>
                  <w:rStyle w:val="Lienhypertexte"/>
                  <w:rFonts w:ascii="Calibri" w:hAnsi="Calibri" w:cs="Calibri"/>
                  <w:color w:val="5F5F5F"/>
                  <w:sz w:val="20"/>
                  <w:szCs w:val="20"/>
                  <w:lang w:eastAsia="en-US"/>
                </w:rPr>
                <w:t>http://twitter.com/SE_Unsa</w:t>
              </w:r>
            </w:hyperlink>
          </w:p>
        </w:tc>
        <w:tc>
          <w:tcPr>
            <w:tcW w:w="368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36033C" w:rsidRPr="007B290A">
              <w:rPr>
                <w:rFonts w:ascii="Calibri" w:hAnsi="Calibri" w:cs="Calibri"/>
                <w:lang w:val="en-US"/>
              </w:rPr>
              <w:pict>
                <v:shape id="_x0000_i1030" type="#_x0000_t75" style="width:113.25pt;height:111.75pt">
                  <v:imagedata r:id="rId38"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5914"/>
    <w:multiLevelType w:val="multilevel"/>
    <w:tmpl w:val="2CE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6BA4"/>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140"/>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B050E"/>
    <w:rsid w:val="000B05C3"/>
    <w:rsid w:val="000B2CAA"/>
    <w:rsid w:val="000B34DB"/>
    <w:rsid w:val="000B7958"/>
    <w:rsid w:val="000B7BC3"/>
    <w:rsid w:val="000C0349"/>
    <w:rsid w:val="000C2E24"/>
    <w:rsid w:val="000C39E8"/>
    <w:rsid w:val="000C3E3A"/>
    <w:rsid w:val="000C504B"/>
    <w:rsid w:val="000C50EE"/>
    <w:rsid w:val="000C529D"/>
    <w:rsid w:val="000D1F07"/>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691D"/>
    <w:rsid w:val="00147ABA"/>
    <w:rsid w:val="00154F54"/>
    <w:rsid w:val="001565AD"/>
    <w:rsid w:val="00156781"/>
    <w:rsid w:val="00165F82"/>
    <w:rsid w:val="001669B8"/>
    <w:rsid w:val="00166FC3"/>
    <w:rsid w:val="001718EE"/>
    <w:rsid w:val="001724AE"/>
    <w:rsid w:val="001730E2"/>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883"/>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167"/>
    <w:rsid w:val="00231C48"/>
    <w:rsid w:val="00232708"/>
    <w:rsid w:val="00235AC3"/>
    <w:rsid w:val="0023641D"/>
    <w:rsid w:val="002367B5"/>
    <w:rsid w:val="002405F1"/>
    <w:rsid w:val="0024120D"/>
    <w:rsid w:val="0024230E"/>
    <w:rsid w:val="00242E3D"/>
    <w:rsid w:val="00243728"/>
    <w:rsid w:val="00243799"/>
    <w:rsid w:val="00245807"/>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486C"/>
    <w:rsid w:val="002A5D63"/>
    <w:rsid w:val="002A6D57"/>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33C"/>
    <w:rsid w:val="00360EE5"/>
    <w:rsid w:val="00363EB8"/>
    <w:rsid w:val="00364014"/>
    <w:rsid w:val="0036453F"/>
    <w:rsid w:val="00364D1B"/>
    <w:rsid w:val="00365870"/>
    <w:rsid w:val="00365EA0"/>
    <w:rsid w:val="00366950"/>
    <w:rsid w:val="003713A0"/>
    <w:rsid w:val="0037212E"/>
    <w:rsid w:val="00372D41"/>
    <w:rsid w:val="003759DE"/>
    <w:rsid w:val="003765D9"/>
    <w:rsid w:val="003807A7"/>
    <w:rsid w:val="003814A1"/>
    <w:rsid w:val="00382F4D"/>
    <w:rsid w:val="0038392C"/>
    <w:rsid w:val="00383DD7"/>
    <w:rsid w:val="003841F5"/>
    <w:rsid w:val="0038437D"/>
    <w:rsid w:val="003859F8"/>
    <w:rsid w:val="00387365"/>
    <w:rsid w:val="003A4F69"/>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64D"/>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456"/>
    <w:rsid w:val="00461D18"/>
    <w:rsid w:val="004627E8"/>
    <w:rsid w:val="00463FD5"/>
    <w:rsid w:val="00467214"/>
    <w:rsid w:val="00470C29"/>
    <w:rsid w:val="00471D28"/>
    <w:rsid w:val="004730D7"/>
    <w:rsid w:val="00473197"/>
    <w:rsid w:val="00473C2C"/>
    <w:rsid w:val="0047608F"/>
    <w:rsid w:val="004771F0"/>
    <w:rsid w:val="0048063B"/>
    <w:rsid w:val="00481670"/>
    <w:rsid w:val="004841E9"/>
    <w:rsid w:val="004879E9"/>
    <w:rsid w:val="00487E1A"/>
    <w:rsid w:val="00491373"/>
    <w:rsid w:val="004934E3"/>
    <w:rsid w:val="0049422A"/>
    <w:rsid w:val="00494FEB"/>
    <w:rsid w:val="00495192"/>
    <w:rsid w:val="00495D0C"/>
    <w:rsid w:val="004978AD"/>
    <w:rsid w:val="004A197A"/>
    <w:rsid w:val="004A2C5C"/>
    <w:rsid w:val="004A3ECF"/>
    <w:rsid w:val="004A7922"/>
    <w:rsid w:val="004A7E51"/>
    <w:rsid w:val="004B0294"/>
    <w:rsid w:val="004B0A5B"/>
    <w:rsid w:val="004B0C43"/>
    <w:rsid w:val="004B2252"/>
    <w:rsid w:val="004B71D0"/>
    <w:rsid w:val="004C0417"/>
    <w:rsid w:val="004C0899"/>
    <w:rsid w:val="004C34F7"/>
    <w:rsid w:val="004C584C"/>
    <w:rsid w:val="004C64C8"/>
    <w:rsid w:val="004C6B18"/>
    <w:rsid w:val="004D23DD"/>
    <w:rsid w:val="004D26C9"/>
    <w:rsid w:val="004D318D"/>
    <w:rsid w:val="004D7957"/>
    <w:rsid w:val="004D7F85"/>
    <w:rsid w:val="004E270B"/>
    <w:rsid w:val="004F0451"/>
    <w:rsid w:val="004F2773"/>
    <w:rsid w:val="004F2F14"/>
    <w:rsid w:val="004F4984"/>
    <w:rsid w:val="004F64BE"/>
    <w:rsid w:val="004F66B4"/>
    <w:rsid w:val="004F71A3"/>
    <w:rsid w:val="00500C26"/>
    <w:rsid w:val="005037E3"/>
    <w:rsid w:val="00504525"/>
    <w:rsid w:val="005057BA"/>
    <w:rsid w:val="00505DF6"/>
    <w:rsid w:val="00510898"/>
    <w:rsid w:val="0051517C"/>
    <w:rsid w:val="00517249"/>
    <w:rsid w:val="00517E52"/>
    <w:rsid w:val="0052365C"/>
    <w:rsid w:val="005247B1"/>
    <w:rsid w:val="005253AF"/>
    <w:rsid w:val="00527DBF"/>
    <w:rsid w:val="0053095C"/>
    <w:rsid w:val="00541F23"/>
    <w:rsid w:val="00542574"/>
    <w:rsid w:val="0054301F"/>
    <w:rsid w:val="00543950"/>
    <w:rsid w:val="005448B0"/>
    <w:rsid w:val="00544AA6"/>
    <w:rsid w:val="00550098"/>
    <w:rsid w:val="00552747"/>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1258"/>
    <w:rsid w:val="005832A0"/>
    <w:rsid w:val="00583517"/>
    <w:rsid w:val="005848D3"/>
    <w:rsid w:val="00586287"/>
    <w:rsid w:val="005870DE"/>
    <w:rsid w:val="005939D4"/>
    <w:rsid w:val="00594543"/>
    <w:rsid w:val="00594D8F"/>
    <w:rsid w:val="00594E16"/>
    <w:rsid w:val="0059560F"/>
    <w:rsid w:val="005A0248"/>
    <w:rsid w:val="005A061C"/>
    <w:rsid w:val="005A4818"/>
    <w:rsid w:val="005A5911"/>
    <w:rsid w:val="005A6676"/>
    <w:rsid w:val="005A6C56"/>
    <w:rsid w:val="005A790C"/>
    <w:rsid w:val="005B21ED"/>
    <w:rsid w:val="005B3F61"/>
    <w:rsid w:val="005B45E0"/>
    <w:rsid w:val="005B5657"/>
    <w:rsid w:val="005B685C"/>
    <w:rsid w:val="005B7D44"/>
    <w:rsid w:val="005C03A5"/>
    <w:rsid w:val="005C063B"/>
    <w:rsid w:val="005C132E"/>
    <w:rsid w:val="005C1795"/>
    <w:rsid w:val="005C3A98"/>
    <w:rsid w:val="005C4A8B"/>
    <w:rsid w:val="005C7053"/>
    <w:rsid w:val="005C7EA1"/>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44A6"/>
    <w:rsid w:val="00644728"/>
    <w:rsid w:val="0064498C"/>
    <w:rsid w:val="00645062"/>
    <w:rsid w:val="00645097"/>
    <w:rsid w:val="00651112"/>
    <w:rsid w:val="00652937"/>
    <w:rsid w:val="0065339A"/>
    <w:rsid w:val="0065409B"/>
    <w:rsid w:val="006541D7"/>
    <w:rsid w:val="00654C72"/>
    <w:rsid w:val="00655C1B"/>
    <w:rsid w:val="006564B3"/>
    <w:rsid w:val="00657338"/>
    <w:rsid w:val="00662447"/>
    <w:rsid w:val="006631A2"/>
    <w:rsid w:val="00664475"/>
    <w:rsid w:val="00667894"/>
    <w:rsid w:val="006737EF"/>
    <w:rsid w:val="006746C7"/>
    <w:rsid w:val="00674D3E"/>
    <w:rsid w:val="00675536"/>
    <w:rsid w:val="006850CD"/>
    <w:rsid w:val="00690DC1"/>
    <w:rsid w:val="00691755"/>
    <w:rsid w:val="00691F65"/>
    <w:rsid w:val="00692A34"/>
    <w:rsid w:val="0069340D"/>
    <w:rsid w:val="006941EC"/>
    <w:rsid w:val="006953B3"/>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0B5F"/>
    <w:rsid w:val="006F14B1"/>
    <w:rsid w:val="006F1A6A"/>
    <w:rsid w:val="006F24FD"/>
    <w:rsid w:val="006F3349"/>
    <w:rsid w:val="006F5814"/>
    <w:rsid w:val="006F7E7B"/>
    <w:rsid w:val="0070213B"/>
    <w:rsid w:val="007047E9"/>
    <w:rsid w:val="00704F9A"/>
    <w:rsid w:val="00706966"/>
    <w:rsid w:val="00706CE6"/>
    <w:rsid w:val="00712955"/>
    <w:rsid w:val="00713774"/>
    <w:rsid w:val="00713B5E"/>
    <w:rsid w:val="007158B0"/>
    <w:rsid w:val="007170B0"/>
    <w:rsid w:val="00720A51"/>
    <w:rsid w:val="00720A63"/>
    <w:rsid w:val="00720BEB"/>
    <w:rsid w:val="00721BDA"/>
    <w:rsid w:val="00722933"/>
    <w:rsid w:val="00722FF2"/>
    <w:rsid w:val="00723234"/>
    <w:rsid w:val="007251E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90A"/>
    <w:rsid w:val="007B2E22"/>
    <w:rsid w:val="007B3944"/>
    <w:rsid w:val="007B71E6"/>
    <w:rsid w:val="007C1BAA"/>
    <w:rsid w:val="007C224B"/>
    <w:rsid w:val="007C6188"/>
    <w:rsid w:val="007C7019"/>
    <w:rsid w:val="007C71ED"/>
    <w:rsid w:val="007C7FB9"/>
    <w:rsid w:val="007D1C96"/>
    <w:rsid w:val="007D3DE0"/>
    <w:rsid w:val="007E1364"/>
    <w:rsid w:val="007E4C5F"/>
    <w:rsid w:val="007E608F"/>
    <w:rsid w:val="007E6D97"/>
    <w:rsid w:val="007E6FDB"/>
    <w:rsid w:val="007E7761"/>
    <w:rsid w:val="007F01F6"/>
    <w:rsid w:val="007F2188"/>
    <w:rsid w:val="007F3513"/>
    <w:rsid w:val="007F5B53"/>
    <w:rsid w:val="007F6136"/>
    <w:rsid w:val="008034E8"/>
    <w:rsid w:val="00805D67"/>
    <w:rsid w:val="00806D41"/>
    <w:rsid w:val="008109D2"/>
    <w:rsid w:val="00811D3E"/>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1B13"/>
    <w:rsid w:val="00862C3C"/>
    <w:rsid w:val="008647CB"/>
    <w:rsid w:val="0086593A"/>
    <w:rsid w:val="00865DE7"/>
    <w:rsid w:val="00866055"/>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3DB2"/>
    <w:rsid w:val="008943EF"/>
    <w:rsid w:val="00895710"/>
    <w:rsid w:val="0089634D"/>
    <w:rsid w:val="00896AEF"/>
    <w:rsid w:val="0089799F"/>
    <w:rsid w:val="008A287C"/>
    <w:rsid w:val="008A2DA6"/>
    <w:rsid w:val="008A4B41"/>
    <w:rsid w:val="008A6193"/>
    <w:rsid w:val="008A7D02"/>
    <w:rsid w:val="008B0A6B"/>
    <w:rsid w:val="008C122F"/>
    <w:rsid w:val="008C2F04"/>
    <w:rsid w:val="008C323E"/>
    <w:rsid w:val="008C4B47"/>
    <w:rsid w:val="008C4B77"/>
    <w:rsid w:val="008C4BA7"/>
    <w:rsid w:val="008C4EAB"/>
    <w:rsid w:val="008C57A1"/>
    <w:rsid w:val="008C57B7"/>
    <w:rsid w:val="008D0CA7"/>
    <w:rsid w:val="008D1C38"/>
    <w:rsid w:val="008D3C78"/>
    <w:rsid w:val="008D3F5E"/>
    <w:rsid w:val="008D4EF3"/>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7587"/>
    <w:rsid w:val="00992011"/>
    <w:rsid w:val="009921FC"/>
    <w:rsid w:val="0099291F"/>
    <w:rsid w:val="0099297F"/>
    <w:rsid w:val="0099443E"/>
    <w:rsid w:val="00995254"/>
    <w:rsid w:val="0099614F"/>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641"/>
    <w:rsid w:val="009D5BA2"/>
    <w:rsid w:val="009D5F10"/>
    <w:rsid w:val="009E0AE3"/>
    <w:rsid w:val="009E1EA9"/>
    <w:rsid w:val="009E2913"/>
    <w:rsid w:val="009E6067"/>
    <w:rsid w:val="009E6096"/>
    <w:rsid w:val="009E661B"/>
    <w:rsid w:val="009E6C50"/>
    <w:rsid w:val="009F4743"/>
    <w:rsid w:val="009F4859"/>
    <w:rsid w:val="009F5EC9"/>
    <w:rsid w:val="009F6392"/>
    <w:rsid w:val="009F765A"/>
    <w:rsid w:val="00A01135"/>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432E"/>
    <w:rsid w:val="00A55359"/>
    <w:rsid w:val="00A5623A"/>
    <w:rsid w:val="00A564B1"/>
    <w:rsid w:val="00A60D7F"/>
    <w:rsid w:val="00A627CC"/>
    <w:rsid w:val="00A63019"/>
    <w:rsid w:val="00A636D7"/>
    <w:rsid w:val="00A63A10"/>
    <w:rsid w:val="00A6604A"/>
    <w:rsid w:val="00A664DA"/>
    <w:rsid w:val="00A66B3B"/>
    <w:rsid w:val="00A67304"/>
    <w:rsid w:val="00A675BD"/>
    <w:rsid w:val="00A70375"/>
    <w:rsid w:val="00A71A25"/>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0161"/>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39C3"/>
    <w:rsid w:val="00AD4DB8"/>
    <w:rsid w:val="00AD7ABF"/>
    <w:rsid w:val="00AE0DA8"/>
    <w:rsid w:val="00AE1EE5"/>
    <w:rsid w:val="00AE1FF3"/>
    <w:rsid w:val="00AE2FC9"/>
    <w:rsid w:val="00AE54D6"/>
    <w:rsid w:val="00AF4A21"/>
    <w:rsid w:val="00B0054F"/>
    <w:rsid w:val="00B00909"/>
    <w:rsid w:val="00B01B5F"/>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5373"/>
    <w:rsid w:val="00B87F92"/>
    <w:rsid w:val="00B926AE"/>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6463"/>
    <w:rsid w:val="00BC2C8D"/>
    <w:rsid w:val="00BD1033"/>
    <w:rsid w:val="00BD1F70"/>
    <w:rsid w:val="00BD3B95"/>
    <w:rsid w:val="00BD49FD"/>
    <w:rsid w:val="00BD7963"/>
    <w:rsid w:val="00BE2417"/>
    <w:rsid w:val="00BE67BE"/>
    <w:rsid w:val="00BE7C69"/>
    <w:rsid w:val="00BF0080"/>
    <w:rsid w:val="00BF174A"/>
    <w:rsid w:val="00BF29E3"/>
    <w:rsid w:val="00BF3062"/>
    <w:rsid w:val="00BF54B6"/>
    <w:rsid w:val="00BF688C"/>
    <w:rsid w:val="00C03751"/>
    <w:rsid w:val="00C0449A"/>
    <w:rsid w:val="00C06F4C"/>
    <w:rsid w:val="00C07CFD"/>
    <w:rsid w:val="00C13438"/>
    <w:rsid w:val="00C1351E"/>
    <w:rsid w:val="00C13F00"/>
    <w:rsid w:val="00C14113"/>
    <w:rsid w:val="00C15BC6"/>
    <w:rsid w:val="00C17C90"/>
    <w:rsid w:val="00C20540"/>
    <w:rsid w:val="00C214B6"/>
    <w:rsid w:val="00C21A2F"/>
    <w:rsid w:val="00C22092"/>
    <w:rsid w:val="00C230FE"/>
    <w:rsid w:val="00C248A4"/>
    <w:rsid w:val="00C24E52"/>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62234"/>
    <w:rsid w:val="00C66914"/>
    <w:rsid w:val="00C7143E"/>
    <w:rsid w:val="00C74D4B"/>
    <w:rsid w:val="00C77884"/>
    <w:rsid w:val="00C80621"/>
    <w:rsid w:val="00C8382F"/>
    <w:rsid w:val="00C861CC"/>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288A"/>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5FAB"/>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67D99"/>
    <w:rsid w:val="00D70AB5"/>
    <w:rsid w:val="00D70C4D"/>
    <w:rsid w:val="00D74334"/>
    <w:rsid w:val="00D74D2C"/>
    <w:rsid w:val="00D75EBD"/>
    <w:rsid w:val="00D77F4D"/>
    <w:rsid w:val="00D80453"/>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3F0"/>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43E4"/>
    <w:rsid w:val="00E15DD5"/>
    <w:rsid w:val="00E16306"/>
    <w:rsid w:val="00E16A3E"/>
    <w:rsid w:val="00E17876"/>
    <w:rsid w:val="00E179E5"/>
    <w:rsid w:val="00E17CE3"/>
    <w:rsid w:val="00E17E4E"/>
    <w:rsid w:val="00E24D2B"/>
    <w:rsid w:val="00E258AD"/>
    <w:rsid w:val="00E25B8E"/>
    <w:rsid w:val="00E26358"/>
    <w:rsid w:val="00E26CDA"/>
    <w:rsid w:val="00E27A16"/>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4FD3"/>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06F23"/>
    <w:rsid w:val="00F12073"/>
    <w:rsid w:val="00F143D0"/>
    <w:rsid w:val="00F14927"/>
    <w:rsid w:val="00F14F62"/>
    <w:rsid w:val="00F16E8B"/>
    <w:rsid w:val="00F171E3"/>
    <w:rsid w:val="00F21F7F"/>
    <w:rsid w:val="00F22B73"/>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195C"/>
    <w:rsid w:val="00FD2572"/>
    <w:rsid w:val="00FD2816"/>
    <w:rsid w:val="00FD46D9"/>
    <w:rsid w:val="00FD62F9"/>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A"/>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lang/>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lang/>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lang/>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B290A"/>
    <w:rPr>
      <w:strike w:val="0"/>
      <w:dstrike w:val="0"/>
      <w:color w:val="0099FF"/>
      <w:u w:val="none"/>
      <w:effect w:val="none"/>
    </w:rPr>
  </w:style>
  <w:style w:type="character" w:styleId="Lienhypertextesuivivisit">
    <w:name w:val="FollowedHyperlink"/>
    <w:uiPriority w:val="99"/>
    <w:semiHidden/>
    <w:unhideWhenUsed/>
    <w:rsid w:val="007B290A"/>
    <w:rPr>
      <w:color w:val="800080"/>
      <w:u w:val="single"/>
    </w:rPr>
  </w:style>
  <w:style w:type="paragraph" w:styleId="NormalWeb">
    <w:name w:val="Normal (Web)"/>
    <w:basedOn w:val="Normal"/>
    <w:uiPriority w:val="99"/>
    <w:unhideWhenUsed/>
    <w:rsid w:val="007B290A"/>
    <w:pPr>
      <w:spacing w:before="100" w:beforeAutospacing="1" w:after="100" w:afterAutospacing="1"/>
    </w:pPr>
  </w:style>
  <w:style w:type="paragraph" w:styleId="Textedebulles">
    <w:name w:val="Balloon Text"/>
    <w:basedOn w:val="Normal"/>
    <w:link w:val="TextedebullesCar"/>
    <w:uiPriority w:val="99"/>
    <w:semiHidden/>
    <w:unhideWhenUsed/>
    <w:rsid w:val="007B290A"/>
    <w:rPr>
      <w:rFonts w:ascii="Tahoma" w:hAnsi="Tahoma"/>
      <w:sz w:val="16"/>
      <w:szCs w:val="16"/>
      <w:lang/>
    </w:rPr>
  </w:style>
  <w:style w:type="character" w:customStyle="1" w:styleId="TextedebullesCar">
    <w:name w:val="Texte de bulles Car"/>
    <w:link w:val="Textedebulles"/>
    <w:uiPriority w:val="99"/>
    <w:semiHidden/>
    <w:locked/>
    <w:rsid w:val="007B290A"/>
    <w:rPr>
      <w:rFonts w:ascii="Tahoma" w:eastAsia="Times New Roman" w:hAnsi="Tahoma" w:cs="Tahoma" w:hint="default"/>
      <w:color w:val="000000"/>
      <w:sz w:val="16"/>
      <w:szCs w:val="16"/>
    </w:rPr>
  </w:style>
  <w:style w:type="paragraph" w:customStyle="1" w:styleId="just">
    <w:name w:val="just"/>
    <w:basedOn w:val="Normal"/>
    <w:uiPriority w:val="99"/>
    <w:semiHidden/>
    <w:rsid w:val="007B290A"/>
    <w:pPr>
      <w:spacing w:before="100" w:beforeAutospacing="1" w:after="100" w:afterAutospacing="1"/>
      <w:jc w:val="both"/>
    </w:pPr>
    <w:rPr>
      <w:rFonts w:eastAsia="Calibri"/>
      <w:color w:val="auto"/>
    </w:rPr>
  </w:style>
  <w:style w:type="paragraph" w:customStyle="1" w:styleId="cent">
    <w:name w:val="cent"/>
    <w:basedOn w:val="Normal"/>
    <w:uiPriority w:val="99"/>
    <w:semiHidden/>
    <w:rsid w:val="007B290A"/>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7B290A"/>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0149171">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2740358">
      <w:bodyDiv w:val="1"/>
      <w:marLeft w:val="0"/>
      <w:marRight w:val="0"/>
      <w:marTop w:val="0"/>
      <w:marBottom w:val="0"/>
      <w:divBdr>
        <w:top w:val="none" w:sz="0" w:space="0" w:color="auto"/>
        <w:left w:val="none" w:sz="0" w:space="0" w:color="auto"/>
        <w:bottom w:val="none" w:sz="0" w:space="0" w:color="auto"/>
        <w:right w:val="none" w:sz="0" w:space="0" w:color="auto"/>
      </w:divBdr>
      <w:divsChild>
        <w:div w:id="413628556">
          <w:marLeft w:val="30"/>
          <w:marRight w:val="30"/>
          <w:marTop w:val="0"/>
          <w:marBottom w:val="0"/>
          <w:divBdr>
            <w:top w:val="none" w:sz="0" w:space="0" w:color="auto"/>
            <w:left w:val="none" w:sz="0" w:space="0" w:color="auto"/>
            <w:bottom w:val="none" w:sz="0" w:space="0" w:color="auto"/>
            <w:right w:val="none" w:sz="0" w:space="0" w:color="auto"/>
          </w:divBdr>
        </w:div>
        <w:div w:id="1080248343">
          <w:marLeft w:val="30"/>
          <w:marRight w:val="30"/>
          <w:marTop w:val="0"/>
          <w:marBottom w:val="0"/>
          <w:divBdr>
            <w:top w:val="none" w:sz="0" w:space="0" w:color="auto"/>
            <w:left w:val="none" w:sz="0" w:space="0" w:color="auto"/>
            <w:bottom w:val="none" w:sz="0" w:space="0" w:color="auto"/>
            <w:right w:val="none" w:sz="0" w:space="0" w:color="auto"/>
          </w:divBdr>
        </w:div>
        <w:div w:id="971402314">
          <w:marLeft w:val="30"/>
          <w:marRight w:val="30"/>
          <w:marTop w:val="0"/>
          <w:marBottom w:val="0"/>
          <w:divBdr>
            <w:top w:val="none" w:sz="0" w:space="0" w:color="auto"/>
            <w:left w:val="none" w:sz="0" w:space="0" w:color="auto"/>
            <w:bottom w:val="none" w:sz="0" w:space="0" w:color="auto"/>
            <w:right w:val="none" w:sz="0" w:space="0" w:color="auto"/>
          </w:divBdr>
        </w:div>
      </w:divsChild>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4916125">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2725603">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590804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20777996">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3442299">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6541767">
      <w:bodyDiv w:val="1"/>
      <w:marLeft w:val="0"/>
      <w:marRight w:val="0"/>
      <w:marTop w:val="0"/>
      <w:marBottom w:val="0"/>
      <w:divBdr>
        <w:top w:val="none" w:sz="0" w:space="0" w:color="auto"/>
        <w:left w:val="none" w:sz="0" w:space="0" w:color="auto"/>
        <w:bottom w:val="none" w:sz="0" w:space="0" w:color="auto"/>
        <w:right w:val="none" w:sz="0" w:space="0" w:color="auto"/>
      </w:divBdr>
      <w:divsChild>
        <w:div w:id="279143204">
          <w:marLeft w:val="0"/>
          <w:marRight w:val="0"/>
          <w:marTop w:val="0"/>
          <w:marBottom w:val="0"/>
          <w:divBdr>
            <w:top w:val="none" w:sz="0" w:space="0" w:color="auto"/>
            <w:left w:val="none" w:sz="0" w:space="0" w:color="auto"/>
            <w:bottom w:val="none" w:sz="0" w:space="0" w:color="auto"/>
            <w:right w:val="none" w:sz="0" w:space="0" w:color="auto"/>
          </w:divBdr>
        </w:div>
        <w:div w:id="8333509">
          <w:marLeft w:val="0"/>
          <w:marRight w:val="0"/>
          <w:marTop w:val="0"/>
          <w:marBottom w:val="0"/>
          <w:divBdr>
            <w:top w:val="none" w:sz="0" w:space="0" w:color="auto"/>
            <w:left w:val="none" w:sz="0" w:space="0" w:color="auto"/>
            <w:bottom w:val="none" w:sz="0" w:space="0" w:color="auto"/>
            <w:right w:val="none" w:sz="0" w:space="0" w:color="auto"/>
          </w:divBdr>
        </w:div>
        <w:div w:id="472256494">
          <w:marLeft w:val="0"/>
          <w:marRight w:val="0"/>
          <w:marTop w:val="0"/>
          <w:marBottom w:val="0"/>
          <w:divBdr>
            <w:top w:val="none" w:sz="0" w:space="0" w:color="auto"/>
            <w:left w:val="none" w:sz="0" w:space="0" w:color="auto"/>
            <w:bottom w:val="none" w:sz="0" w:space="0" w:color="auto"/>
            <w:right w:val="none" w:sz="0" w:space="0" w:color="auto"/>
          </w:divBdr>
        </w:div>
        <w:div w:id="945966314">
          <w:marLeft w:val="0"/>
          <w:marRight w:val="0"/>
          <w:marTop w:val="0"/>
          <w:marBottom w:val="0"/>
          <w:divBdr>
            <w:top w:val="none" w:sz="0" w:space="0" w:color="auto"/>
            <w:left w:val="none" w:sz="0" w:space="0" w:color="auto"/>
            <w:bottom w:val="none" w:sz="0" w:space="0" w:color="auto"/>
            <w:right w:val="none" w:sz="0" w:space="0" w:color="auto"/>
          </w:divBdr>
        </w:div>
        <w:div w:id="1518930817">
          <w:marLeft w:val="0"/>
          <w:marRight w:val="0"/>
          <w:marTop w:val="0"/>
          <w:marBottom w:val="0"/>
          <w:divBdr>
            <w:top w:val="none" w:sz="0" w:space="0" w:color="auto"/>
            <w:left w:val="none" w:sz="0" w:space="0" w:color="auto"/>
            <w:bottom w:val="none" w:sz="0" w:space="0" w:color="auto"/>
            <w:right w:val="none" w:sz="0" w:space="0" w:color="auto"/>
          </w:divBdr>
        </w:div>
        <w:div w:id="1744794856">
          <w:marLeft w:val="0"/>
          <w:marRight w:val="0"/>
          <w:marTop w:val="0"/>
          <w:marBottom w:val="0"/>
          <w:divBdr>
            <w:top w:val="none" w:sz="0" w:space="0" w:color="auto"/>
            <w:left w:val="none" w:sz="0" w:space="0" w:color="auto"/>
            <w:bottom w:val="none" w:sz="0" w:space="0" w:color="auto"/>
            <w:right w:val="none" w:sz="0" w:space="0" w:color="auto"/>
          </w:divBdr>
        </w:div>
        <w:div w:id="182206092">
          <w:marLeft w:val="0"/>
          <w:marRight w:val="0"/>
          <w:marTop w:val="0"/>
          <w:marBottom w:val="0"/>
          <w:divBdr>
            <w:top w:val="none" w:sz="0" w:space="0" w:color="auto"/>
            <w:left w:val="none" w:sz="0" w:space="0" w:color="auto"/>
            <w:bottom w:val="none" w:sz="0" w:space="0" w:color="auto"/>
            <w:right w:val="none" w:sz="0" w:space="0" w:color="auto"/>
          </w:divBdr>
        </w:div>
        <w:div w:id="670792798">
          <w:marLeft w:val="0"/>
          <w:marRight w:val="0"/>
          <w:marTop w:val="0"/>
          <w:marBottom w:val="0"/>
          <w:divBdr>
            <w:top w:val="none" w:sz="0" w:space="0" w:color="auto"/>
            <w:left w:val="none" w:sz="0" w:space="0" w:color="auto"/>
            <w:bottom w:val="none" w:sz="0" w:space="0" w:color="auto"/>
            <w:right w:val="none" w:sz="0" w:space="0" w:color="auto"/>
          </w:divBdr>
        </w:div>
        <w:div w:id="1529679164">
          <w:marLeft w:val="0"/>
          <w:marRight w:val="0"/>
          <w:marTop w:val="0"/>
          <w:marBottom w:val="0"/>
          <w:divBdr>
            <w:top w:val="none" w:sz="0" w:space="0" w:color="auto"/>
            <w:left w:val="none" w:sz="0" w:space="0" w:color="auto"/>
            <w:bottom w:val="none" w:sz="0" w:space="0" w:color="auto"/>
            <w:right w:val="none" w:sz="0" w:space="0" w:color="auto"/>
          </w:divBdr>
        </w:div>
        <w:div w:id="1400515850">
          <w:marLeft w:val="0"/>
          <w:marRight w:val="0"/>
          <w:marTop w:val="0"/>
          <w:marBottom w:val="0"/>
          <w:divBdr>
            <w:top w:val="none" w:sz="0" w:space="0" w:color="auto"/>
            <w:left w:val="none" w:sz="0" w:space="0" w:color="auto"/>
            <w:bottom w:val="none" w:sz="0" w:space="0" w:color="auto"/>
            <w:right w:val="none" w:sz="0" w:space="0" w:color="auto"/>
          </w:divBdr>
        </w:div>
        <w:div w:id="1579174651">
          <w:marLeft w:val="0"/>
          <w:marRight w:val="0"/>
          <w:marTop w:val="0"/>
          <w:marBottom w:val="0"/>
          <w:divBdr>
            <w:top w:val="none" w:sz="0" w:space="0" w:color="auto"/>
            <w:left w:val="none" w:sz="0" w:space="0" w:color="auto"/>
            <w:bottom w:val="none" w:sz="0" w:space="0" w:color="auto"/>
            <w:right w:val="none" w:sz="0" w:space="0" w:color="auto"/>
          </w:divBdr>
        </w:div>
        <w:div w:id="731544643">
          <w:marLeft w:val="0"/>
          <w:marRight w:val="0"/>
          <w:marTop w:val="0"/>
          <w:marBottom w:val="0"/>
          <w:divBdr>
            <w:top w:val="none" w:sz="0" w:space="0" w:color="auto"/>
            <w:left w:val="none" w:sz="0" w:space="0" w:color="auto"/>
            <w:bottom w:val="none" w:sz="0" w:space="0" w:color="auto"/>
            <w:right w:val="none" w:sz="0" w:space="0" w:color="auto"/>
          </w:divBdr>
        </w:div>
        <w:div w:id="1073893062">
          <w:marLeft w:val="0"/>
          <w:marRight w:val="0"/>
          <w:marTop w:val="0"/>
          <w:marBottom w:val="0"/>
          <w:divBdr>
            <w:top w:val="none" w:sz="0" w:space="0" w:color="auto"/>
            <w:left w:val="none" w:sz="0" w:space="0" w:color="auto"/>
            <w:bottom w:val="none" w:sz="0" w:space="0" w:color="auto"/>
            <w:right w:val="none" w:sz="0" w:space="0" w:color="auto"/>
          </w:divBdr>
        </w:div>
        <w:div w:id="845898374">
          <w:marLeft w:val="0"/>
          <w:marRight w:val="0"/>
          <w:marTop w:val="0"/>
          <w:marBottom w:val="0"/>
          <w:divBdr>
            <w:top w:val="none" w:sz="0" w:space="0" w:color="auto"/>
            <w:left w:val="none" w:sz="0" w:space="0" w:color="auto"/>
            <w:bottom w:val="none" w:sz="0" w:space="0" w:color="auto"/>
            <w:right w:val="none" w:sz="0" w:space="0" w:color="auto"/>
          </w:divBdr>
        </w:div>
        <w:div w:id="1590039548">
          <w:marLeft w:val="0"/>
          <w:marRight w:val="0"/>
          <w:marTop w:val="0"/>
          <w:marBottom w:val="0"/>
          <w:divBdr>
            <w:top w:val="none" w:sz="0" w:space="0" w:color="auto"/>
            <w:left w:val="none" w:sz="0" w:space="0" w:color="auto"/>
            <w:bottom w:val="none" w:sz="0" w:space="0" w:color="auto"/>
            <w:right w:val="none" w:sz="0" w:space="0" w:color="auto"/>
          </w:divBdr>
        </w:div>
      </w:divsChild>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8341699">
      <w:bodyDiv w:val="1"/>
      <w:marLeft w:val="0"/>
      <w:marRight w:val="0"/>
      <w:marTop w:val="0"/>
      <w:marBottom w:val="0"/>
      <w:divBdr>
        <w:top w:val="none" w:sz="0" w:space="0" w:color="auto"/>
        <w:left w:val="none" w:sz="0" w:space="0" w:color="auto"/>
        <w:bottom w:val="none" w:sz="0" w:space="0" w:color="auto"/>
        <w:right w:val="none" w:sz="0" w:space="0" w:color="auto"/>
      </w:divBdr>
      <w:divsChild>
        <w:div w:id="1857384676">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76692768">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sections.se-unsa.org/07/spip.php?article178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mailto:07@se-unsa.org" TargetMode="External"/><Relationship Id="rId7" Type="http://schemas.openxmlformats.org/officeDocument/2006/relationships/image" Target="media/image2.png"/><Relationship Id="rId12" Type="http://schemas.openxmlformats.org/officeDocument/2006/relationships/hyperlink" Target="http://sections.se-unsa.org/07/spip.php?article1798" TargetMode="External"/><Relationship Id="rId17" Type="http://schemas.openxmlformats.org/officeDocument/2006/relationships/hyperlink" Target="mailto:07@se-unsa.org?subject=Kit_direction_du_SE-Unsa" TargetMode="External"/><Relationship Id="rId25" Type="http://schemas.openxmlformats.org/officeDocument/2006/relationships/image" Target="media/image11.jpeg"/><Relationship Id="rId33" Type="http://schemas.openxmlformats.org/officeDocument/2006/relationships/image" Target="media/image14.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ections.se-unsa.org/07/spip.php?article1795"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ections.se-unsa.org/07/spip.php?article1785" TargetMode="External"/><Relationship Id="rId32" Type="http://schemas.openxmlformats.org/officeDocument/2006/relationships/hyperlink" Target="mailto:07@se-unsa.org?subject=Lettre_inscription_desinscription" TargetMode="External"/><Relationship Id="rId37" Type="http://schemas.openxmlformats.org/officeDocument/2006/relationships/hyperlink" Target="http://twitter.com/SE_Uns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gouv.fr/pid285/bulletin_officiel.html?cid_bo=121813" TargetMode="External"/><Relationship Id="rId23" Type="http://schemas.openxmlformats.org/officeDocument/2006/relationships/image" Target="media/image10.png"/><Relationship Id="rId28" Type="http://schemas.openxmlformats.org/officeDocument/2006/relationships/hyperlink" Target="http://sections.se-unsa.org/07/spip.php?article1788" TargetMode="External"/><Relationship Id="rId36" Type="http://schemas.openxmlformats.org/officeDocument/2006/relationships/hyperlink" Target="https://www.facebook.com/LeSE.Unsa" TargetMode="External"/><Relationship Id="rId10" Type="http://schemas.openxmlformats.org/officeDocument/2006/relationships/hyperlink" Target="http://sections.se-unsa.org/07/spip.php?article1792" TargetMode="External"/><Relationship Id="rId19" Type="http://schemas.openxmlformats.org/officeDocument/2006/relationships/image" Target="http://enseignants.se-unsa.org/local/cache-vignettes/L344xH201/1temps_passa1321-89675.png?1510085453" TargetMode="External"/><Relationship Id="rId31" Type="http://schemas.openxmlformats.org/officeDocument/2006/relationships/hyperlink" Target="http://www.se-unsa.org/adh/grille.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capn.1d@se-unsa.org" TargetMode="External"/><Relationship Id="rId22" Type="http://schemas.openxmlformats.org/officeDocument/2006/relationships/hyperlink" Target="http://sections.se-unsa.org/07/spip.php?article1784" TargetMode="External"/><Relationship Id="rId27" Type="http://schemas.openxmlformats.org/officeDocument/2006/relationships/image" Target="media/image12.png"/><Relationship Id="rId30" Type="http://schemas.openxmlformats.org/officeDocument/2006/relationships/hyperlink" Target="http://www.se-unsa.org/spip.php?rubrique182" TargetMode="External"/><Relationship Id="rId35" Type="http://schemas.openxmlformats.org/officeDocument/2006/relationships/hyperlink" Target="http://sections.se-unsa.org/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AFC608-2FA0-4567-AF3B-D6A1B49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1437</Words>
  <Characters>7907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9326</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67</cp:revision>
  <cp:lastPrinted>2014-12-10T20:47:00Z</cp:lastPrinted>
  <dcterms:created xsi:type="dcterms:W3CDTF">2017-03-28T11:29:00Z</dcterms:created>
  <dcterms:modified xsi:type="dcterms:W3CDTF">2017-11-19T21:22:00Z</dcterms:modified>
</cp:coreProperties>
</file>