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3" w:rsidRPr="00DE554F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504825" y="411480"/>
            <wp:positionH relativeFrom="margin">
              <wp:align>center</wp:align>
            </wp:positionH>
            <wp:positionV relativeFrom="margin">
              <wp:align>top</wp:align>
            </wp:positionV>
            <wp:extent cx="838200" cy="13182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C23" w:rsidRPr="00DE554F" w:rsidRDefault="006A2C2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2C23" w:rsidRPr="00DE554F" w:rsidRDefault="006A2C2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2C23" w:rsidRDefault="006A2C2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Pr="00EC55B2" w:rsidRDefault="00EC55B2" w:rsidP="00BF0D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C55B2">
        <w:rPr>
          <w:rFonts w:ascii="Arial" w:hAnsi="Arial" w:cs="Arial"/>
          <w:b/>
          <w:sz w:val="28"/>
          <w:szCs w:val="28"/>
        </w:rPr>
        <w:t xml:space="preserve">Déclaration du SE-Unsa à la CAPA des PLP du </w:t>
      </w:r>
      <w:r w:rsidR="00BF0DFE">
        <w:rPr>
          <w:rFonts w:ascii="Arial" w:hAnsi="Arial" w:cs="Arial"/>
          <w:b/>
          <w:sz w:val="28"/>
          <w:szCs w:val="28"/>
        </w:rPr>
        <w:t>18</w:t>
      </w:r>
      <w:r w:rsidRPr="00EC55B2">
        <w:rPr>
          <w:rFonts w:ascii="Arial" w:hAnsi="Arial" w:cs="Arial"/>
          <w:b/>
          <w:sz w:val="28"/>
          <w:szCs w:val="28"/>
        </w:rPr>
        <w:t xml:space="preserve"> juin 201</w:t>
      </w:r>
      <w:r w:rsidR="00BF0DFE">
        <w:rPr>
          <w:rFonts w:ascii="Arial" w:hAnsi="Arial" w:cs="Arial"/>
          <w:b/>
          <w:sz w:val="28"/>
          <w:szCs w:val="28"/>
        </w:rPr>
        <w:t>8</w:t>
      </w:r>
    </w:p>
    <w:p w:rsidR="00EC55B2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55B2" w:rsidRPr="00DE554F" w:rsidRDefault="00EC55B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3E62" w:rsidRPr="00DE554F" w:rsidRDefault="00CE3E6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 xml:space="preserve">« Renforcer les partenaires </w:t>
      </w:r>
      <w:r w:rsidR="00DE554F" w:rsidRPr="00DE554F">
        <w:rPr>
          <w:rFonts w:ascii="Arial" w:eastAsia="Times New Roman" w:hAnsi="Arial" w:cs="Arial"/>
          <w:sz w:val="24"/>
          <w:szCs w:val="24"/>
        </w:rPr>
        <w:t xml:space="preserve">sociaux </w:t>
      </w:r>
      <w:r w:rsidR="00DE554F" w:rsidRPr="00DE554F">
        <w:rPr>
          <w:rFonts w:ascii="Arial" w:eastAsia="Times New Roman" w:hAnsi="Arial" w:cs="Arial"/>
          <w:bCs/>
          <w:spacing w:val="4"/>
          <w:sz w:val="24"/>
          <w:szCs w:val="24"/>
        </w:rPr>
        <w:t>en</w:t>
      </w:r>
      <w:r w:rsidRPr="00DE554F">
        <w:rPr>
          <w:rFonts w:ascii="Arial" w:eastAsia="Times New Roman" w:hAnsi="Arial" w:cs="Arial"/>
          <w:bCs/>
          <w:spacing w:val="4"/>
          <w:sz w:val="24"/>
          <w:szCs w:val="24"/>
        </w:rPr>
        <w:t xml:space="preserve"> encourageant l’engagement syndical, la reconnaissance de celui-ci dans les carrières au sein des entreprises et en luttant contre la discrimination syndicale </w:t>
      </w:r>
      <w:r w:rsidR="00BF0DFE" w:rsidRPr="00DE554F">
        <w:rPr>
          <w:rFonts w:ascii="Arial" w:eastAsia="Times New Roman" w:hAnsi="Arial" w:cs="Arial"/>
          <w:bCs/>
          <w:spacing w:val="4"/>
          <w:sz w:val="24"/>
          <w:szCs w:val="24"/>
        </w:rPr>
        <w:t>». Tel</w:t>
      </w:r>
      <w:r w:rsidRPr="00DE554F">
        <w:rPr>
          <w:rFonts w:ascii="Arial" w:eastAsia="Times New Roman" w:hAnsi="Arial" w:cs="Arial"/>
          <w:bCs/>
          <w:spacing w:val="4"/>
          <w:sz w:val="24"/>
          <w:szCs w:val="24"/>
        </w:rPr>
        <w:t xml:space="preserve"> était l’objectif 2 du programme du candidat Macron pour le dialogue </w:t>
      </w:r>
      <w:r w:rsidR="005C72EA" w:rsidRPr="00DE554F">
        <w:rPr>
          <w:rFonts w:ascii="Arial" w:eastAsia="Times New Roman" w:hAnsi="Arial" w:cs="Arial"/>
          <w:bCs/>
          <w:spacing w:val="4"/>
          <w:sz w:val="24"/>
          <w:szCs w:val="24"/>
        </w:rPr>
        <w:t>social.</w:t>
      </w:r>
    </w:p>
    <w:p w:rsidR="006A2C23" w:rsidRPr="00DE554F" w:rsidRDefault="006A2C2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14C" w:rsidRPr="00DE554F" w:rsidRDefault="00DE554F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Or, définir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un nouveau modèle de dialogue social ne peut se traduire par une détérioration des droits des agents publics.</w:t>
      </w:r>
      <w:r w:rsidR="002D6608" w:rsidRPr="00DE554F">
        <w:rPr>
          <w:rFonts w:ascii="Arial" w:eastAsia="Times New Roman" w:hAnsi="Arial" w:cs="Arial"/>
          <w:sz w:val="24"/>
          <w:szCs w:val="24"/>
        </w:rPr>
        <w:t xml:space="preserve"> Ainsi</w:t>
      </w:r>
      <w:r w:rsidR="00CE3E62" w:rsidRPr="00DE554F">
        <w:rPr>
          <w:rFonts w:ascii="Arial" w:eastAsia="Times New Roman" w:hAnsi="Arial" w:cs="Arial"/>
          <w:sz w:val="24"/>
          <w:szCs w:val="24"/>
        </w:rPr>
        <w:t xml:space="preserve"> l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a </w:t>
      </w:r>
      <w:r w:rsidR="005C72EA" w:rsidRPr="00DE554F">
        <w:rPr>
          <w:rFonts w:ascii="Arial" w:eastAsia="Times New Roman" w:hAnsi="Arial" w:cs="Arial"/>
          <w:sz w:val="24"/>
          <w:szCs w:val="24"/>
        </w:rPr>
        <w:t>présentation,</w:t>
      </w:r>
      <w:r w:rsidR="00557FB9" w:rsidRPr="00DE554F">
        <w:rPr>
          <w:rFonts w:ascii="Arial" w:eastAsia="Times New Roman" w:hAnsi="Arial" w:cs="Arial"/>
          <w:sz w:val="24"/>
          <w:szCs w:val="24"/>
        </w:rPr>
        <w:t xml:space="preserve"> le 25 </w:t>
      </w:r>
      <w:r w:rsidR="002D6608" w:rsidRPr="00DE554F">
        <w:rPr>
          <w:rFonts w:ascii="Arial" w:eastAsia="Times New Roman" w:hAnsi="Arial" w:cs="Arial"/>
          <w:sz w:val="24"/>
          <w:szCs w:val="24"/>
        </w:rPr>
        <w:t>mai,</w:t>
      </w:r>
      <w:r w:rsidR="00557FB9" w:rsidRPr="00DE554F">
        <w:rPr>
          <w:rFonts w:ascii="Arial" w:eastAsia="Times New Roman" w:hAnsi="Arial" w:cs="Arial"/>
          <w:sz w:val="24"/>
          <w:szCs w:val="24"/>
        </w:rPr>
        <w:t xml:space="preserve"> par la 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Direction </w:t>
      </w:r>
      <w:r w:rsidR="005C72EA" w:rsidRPr="00DE554F">
        <w:rPr>
          <w:rFonts w:ascii="Arial" w:eastAsia="Times New Roman" w:hAnsi="Arial" w:cs="Arial"/>
          <w:sz w:val="24"/>
          <w:szCs w:val="24"/>
        </w:rPr>
        <w:t>générale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de l’Administra</w:t>
      </w:r>
      <w:r w:rsidR="00557FB9" w:rsidRPr="00DE554F">
        <w:rPr>
          <w:rFonts w:ascii="Arial" w:eastAsia="Times New Roman" w:hAnsi="Arial" w:cs="Arial"/>
          <w:sz w:val="24"/>
          <w:szCs w:val="24"/>
        </w:rPr>
        <w:t xml:space="preserve">tion et de la Fonction </w:t>
      </w:r>
      <w:r w:rsidR="0061239E" w:rsidRPr="00DE554F">
        <w:rPr>
          <w:rFonts w:ascii="Arial" w:eastAsia="Times New Roman" w:hAnsi="Arial" w:cs="Arial"/>
          <w:sz w:val="24"/>
          <w:szCs w:val="24"/>
        </w:rPr>
        <w:t>publique,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au nom du </w:t>
      </w:r>
      <w:r w:rsidR="0061239E" w:rsidRPr="00DE554F">
        <w:rPr>
          <w:rFonts w:ascii="Arial" w:eastAsia="Times New Roman" w:hAnsi="Arial" w:cs="Arial"/>
          <w:sz w:val="24"/>
          <w:szCs w:val="24"/>
        </w:rPr>
        <w:t>gouvernement,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d’un scénario pour les futures </w:t>
      </w:r>
      <w:r w:rsidR="005C72EA" w:rsidRPr="00DE554F">
        <w:rPr>
          <w:rFonts w:ascii="Arial" w:eastAsia="Times New Roman" w:hAnsi="Arial" w:cs="Arial"/>
          <w:sz w:val="24"/>
          <w:szCs w:val="24"/>
        </w:rPr>
        <w:t>Commissions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Administratives Paritaires (CAP) et Commissions Consultatives Paritaires </w:t>
      </w:r>
      <w:r w:rsidR="0061239E" w:rsidRPr="00DE554F">
        <w:rPr>
          <w:rFonts w:ascii="Arial" w:eastAsia="Times New Roman" w:hAnsi="Arial" w:cs="Arial"/>
          <w:sz w:val="24"/>
          <w:szCs w:val="24"/>
        </w:rPr>
        <w:t>(CCP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), élues en </w:t>
      </w:r>
      <w:r w:rsidR="0061239E" w:rsidRPr="00DE554F">
        <w:rPr>
          <w:rFonts w:ascii="Arial" w:eastAsia="Times New Roman" w:hAnsi="Arial" w:cs="Arial"/>
          <w:sz w:val="24"/>
          <w:szCs w:val="24"/>
        </w:rPr>
        <w:t>2022,</w:t>
      </w:r>
      <w:r w:rsidR="009E014C" w:rsidRPr="00DE554F">
        <w:rPr>
          <w:rFonts w:ascii="Arial" w:eastAsia="Times New Roman" w:hAnsi="Arial" w:cs="Arial"/>
          <w:sz w:val="24"/>
          <w:szCs w:val="24"/>
        </w:rPr>
        <w:t xml:space="preserve"> est en contradiction avec les concepts de m</w:t>
      </w:r>
      <w:r w:rsidR="002D6608" w:rsidRPr="00DE554F">
        <w:rPr>
          <w:rFonts w:ascii="Arial" w:eastAsia="Times New Roman" w:hAnsi="Arial" w:cs="Arial"/>
          <w:sz w:val="24"/>
          <w:szCs w:val="24"/>
        </w:rPr>
        <w:t xml:space="preserve">odernisation et d’amélioration que le président </w:t>
      </w:r>
      <w:r w:rsidR="002D3E52" w:rsidRPr="00DE554F">
        <w:rPr>
          <w:rFonts w:ascii="Arial" w:eastAsia="Times New Roman" w:hAnsi="Arial" w:cs="Arial"/>
          <w:sz w:val="24"/>
          <w:szCs w:val="24"/>
        </w:rPr>
        <w:t xml:space="preserve">Macron </w:t>
      </w:r>
      <w:r w:rsidR="000A5871" w:rsidRPr="00DE554F">
        <w:rPr>
          <w:rFonts w:ascii="Arial" w:eastAsia="Times New Roman" w:hAnsi="Arial" w:cs="Arial"/>
          <w:sz w:val="24"/>
          <w:szCs w:val="24"/>
        </w:rPr>
        <w:t>n’a eu de cesse d’</w:t>
      </w:r>
      <w:r w:rsidR="0061239E" w:rsidRPr="00DE554F">
        <w:rPr>
          <w:rFonts w:ascii="Arial" w:eastAsia="Times New Roman" w:hAnsi="Arial" w:cs="Arial"/>
          <w:sz w:val="24"/>
          <w:szCs w:val="24"/>
        </w:rPr>
        <w:t>évoque</w:t>
      </w:r>
      <w:r w:rsidR="000A5871" w:rsidRPr="00DE554F">
        <w:rPr>
          <w:rFonts w:ascii="Arial" w:eastAsia="Times New Roman" w:hAnsi="Arial" w:cs="Arial"/>
          <w:sz w:val="24"/>
          <w:szCs w:val="24"/>
        </w:rPr>
        <w:t>r</w:t>
      </w:r>
      <w:r w:rsidR="0061239E" w:rsidRPr="00DE554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E3E62" w:rsidRPr="00DE554F" w:rsidRDefault="00CE3E62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14C" w:rsidRPr="00DE554F" w:rsidRDefault="009E014C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Le SE-Unsa réaffirme l’importance de CAP et CCP proches des préoccupations des agents qui permettent de garantir l’é</w:t>
      </w:r>
      <w:r w:rsidR="000A5871" w:rsidRPr="00DE554F">
        <w:rPr>
          <w:rFonts w:ascii="Arial" w:eastAsia="Times New Roman" w:hAnsi="Arial" w:cs="Arial"/>
          <w:sz w:val="24"/>
          <w:szCs w:val="24"/>
        </w:rPr>
        <w:t>quité de traitement entre eux</w:t>
      </w:r>
      <w:r w:rsidRPr="00DE554F">
        <w:rPr>
          <w:rFonts w:ascii="Arial" w:eastAsia="Times New Roman" w:hAnsi="Arial" w:cs="Arial"/>
          <w:sz w:val="24"/>
          <w:szCs w:val="24"/>
        </w:rPr>
        <w:t xml:space="preserve"> et la transparence dans la </w:t>
      </w:r>
      <w:r w:rsidR="00557FB9" w:rsidRPr="00DE554F">
        <w:rPr>
          <w:rFonts w:ascii="Arial" w:eastAsia="Times New Roman" w:hAnsi="Arial" w:cs="Arial"/>
          <w:sz w:val="24"/>
          <w:szCs w:val="24"/>
        </w:rPr>
        <w:t xml:space="preserve">gestion. </w:t>
      </w:r>
      <w:r w:rsidRPr="00DE554F">
        <w:rPr>
          <w:rFonts w:ascii="Arial" w:eastAsia="Times New Roman" w:hAnsi="Arial" w:cs="Arial"/>
          <w:sz w:val="24"/>
          <w:szCs w:val="24"/>
        </w:rPr>
        <w:t xml:space="preserve">Le projet présenté le 25 mai supprime toutes les compétences des CAP sur les actes de mobilité et de mutation et réduit le suivi des </w:t>
      </w:r>
      <w:r w:rsidR="00680791" w:rsidRPr="00DE554F">
        <w:rPr>
          <w:rFonts w:ascii="Arial" w:eastAsia="Times New Roman" w:hAnsi="Arial" w:cs="Arial"/>
          <w:sz w:val="24"/>
          <w:szCs w:val="24"/>
        </w:rPr>
        <w:t xml:space="preserve">promotions. </w:t>
      </w:r>
      <w:r w:rsidRPr="00DE554F">
        <w:rPr>
          <w:rFonts w:ascii="Arial" w:eastAsia="Times New Roman" w:hAnsi="Arial" w:cs="Arial"/>
          <w:sz w:val="24"/>
          <w:szCs w:val="24"/>
        </w:rPr>
        <w:t xml:space="preserve">De fait il ne restera plus aux CAP que l’étude des demandes de recours des agents et à se prononcer sur les sanctions </w:t>
      </w:r>
      <w:r w:rsidR="00680791" w:rsidRPr="00DE554F">
        <w:rPr>
          <w:rFonts w:ascii="Arial" w:eastAsia="Times New Roman" w:hAnsi="Arial" w:cs="Arial"/>
          <w:sz w:val="24"/>
          <w:szCs w:val="24"/>
        </w:rPr>
        <w:t xml:space="preserve">disciplinaires. </w:t>
      </w:r>
      <w:r w:rsidRPr="00DE554F">
        <w:rPr>
          <w:rFonts w:ascii="Arial" w:eastAsia="Times New Roman" w:hAnsi="Arial" w:cs="Arial"/>
          <w:sz w:val="24"/>
          <w:szCs w:val="24"/>
        </w:rPr>
        <w:t xml:space="preserve">L’idée de supprimer le paritarisme même est </w:t>
      </w:r>
      <w:r w:rsidR="00680791" w:rsidRPr="00DE554F">
        <w:rPr>
          <w:rFonts w:ascii="Arial" w:eastAsia="Times New Roman" w:hAnsi="Arial" w:cs="Arial"/>
          <w:sz w:val="24"/>
          <w:szCs w:val="24"/>
        </w:rPr>
        <w:t>évoquée.</w:t>
      </w:r>
    </w:p>
    <w:p w:rsidR="009E014C" w:rsidRPr="00DE554F" w:rsidRDefault="009E014C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014C" w:rsidRPr="00DE554F" w:rsidRDefault="009E014C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Le SE-Uns</w:t>
      </w:r>
      <w:r w:rsidR="00BF0DFE">
        <w:rPr>
          <w:rFonts w:ascii="Arial" w:eastAsia="Times New Roman" w:hAnsi="Arial" w:cs="Arial"/>
          <w:sz w:val="24"/>
          <w:szCs w:val="24"/>
        </w:rPr>
        <w:t>a</w:t>
      </w:r>
      <w:r w:rsidRPr="00DE554F">
        <w:rPr>
          <w:rFonts w:ascii="Arial" w:eastAsia="Times New Roman" w:hAnsi="Arial" w:cs="Arial"/>
          <w:sz w:val="24"/>
          <w:szCs w:val="24"/>
        </w:rPr>
        <w:t xml:space="preserve"> rappelle toute l’importance qu’il attache à ces instances de dialogue </w:t>
      </w:r>
      <w:r w:rsidR="00680791" w:rsidRPr="00DE554F">
        <w:rPr>
          <w:rFonts w:ascii="Arial" w:eastAsia="Times New Roman" w:hAnsi="Arial" w:cs="Arial"/>
          <w:sz w:val="24"/>
          <w:szCs w:val="24"/>
        </w:rPr>
        <w:t>social,</w:t>
      </w:r>
      <w:r w:rsidRPr="00DE554F">
        <w:rPr>
          <w:rFonts w:ascii="Arial" w:eastAsia="Times New Roman" w:hAnsi="Arial" w:cs="Arial"/>
          <w:sz w:val="24"/>
          <w:szCs w:val="24"/>
        </w:rPr>
        <w:t xml:space="preserve"> qui traduisent le droit de participation des agents publics défini à l’alinéa 8 du préambule de la constitution et dans l’article 9 du statut général de la fonction </w:t>
      </w:r>
      <w:r w:rsidR="00680791" w:rsidRPr="00DE554F">
        <w:rPr>
          <w:rFonts w:ascii="Arial" w:eastAsia="Times New Roman" w:hAnsi="Arial" w:cs="Arial"/>
          <w:sz w:val="24"/>
          <w:szCs w:val="24"/>
        </w:rPr>
        <w:t xml:space="preserve">publique. </w:t>
      </w:r>
      <w:r w:rsidRPr="00DE554F">
        <w:rPr>
          <w:rFonts w:ascii="Arial" w:eastAsia="Times New Roman" w:hAnsi="Arial" w:cs="Arial"/>
          <w:sz w:val="24"/>
          <w:szCs w:val="24"/>
        </w:rPr>
        <w:t xml:space="preserve">Il rappelle également, que ces instances sont consultatives et permettent de vérifier que le droit de chacun est respecté avec </w:t>
      </w:r>
      <w:r w:rsidR="00680791" w:rsidRPr="00DE554F">
        <w:rPr>
          <w:rFonts w:ascii="Arial" w:eastAsia="Times New Roman" w:hAnsi="Arial" w:cs="Arial"/>
          <w:sz w:val="24"/>
          <w:szCs w:val="24"/>
        </w:rPr>
        <w:t xml:space="preserve">équité. </w:t>
      </w:r>
    </w:p>
    <w:p w:rsidR="0061239E" w:rsidRPr="00DE554F" w:rsidRDefault="0061239E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0210" w:rsidRPr="00DE554F" w:rsidRDefault="00EF021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Pour le SE-</w:t>
      </w:r>
      <w:r w:rsidR="00DE554F" w:rsidRPr="00DE554F">
        <w:rPr>
          <w:rFonts w:ascii="Arial" w:eastAsia="Times New Roman" w:hAnsi="Arial" w:cs="Arial"/>
          <w:sz w:val="24"/>
          <w:szCs w:val="24"/>
        </w:rPr>
        <w:t>Unsa,</w:t>
      </w:r>
      <w:r w:rsidRPr="00DE554F">
        <w:rPr>
          <w:rFonts w:ascii="Arial" w:eastAsia="Times New Roman" w:hAnsi="Arial" w:cs="Arial"/>
          <w:sz w:val="24"/>
          <w:szCs w:val="24"/>
        </w:rPr>
        <w:t xml:space="preserve"> cette première présentation ne doit pas rester en l’état. Avec l’UNSA, son </w:t>
      </w:r>
      <w:r w:rsidR="00680791" w:rsidRPr="00DE554F">
        <w:rPr>
          <w:rFonts w:ascii="Arial" w:eastAsia="Times New Roman" w:hAnsi="Arial" w:cs="Arial"/>
          <w:sz w:val="24"/>
          <w:szCs w:val="24"/>
        </w:rPr>
        <w:t>union,</w:t>
      </w:r>
      <w:r w:rsidRPr="00DE554F">
        <w:rPr>
          <w:rFonts w:ascii="Arial" w:eastAsia="Times New Roman" w:hAnsi="Arial" w:cs="Arial"/>
          <w:sz w:val="24"/>
          <w:szCs w:val="24"/>
        </w:rPr>
        <w:t xml:space="preserve"> il s’interroge sur la volo</w:t>
      </w:r>
      <w:r w:rsidR="00F50C2E" w:rsidRPr="00DE554F">
        <w:rPr>
          <w:rFonts w:ascii="Arial" w:eastAsia="Times New Roman" w:hAnsi="Arial" w:cs="Arial"/>
          <w:sz w:val="24"/>
          <w:szCs w:val="24"/>
        </w:rPr>
        <w:t>nté du gouvernement de réduire le</w:t>
      </w:r>
      <w:r w:rsidRPr="00DE554F">
        <w:rPr>
          <w:rFonts w:ascii="Arial" w:eastAsia="Times New Roman" w:hAnsi="Arial" w:cs="Arial"/>
          <w:sz w:val="24"/>
          <w:szCs w:val="24"/>
        </w:rPr>
        <w:t xml:space="preserve"> syndicalisme dans la fonction publique. En </w:t>
      </w:r>
      <w:r w:rsidR="002D6608" w:rsidRPr="00DE554F">
        <w:rPr>
          <w:rFonts w:ascii="Arial" w:eastAsia="Times New Roman" w:hAnsi="Arial" w:cs="Arial"/>
          <w:sz w:val="24"/>
          <w:szCs w:val="24"/>
        </w:rPr>
        <w:t>effet,</w:t>
      </w:r>
      <w:r w:rsidRPr="00DE554F">
        <w:rPr>
          <w:rFonts w:ascii="Arial" w:eastAsia="Times New Roman" w:hAnsi="Arial" w:cs="Arial"/>
          <w:sz w:val="24"/>
          <w:szCs w:val="24"/>
        </w:rPr>
        <w:t xml:space="preserve"> les employeurs ont le pouvoir de décision. Il est, aujourd’hui, éclairé et régulé par l’avis donné lors des instances </w:t>
      </w:r>
      <w:r w:rsidR="00680791" w:rsidRPr="00DE554F">
        <w:rPr>
          <w:rFonts w:ascii="Arial" w:eastAsia="Times New Roman" w:hAnsi="Arial" w:cs="Arial"/>
          <w:sz w:val="24"/>
          <w:szCs w:val="24"/>
        </w:rPr>
        <w:t>consultatives.</w:t>
      </w:r>
      <w:r w:rsidRPr="00DE554F">
        <w:rPr>
          <w:rFonts w:ascii="Arial" w:eastAsia="Times New Roman" w:hAnsi="Arial" w:cs="Arial"/>
          <w:sz w:val="24"/>
          <w:szCs w:val="24"/>
        </w:rPr>
        <w:t>Supprimer les CHSCT ou les missions des CAP/CCP revient à laisser seul, chaque agent face à son employeur. Ce n’est pas notre conception qui prône une véritable modernisation du dialogue social pour un meilleur fonctionnement des collectifs de travail.</w:t>
      </w:r>
    </w:p>
    <w:p w:rsidR="00EF0210" w:rsidRPr="00DE554F" w:rsidRDefault="00EF021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EF0" w:rsidRPr="00DE554F" w:rsidRDefault="000A5871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Concernant la rénovation de la voie professionnelle, l</w:t>
      </w:r>
      <w:r w:rsidR="00E73EF0" w:rsidRPr="00DE554F">
        <w:rPr>
          <w:rFonts w:ascii="Arial" w:eastAsia="Times New Roman" w:hAnsi="Arial" w:cs="Arial"/>
          <w:sz w:val="24"/>
          <w:szCs w:val="24"/>
        </w:rPr>
        <w:t>e ministre</w:t>
      </w:r>
      <w:r w:rsidR="002873FF" w:rsidRPr="00DE554F">
        <w:rPr>
          <w:rFonts w:ascii="Arial" w:eastAsia="Times New Roman" w:hAnsi="Arial" w:cs="Arial"/>
          <w:sz w:val="24"/>
          <w:szCs w:val="24"/>
        </w:rPr>
        <w:t xml:space="preserve"> de l'éducation nationale a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rendu ses arbitrages </w:t>
      </w:r>
      <w:r w:rsidR="002873FF" w:rsidRPr="00DE554F">
        <w:rPr>
          <w:rFonts w:ascii="Arial" w:eastAsia="Times New Roman" w:hAnsi="Arial" w:cs="Arial"/>
          <w:sz w:val="24"/>
          <w:szCs w:val="24"/>
        </w:rPr>
        <w:t>le 28 mai dernier</w:t>
      </w:r>
      <w:r w:rsidR="00E73EF0" w:rsidRPr="00DE554F">
        <w:rPr>
          <w:rFonts w:ascii="Arial" w:eastAsia="Times New Roman" w:hAnsi="Arial" w:cs="Arial"/>
          <w:sz w:val="24"/>
          <w:szCs w:val="24"/>
        </w:rPr>
        <w:t>. Outre la promotion de l'apprentissage dont on connait les limites</w:t>
      </w:r>
      <w:r w:rsidR="00DE554F" w:rsidRPr="00DE554F">
        <w:rPr>
          <w:rFonts w:ascii="Arial" w:eastAsia="Times New Roman" w:hAnsi="Arial" w:cs="Arial"/>
          <w:sz w:val="24"/>
          <w:szCs w:val="24"/>
        </w:rPr>
        <w:t>et les</w:t>
      </w:r>
      <w:r w:rsidR="00F50C2E" w:rsidRPr="00DE554F">
        <w:rPr>
          <w:rFonts w:ascii="Arial" w:eastAsia="Times New Roman" w:hAnsi="Arial" w:cs="Arial"/>
          <w:sz w:val="24"/>
          <w:szCs w:val="24"/>
        </w:rPr>
        <w:t xml:space="preserve"> écueils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en pré-bac, les projets qu'il développe </w:t>
      </w:r>
      <w:r w:rsidRPr="00DE554F">
        <w:rPr>
          <w:rFonts w:ascii="Arial" w:eastAsia="Times New Roman" w:hAnsi="Arial" w:cs="Arial"/>
          <w:sz w:val="24"/>
          <w:szCs w:val="24"/>
        </w:rPr>
        <w:t>visent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à rendre la voie profession</w:t>
      </w:r>
      <w:r w:rsidRPr="00DE554F">
        <w:rPr>
          <w:rFonts w:ascii="Arial" w:eastAsia="Times New Roman" w:hAnsi="Arial" w:cs="Arial"/>
          <w:sz w:val="24"/>
          <w:szCs w:val="24"/>
        </w:rPr>
        <w:t>nelle plus attractive. Ils pourraie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nt permettre de mieux répondre aux besoins d'élèves aux profils et projets très divers, à condition qu'ils ne soient pas l'occasion de nouvelles économies dans la voie </w:t>
      </w:r>
      <w:r w:rsidR="0021594B" w:rsidRPr="00DE554F">
        <w:rPr>
          <w:rFonts w:ascii="Arial" w:eastAsia="Times New Roman" w:hAnsi="Arial" w:cs="Arial"/>
          <w:sz w:val="24"/>
          <w:szCs w:val="24"/>
        </w:rPr>
        <w:t>professionnelle comme ce fut le cas pour la réforme du Bac Pro 3 ans.</w:t>
      </w:r>
      <w:r w:rsidR="002526A6" w:rsidRPr="00DE554F">
        <w:rPr>
          <w:rFonts w:ascii="Arial" w:eastAsia="Times New Roman" w:hAnsi="Arial" w:cs="Times New Roman"/>
          <w:sz w:val="24"/>
          <w:szCs w:val="24"/>
        </w:rPr>
        <w:t xml:space="preserve"> Pour le SE-Unsa, il n’est pas envisageable que cette réforme soit une source d’économies budgétaires : la confiance et l’engagement de tous en dépend.</w:t>
      </w:r>
    </w:p>
    <w:p w:rsidR="00E73EF0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 </w:t>
      </w:r>
    </w:p>
    <w:p w:rsidR="002526A6" w:rsidRDefault="00DE554F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lastRenderedPageBreak/>
        <w:t>Ainsi,</w:t>
      </w:r>
      <w:r w:rsidR="002526A6" w:rsidRPr="00DE554F">
        <w:rPr>
          <w:rFonts w:ascii="Arial" w:eastAsia="Times New Roman" w:hAnsi="Arial" w:cs="Arial"/>
          <w:sz w:val="24"/>
          <w:szCs w:val="24"/>
        </w:rPr>
        <w:t xml:space="preserve"> l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es nouvelles grilles horaires </w:t>
      </w:r>
      <w:r w:rsidR="00EF603D" w:rsidRPr="00DE554F">
        <w:rPr>
          <w:rFonts w:ascii="Arial" w:eastAsia="Times New Roman" w:hAnsi="Arial" w:cs="Arial"/>
          <w:sz w:val="24"/>
          <w:szCs w:val="24"/>
        </w:rPr>
        <w:t xml:space="preserve">élèves </w:t>
      </w:r>
      <w:r w:rsidR="00E73EF0" w:rsidRPr="00DE554F">
        <w:rPr>
          <w:rFonts w:ascii="Arial" w:eastAsia="Times New Roman" w:hAnsi="Arial" w:cs="Arial"/>
          <w:sz w:val="24"/>
          <w:szCs w:val="24"/>
        </w:rPr>
        <w:t>sont allégées afin de dégager des heures pour des groupes à effectifs réduits ou de la co-intervention</w:t>
      </w:r>
      <w:r w:rsidR="00EF603D">
        <w:rPr>
          <w:rFonts w:ascii="Arial" w:eastAsia="Times New Roman" w:hAnsi="Arial" w:cs="Arial"/>
          <w:sz w:val="24"/>
          <w:szCs w:val="24"/>
        </w:rPr>
        <w:t>. C’est une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option</w:t>
      </w:r>
      <w:r w:rsidR="00EF603D">
        <w:rPr>
          <w:rFonts w:ascii="Arial" w:eastAsia="Times New Roman" w:hAnsi="Arial" w:cs="Arial"/>
          <w:sz w:val="24"/>
          <w:szCs w:val="24"/>
        </w:rPr>
        <w:t xml:space="preserve"> qui peut être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intéressante </w:t>
      </w:r>
      <w:r w:rsidR="00826C14" w:rsidRPr="00DE554F">
        <w:rPr>
          <w:rFonts w:ascii="Arial" w:eastAsia="Times New Roman" w:hAnsi="Arial" w:cs="Arial"/>
          <w:sz w:val="24"/>
          <w:szCs w:val="24"/>
        </w:rPr>
        <w:t>si aucun</w:t>
      </w:r>
      <w:r w:rsidR="00E73EF0" w:rsidRPr="00DE554F">
        <w:rPr>
          <w:rFonts w:ascii="Arial" w:eastAsia="Times New Roman" w:hAnsi="Arial" w:cs="Arial"/>
          <w:sz w:val="24"/>
          <w:szCs w:val="24"/>
        </w:rPr>
        <w:t xml:space="preserve"> moyen ne s'évapore dans l'opération, si les programmes sont adaptés et si les équipes sont accompagnées pour mettre en</w:t>
      </w:r>
      <w:r w:rsidR="00DB6AC6" w:rsidRPr="00DE554F">
        <w:rPr>
          <w:rFonts w:ascii="Arial" w:eastAsia="Times New Roman" w:hAnsi="Arial" w:cs="Arial"/>
          <w:sz w:val="24"/>
          <w:szCs w:val="24"/>
        </w:rPr>
        <w:t xml:space="preserve"> œuvre les nouveaux dispositifs. </w:t>
      </w:r>
      <w:r w:rsidR="00F33FBE">
        <w:rPr>
          <w:rFonts w:ascii="Arial" w:eastAsia="Times New Roman" w:hAnsi="Arial" w:cs="Arial"/>
          <w:sz w:val="24"/>
          <w:szCs w:val="24"/>
        </w:rPr>
        <w:t xml:space="preserve">Nous ne connaissons pas à ce jour les critères de dotation en heures complémentaires professeurs. C’est à l’aune de cette attribution que nous pourrons mesurer la </w:t>
      </w:r>
      <w:bookmarkStart w:id="0" w:name="_GoBack"/>
      <w:bookmarkEnd w:id="0"/>
      <w:r w:rsidR="00F33FBE">
        <w:rPr>
          <w:rFonts w:ascii="Arial" w:eastAsia="Times New Roman" w:hAnsi="Arial" w:cs="Arial"/>
          <w:sz w:val="24"/>
          <w:szCs w:val="24"/>
        </w:rPr>
        <w:t>volonté ministérielle de transformer qualitativement les conditions d’enseignement des élèves et des PLP.</w:t>
      </w:r>
    </w:p>
    <w:p w:rsidR="00CE2FAE" w:rsidRPr="00DE554F" w:rsidRDefault="00CE2FAE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EF0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Le développement de l'apprentissage dans les LP devra également être suivi de très près. Apprentissage et voie scolaire doivent se</w:t>
      </w:r>
      <w:r w:rsidR="00680791" w:rsidRPr="00DE554F">
        <w:rPr>
          <w:rFonts w:ascii="Arial" w:eastAsia="Times New Roman" w:hAnsi="Arial" w:cs="Arial"/>
          <w:sz w:val="24"/>
          <w:szCs w:val="24"/>
        </w:rPr>
        <w:t xml:space="preserve"> compléter sans se concurrencer ni se mélanger.</w:t>
      </w:r>
    </w:p>
    <w:p w:rsidR="00596DDA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 </w:t>
      </w:r>
    </w:p>
    <w:p w:rsidR="00ED0993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 xml:space="preserve">Le ministre a également décidé de réduire les capacités </w:t>
      </w:r>
      <w:r w:rsidR="00DE554F" w:rsidRPr="00DE554F">
        <w:rPr>
          <w:rFonts w:ascii="Arial" w:eastAsia="Times New Roman" w:hAnsi="Arial" w:cs="Arial"/>
          <w:sz w:val="24"/>
          <w:szCs w:val="24"/>
        </w:rPr>
        <w:t>d’accueil du</w:t>
      </w:r>
      <w:r w:rsidRPr="00DE554F">
        <w:rPr>
          <w:rFonts w:ascii="Arial" w:eastAsia="Times New Roman" w:hAnsi="Arial" w:cs="Arial"/>
          <w:sz w:val="24"/>
          <w:szCs w:val="24"/>
        </w:rPr>
        <w:t xml:space="preserve"> bac professionnel Gestion et Administration</w:t>
      </w:r>
      <w:r w:rsidR="00596DDA" w:rsidRPr="00DE554F">
        <w:rPr>
          <w:rFonts w:ascii="Arial" w:eastAsia="Times New Roman" w:hAnsi="Arial" w:cs="Arial"/>
          <w:sz w:val="24"/>
          <w:szCs w:val="24"/>
        </w:rPr>
        <w:t xml:space="preserve"> au regard des difficultés d’insertion</w:t>
      </w:r>
      <w:r w:rsidRPr="00DE554F">
        <w:rPr>
          <w:rFonts w:ascii="Arial" w:eastAsia="Times New Roman" w:hAnsi="Arial" w:cs="Arial"/>
          <w:sz w:val="24"/>
          <w:szCs w:val="24"/>
        </w:rPr>
        <w:t>. On évoque une réduction de moitié du nombre de sections sur 5 ans. Pour le SE-Unsa, les conséquences pour les 80 000 élèves qui fréquentent cette filière comme pour les enseignants d'éco-gestion doivent être anticipées et constituer une priorité pour le ministère et les académies.</w:t>
      </w:r>
      <w:r w:rsidR="00ED0993" w:rsidRPr="00DE554F">
        <w:rPr>
          <w:rFonts w:ascii="Arial" w:eastAsia="Times New Roman" w:hAnsi="Arial" w:cs="Times New Roman"/>
          <w:bCs/>
          <w:sz w:val="24"/>
          <w:szCs w:val="24"/>
        </w:rPr>
        <w:t xml:space="preserve"> Un accompagnement de qualité pour les collègues qui seront touchés par des mesures de cartes scolaires ou qui souhaiteront se réorienter professionnellement est indispensable. Les bonnes intentions ministérielles, dans les </w:t>
      </w:r>
      <w:r w:rsidR="00DE554F" w:rsidRPr="00DE554F">
        <w:rPr>
          <w:rFonts w:ascii="Arial" w:eastAsia="Times New Roman" w:hAnsi="Arial" w:cs="Times New Roman"/>
          <w:bCs/>
          <w:sz w:val="24"/>
          <w:szCs w:val="24"/>
        </w:rPr>
        <w:t>discours,</w:t>
      </w:r>
      <w:r w:rsidR="00ED0993" w:rsidRPr="00DE554F">
        <w:rPr>
          <w:rFonts w:ascii="Arial" w:eastAsia="Times New Roman" w:hAnsi="Arial" w:cs="Times New Roman"/>
          <w:bCs/>
          <w:sz w:val="24"/>
          <w:szCs w:val="24"/>
        </w:rPr>
        <w:t xml:space="preserve"> devront s’inscrire dans les faits.Le SE-Unsa y sera attentif et apportera </w:t>
      </w:r>
      <w:r w:rsidR="002526A6" w:rsidRPr="00DE554F">
        <w:rPr>
          <w:rFonts w:ascii="Arial" w:eastAsia="Times New Roman" w:hAnsi="Arial" w:cs="Times New Roman"/>
          <w:bCs/>
          <w:sz w:val="24"/>
          <w:szCs w:val="24"/>
        </w:rPr>
        <w:t xml:space="preserve">tout </w:t>
      </w:r>
      <w:r w:rsidR="00ED0993" w:rsidRPr="00DE554F">
        <w:rPr>
          <w:rFonts w:ascii="Arial" w:eastAsia="Times New Roman" w:hAnsi="Arial" w:cs="Times New Roman"/>
          <w:bCs/>
          <w:sz w:val="24"/>
          <w:szCs w:val="24"/>
        </w:rPr>
        <w:t>son soutien aux collègues concernés</w:t>
      </w:r>
      <w:r w:rsidR="002526A6" w:rsidRPr="00DE554F"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D0993" w:rsidRPr="00DE554F" w:rsidRDefault="00ED099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E554F">
        <w:rPr>
          <w:rFonts w:ascii="Arial" w:eastAsia="Times New Roman" w:hAnsi="Arial" w:cs="Times New Roman"/>
          <w:sz w:val="24"/>
          <w:szCs w:val="24"/>
        </w:rPr>
        <w:t> </w:t>
      </w:r>
    </w:p>
    <w:p w:rsidR="00ED0993" w:rsidRPr="00DE554F" w:rsidRDefault="00ED099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E554F">
        <w:rPr>
          <w:rFonts w:ascii="Arial" w:eastAsia="Times New Roman" w:hAnsi="Arial" w:cs="Times New Roman"/>
          <w:sz w:val="24"/>
          <w:szCs w:val="24"/>
        </w:rPr>
        <w:t>La future rénovation du référentiel du bac pro GA devra être bien réfléchie afin d’éviter les écueils de la précédente qui a mis les enseignants en difficulté sans améliorer l’insertion des jeunes.</w:t>
      </w:r>
    </w:p>
    <w:p w:rsidR="00ED0993" w:rsidRPr="00DE554F" w:rsidRDefault="00ED0993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E554F">
        <w:rPr>
          <w:rFonts w:ascii="Arial" w:eastAsia="Times New Roman" w:hAnsi="Arial" w:cs="Times New Roman"/>
          <w:sz w:val="24"/>
          <w:szCs w:val="24"/>
        </w:rPr>
        <w:t xml:space="preserve">Quant aux élèves qui s’orientaient en GA, très majoritairement des jeunes filles, que vont-ils devenir ? Le ministère n’est pas très prolixe à ce sujet. La piste des métiers des services et soins à la personne est évoquée.Il est en tout cas inconcevable que ce « réajustement » de l’offre de formation </w:t>
      </w:r>
      <w:r w:rsidR="00596DDA" w:rsidRPr="00DE554F">
        <w:rPr>
          <w:rFonts w:ascii="Arial" w:eastAsia="Times New Roman" w:hAnsi="Arial" w:cs="Times New Roman"/>
          <w:sz w:val="24"/>
          <w:szCs w:val="24"/>
        </w:rPr>
        <w:t xml:space="preserve">ne se traduise par </w:t>
      </w:r>
      <w:r w:rsidR="002526A6" w:rsidRPr="00DE554F">
        <w:rPr>
          <w:rFonts w:ascii="Arial" w:eastAsia="Times New Roman" w:hAnsi="Arial" w:cs="Times New Roman"/>
          <w:sz w:val="24"/>
          <w:szCs w:val="24"/>
        </w:rPr>
        <w:t>un</w:t>
      </w:r>
      <w:r w:rsidR="00596DDA" w:rsidRPr="00DE554F">
        <w:rPr>
          <w:rFonts w:ascii="Arial" w:eastAsia="Times New Roman" w:hAnsi="Arial" w:cs="Times New Roman"/>
          <w:sz w:val="24"/>
          <w:szCs w:val="24"/>
        </w:rPr>
        <w:t xml:space="preserve"> subterfuge visant à faire des économies.</w:t>
      </w:r>
      <w:r w:rsidRPr="00DE554F">
        <w:rPr>
          <w:rFonts w:ascii="Arial" w:eastAsia="Times New Roman" w:hAnsi="Arial" w:cs="Times New Roman"/>
          <w:sz w:val="24"/>
          <w:szCs w:val="24"/>
        </w:rPr>
        <w:br/>
      </w:r>
      <w:r w:rsidRPr="00DE554F">
        <w:rPr>
          <w:rFonts w:ascii="Arial" w:eastAsia="Times New Roman" w:hAnsi="Arial" w:cs="Times New Roman"/>
          <w:bCs/>
          <w:sz w:val="24"/>
          <w:szCs w:val="24"/>
        </w:rPr>
        <w:t>Pour le SE-Unsa, il est urgent de prendre ce problème à bras le corps afin de commencer à anticiper sur l’évolution des cartes de formations régionales.</w:t>
      </w:r>
    </w:p>
    <w:p w:rsidR="00E73EF0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1481" w:rsidRPr="00DE554F" w:rsidRDefault="00DB6AC6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D'autres axes de travail sont encore flous, que ce soit l'avenir des 78 campus des métiers existants, la mise en œuvre des futures « familles de métiers » ou la durée modulaire du CAP.</w:t>
      </w:r>
      <w:r w:rsidR="005A1481" w:rsidRPr="00DE554F">
        <w:rPr>
          <w:rFonts w:ascii="Arial" w:eastAsia="Times New Roman" w:hAnsi="Arial" w:cs="Times New Roman"/>
          <w:sz w:val="24"/>
          <w:szCs w:val="24"/>
        </w:rPr>
        <w:br/>
      </w:r>
      <w:r w:rsidR="005A1481" w:rsidRPr="00DE554F">
        <w:rPr>
          <w:rFonts w:ascii="Arial" w:eastAsia="Times New Roman" w:hAnsi="Arial" w:cs="Times New Roman"/>
          <w:bCs/>
          <w:sz w:val="24"/>
          <w:szCs w:val="24"/>
        </w:rPr>
        <w:t>Concernant le nouveau schéma</w:t>
      </w:r>
      <w:r w:rsidR="005A1481" w:rsidRPr="00DE554F">
        <w:rPr>
          <w:rFonts w:ascii="Arial" w:eastAsia="Times New Roman" w:hAnsi="Arial" w:cs="Times New Roman"/>
          <w:bCs/>
          <w:i/>
          <w:iCs/>
          <w:sz w:val="24"/>
          <w:szCs w:val="24"/>
        </w:rPr>
        <w:t xml:space="preserve"> du parcours certificatif vers le baccalauréat professionnel</w:t>
      </w:r>
      <w:r w:rsidR="005A1481" w:rsidRPr="00DE554F">
        <w:rPr>
          <w:rFonts w:ascii="Arial" w:eastAsia="Times New Roman" w:hAnsi="Arial" w:cs="Times New Roman"/>
          <w:bCs/>
          <w:sz w:val="24"/>
          <w:szCs w:val="24"/>
        </w:rPr>
        <w:t>, il se veut moins lourd pour les enseignants et les élèves. Le rapprochement avec le bac général et technologique contribuera à la valorisation du bac professionnel.</w:t>
      </w:r>
      <w:r w:rsidR="005A1481" w:rsidRPr="00DE554F">
        <w:rPr>
          <w:rFonts w:ascii="Arial" w:eastAsia="Times New Roman" w:hAnsi="Arial" w:cs="Times New Roman"/>
          <w:bCs/>
          <w:sz w:val="24"/>
          <w:szCs w:val="24"/>
        </w:rPr>
        <w:br/>
        <w:t>Reste à obtenir un traitement comparable des enseignants en classes d’examen : le SE-Unsa revendique une pondération comparable à celle des certifiés et agrégés en lycée GT et une indemnité de contrôle continu</w:t>
      </w:r>
      <w:r w:rsidR="002526A6" w:rsidRPr="00DE554F"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73EF0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EF0" w:rsidRPr="00DE554F" w:rsidRDefault="00E73EF0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>Selon le ministre, toutes ces propositions donneront lieu à « un dialogue social nourri et constructif ». Pour le SE-Unsa, des moyens garantis et l'amélioration de la qualité de vie au travail des enseignants de lycée professionnel sont indispensables à la réussite de ce projet. Les attentes des enseignants de LP sont très fortes. Ils ne sont que 60% à se déclarer heureux dans leur métier, contre plus de 85% des enseignants en lycée GT selon un s</w:t>
      </w:r>
      <w:r w:rsidR="0003544B" w:rsidRPr="00DE554F">
        <w:rPr>
          <w:rFonts w:ascii="Arial" w:eastAsia="Times New Roman" w:hAnsi="Arial" w:cs="Arial"/>
          <w:sz w:val="24"/>
          <w:szCs w:val="24"/>
        </w:rPr>
        <w:t>ondage SE-Unsa-</w:t>
      </w:r>
      <w:r w:rsidR="00DE554F" w:rsidRPr="00DE554F">
        <w:rPr>
          <w:rFonts w:ascii="Arial" w:eastAsia="Times New Roman" w:hAnsi="Arial" w:cs="Arial"/>
          <w:sz w:val="24"/>
          <w:szCs w:val="24"/>
        </w:rPr>
        <w:t>IFOP parue</w:t>
      </w:r>
      <w:r w:rsidR="002526A6" w:rsidRPr="00DE554F">
        <w:rPr>
          <w:rFonts w:ascii="Arial" w:eastAsia="Times New Roman" w:hAnsi="Arial" w:cs="Arial"/>
          <w:sz w:val="24"/>
          <w:szCs w:val="24"/>
        </w:rPr>
        <w:t xml:space="preserve">le </w:t>
      </w:r>
      <w:r w:rsidRPr="00DE554F">
        <w:rPr>
          <w:rFonts w:ascii="Arial" w:eastAsia="Times New Roman" w:hAnsi="Arial" w:cs="Arial"/>
          <w:sz w:val="24"/>
          <w:szCs w:val="24"/>
        </w:rPr>
        <w:t>mercredi 31 mai 2018. Cet écart significatif doit interpeller le ministre.</w:t>
      </w:r>
    </w:p>
    <w:p w:rsidR="00F50C2E" w:rsidRPr="00DE554F" w:rsidRDefault="00F50C2E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0C2E" w:rsidRPr="00DE554F" w:rsidRDefault="00F50C2E" w:rsidP="00DE55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554F">
        <w:rPr>
          <w:rFonts w:ascii="Arial" w:eastAsia="Times New Roman" w:hAnsi="Arial" w:cs="Arial"/>
          <w:sz w:val="24"/>
          <w:szCs w:val="24"/>
        </w:rPr>
        <w:t xml:space="preserve">Espérons que ce dialogue « nourri et constructif » permettra également d’aborder le devenir de l’éducation prioritaire dans les LP et la surreprésentation, corrélée au sous-accompagnement, (pour ne pas dire le non </w:t>
      </w:r>
      <w:r w:rsidR="00DE554F" w:rsidRPr="00DE554F">
        <w:rPr>
          <w:rFonts w:ascii="Arial" w:eastAsia="Times New Roman" w:hAnsi="Arial" w:cs="Arial"/>
          <w:sz w:val="24"/>
          <w:szCs w:val="24"/>
        </w:rPr>
        <w:t>accompagnement) des</w:t>
      </w:r>
      <w:r w:rsidRPr="00DE554F">
        <w:rPr>
          <w:rFonts w:ascii="Arial" w:eastAsia="Times New Roman" w:hAnsi="Arial" w:cs="Arial"/>
          <w:sz w:val="24"/>
          <w:szCs w:val="24"/>
        </w:rPr>
        <w:t xml:space="preserve"> élèves à besoins </w:t>
      </w:r>
      <w:r w:rsidR="002526A6" w:rsidRPr="00DE554F">
        <w:rPr>
          <w:rFonts w:ascii="Arial" w:eastAsia="Times New Roman" w:hAnsi="Arial" w:cs="Arial"/>
          <w:sz w:val="24"/>
          <w:szCs w:val="24"/>
        </w:rPr>
        <w:t xml:space="preserve">éducatifs </w:t>
      </w:r>
      <w:r w:rsidRPr="00DE554F">
        <w:rPr>
          <w:rFonts w:ascii="Arial" w:eastAsia="Times New Roman" w:hAnsi="Arial" w:cs="Arial"/>
          <w:sz w:val="24"/>
          <w:szCs w:val="24"/>
        </w:rPr>
        <w:t>p</w:t>
      </w:r>
      <w:r w:rsidR="002526A6" w:rsidRPr="00DE554F">
        <w:rPr>
          <w:rFonts w:ascii="Arial" w:eastAsia="Times New Roman" w:hAnsi="Arial" w:cs="Arial"/>
          <w:sz w:val="24"/>
          <w:szCs w:val="24"/>
        </w:rPr>
        <w:t>articuliers dans les classes de</w:t>
      </w:r>
      <w:r w:rsidRPr="00DE554F">
        <w:rPr>
          <w:rFonts w:ascii="Arial" w:eastAsia="Times New Roman" w:hAnsi="Arial" w:cs="Arial"/>
          <w:sz w:val="24"/>
          <w:szCs w:val="24"/>
        </w:rPr>
        <w:t xml:space="preserve"> Lycées Professionnels.</w:t>
      </w:r>
    </w:p>
    <w:p w:rsidR="00F338EE" w:rsidRPr="00DE554F" w:rsidRDefault="00F338EE" w:rsidP="00DE554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27A85" w:rsidRPr="00DE554F" w:rsidRDefault="00823063" w:rsidP="00DE554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E554F">
        <w:rPr>
          <w:rFonts w:ascii="Arial" w:hAnsi="Arial"/>
          <w:sz w:val="24"/>
          <w:szCs w:val="24"/>
        </w:rPr>
        <w:t xml:space="preserve">Concernant l’ordre du jour ; nous nous félicitons qu’une interprétation </w:t>
      </w:r>
      <w:r w:rsidR="00DE18B2" w:rsidRPr="00DE554F">
        <w:rPr>
          <w:rFonts w:ascii="Arial" w:hAnsi="Arial"/>
          <w:sz w:val="24"/>
          <w:szCs w:val="24"/>
        </w:rPr>
        <w:t xml:space="preserve">extrêmement </w:t>
      </w:r>
      <w:r w:rsidR="002D3E52" w:rsidRPr="00DE554F">
        <w:rPr>
          <w:rFonts w:ascii="Arial" w:hAnsi="Arial"/>
          <w:sz w:val="24"/>
          <w:szCs w:val="24"/>
        </w:rPr>
        <w:t xml:space="preserve">stricte </w:t>
      </w:r>
      <w:r w:rsidR="00DE18B2" w:rsidRPr="00DE554F">
        <w:rPr>
          <w:rFonts w:ascii="Arial" w:hAnsi="Arial"/>
          <w:sz w:val="24"/>
          <w:szCs w:val="24"/>
        </w:rPr>
        <w:t>des conditions d’attribution de la bonification « Situation de parent isolé » n’a</w:t>
      </w:r>
      <w:r w:rsidR="00F338EE" w:rsidRPr="00DE554F">
        <w:rPr>
          <w:rFonts w:ascii="Arial" w:hAnsi="Arial"/>
          <w:sz w:val="24"/>
          <w:szCs w:val="24"/>
        </w:rPr>
        <w:t>it</w:t>
      </w:r>
      <w:r w:rsidR="00DE18B2" w:rsidRPr="00DE554F">
        <w:rPr>
          <w:rFonts w:ascii="Arial" w:hAnsi="Arial"/>
          <w:sz w:val="24"/>
          <w:szCs w:val="24"/>
        </w:rPr>
        <w:t xml:space="preserve"> pas été maintenue. Le flou juridique qui découle du choix sémantique du ministère doit être rapidement </w:t>
      </w:r>
      <w:r w:rsidR="00F338EE" w:rsidRPr="00DE554F">
        <w:rPr>
          <w:rFonts w:ascii="Arial" w:hAnsi="Arial"/>
          <w:sz w:val="24"/>
          <w:szCs w:val="24"/>
        </w:rPr>
        <w:t>éclairci,</w:t>
      </w:r>
      <w:r w:rsidR="00DE18B2" w:rsidRPr="00DE554F">
        <w:rPr>
          <w:rFonts w:ascii="Arial" w:hAnsi="Arial"/>
          <w:sz w:val="24"/>
          <w:szCs w:val="24"/>
        </w:rPr>
        <w:t xml:space="preserve"> pour que cette situation ne se reproduise pas l’année prochaine. </w:t>
      </w:r>
      <w:r w:rsidR="00F338EE" w:rsidRPr="00DE554F">
        <w:rPr>
          <w:rFonts w:ascii="Arial" w:hAnsi="Arial"/>
          <w:sz w:val="24"/>
          <w:szCs w:val="24"/>
        </w:rPr>
        <w:t>Il était</w:t>
      </w:r>
      <w:r w:rsidR="00DE18B2" w:rsidRPr="00DE554F">
        <w:rPr>
          <w:rFonts w:ascii="Arial" w:hAnsi="Arial"/>
          <w:sz w:val="24"/>
          <w:szCs w:val="24"/>
        </w:rPr>
        <w:t xml:space="preserve"> inenvisageable pour nous que des </w:t>
      </w:r>
      <w:r w:rsidR="00DE18B2" w:rsidRPr="00DE554F">
        <w:rPr>
          <w:rFonts w:ascii="Arial" w:hAnsi="Arial"/>
          <w:sz w:val="24"/>
          <w:szCs w:val="24"/>
        </w:rPr>
        <w:lastRenderedPageBreak/>
        <w:t xml:space="preserve">collègues ne puissent obtenir de bonification alors qu’ils élèvent seul un ou plusieurs </w:t>
      </w:r>
      <w:r w:rsidR="00F338EE" w:rsidRPr="00DE554F">
        <w:rPr>
          <w:rFonts w:ascii="Arial" w:hAnsi="Arial"/>
          <w:sz w:val="24"/>
          <w:szCs w:val="24"/>
        </w:rPr>
        <w:t xml:space="preserve">enfants, cela revêtait un caractère discriminatoire et inégalitaire. </w:t>
      </w:r>
      <w:r w:rsidR="002D3E52" w:rsidRPr="00DE554F">
        <w:rPr>
          <w:rFonts w:ascii="Arial" w:hAnsi="Arial"/>
          <w:sz w:val="24"/>
          <w:szCs w:val="24"/>
        </w:rPr>
        <w:t xml:space="preserve">Le bon sens et la mesure l’ont </w:t>
      </w:r>
      <w:r w:rsidR="00F338EE" w:rsidRPr="00DE554F">
        <w:rPr>
          <w:rFonts w:ascii="Arial" w:hAnsi="Arial"/>
          <w:sz w:val="24"/>
          <w:szCs w:val="24"/>
        </w:rPr>
        <w:t>emporté. N</w:t>
      </w:r>
      <w:r w:rsidR="002D3E52" w:rsidRPr="00DE554F">
        <w:rPr>
          <w:rFonts w:ascii="Arial" w:hAnsi="Arial"/>
          <w:sz w:val="24"/>
          <w:szCs w:val="24"/>
        </w:rPr>
        <w:t>ous</w:t>
      </w:r>
      <w:r w:rsidR="00DE18B2" w:rsidRPr="00DE554F">
        <w:rPr>
          <w:rFonts w:ascii="Arial" w:hAnsi="Arial"/>
          <w:sz w:val="24"/>
          <w:szCs w:val="24"/>
        </w:rPr>
        <w:t xml:space="preserve"> remercions </w:t>
      </w:r>
      <w:r w:rsidR="00F338EE" w:rsidRPr="00DE554F">
        <w:rPr>
          <w:rFonts w:ascii="Arial" w:hAnsi="Arial"/>
          <w:sz w:val="24"/>
          <w:szCs w:val="24"/>
        </w:rPr>
        <w:t>l’administration de cet arbitrage.</w:t>
      </w:r>
    </w:p>
    <w:sectPr w:rsidR="00827A85" w:rsidRPr="00DE554F" w:rsidSect="00DE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A54"/>
    <w:multiLevelType w:val="multilevel"/>
    <w:tmpl w:val="D8C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02E00"/>
    <w:multiLevelType w:val="multilevel"/>
    <w:tmpl w:val="D1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E73EF0"/>
    <w:rsid w:val="0003544B"/>
    <w:rsid w:val="00050094"/>
    <w:rsid w:val="000A5871"/>
    <w:rsid w:val="001E2D12"/>
    <w:rsid w:val="0021594B"/>
    <w:rsid w:val="002526A6"/>
    <w:rsid w:val="00283202"/>
    <w:rsid w:val="002873FF"/>
    <w:rsid w:val="002D3E52"/>
    <w:rsid w:val="002D6608"/>
    <w:rsid w:val="00557FB9"/>
    <w:rsid w:val="00596DDA"/>
    <w:rsid w:val="005A1481"/>
    <w:rsid w:val="005A3802"/>
    <w:rsid w:val="005C72EA"/>
    <w:rsid w:val="0061239E"/>
    <w:rsid w:val="00680791"/>
    <w:rsid w:val="006A2C23"/>
    <w:rsid w:val="00705373"/>
    <w:rsid w:val="00823063"/>
    <w:rsid w:val="00826C14"/>
    <w:rsid w:val="00827A85"/>
    <w:rsid w:val="009E014C"/>
    <w:rsid w:val="00A06A96"/>
    <w:rsid w:val="00BF0DFE"/>
    <w:rsid w:val="00CE2FAE"/>
    <w:rsid w:val="00CE3E62"/>
    <w:rsid w:val="00DB6AC6"/>
    <w:rsid w:val="00DE18B2"/>
    <w:rsid w:val="00DE554F"/>
    <w:rsid w:val="00E73EF0"/>
    <w:rsid w:val="00EC55B2"/>
    <w:rsid w:val="00ED0993"/>
    <w:rsid w:val="00EF0210"/>
    <w:rsid w:val="00EF0883"/>
    <w:rsid w:val="00EF603D"/>
    <w:rsid w:val="00F0277A"/>
    <w:rsid w:val="00F338EE"/>
    <w:rsid w:val="00F33FBE"/>
    <w:rsid w:val="00F5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2018-06-18T10:19:00Z</cp:lastPrinted>
  <dcterms:created xsi:type="dcterms:W3CDTF">2018-06-21T09:07:00Z</dcterms:created>
  <dcterms:modified xsi:type="dcterms:W3CDTF">2018-06-21T09:07:00Z</dcterms:modified>
</cp:coreProperties>
</file>