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2" w:rsidRDefault="000C49C7">
      <w:pPr>
        <w:pStyle w:val="Standard"/>
        <w:jc w:val="center"/>
      </w:pPr>
      <w:bookmarkStart w:id="0" w:name="_GoBack"/>
      <w:bookmarkEnd w:id="0"/>
      <w:r>
        <w:rPr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931727" cy="1459226"/>
            <wp:effectExtent l="95250" t="95250" r="96973" b="121924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727" cy="145922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897">
                      <a:solidFill>
                        <a:srgbClr val="FFFFFF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C119D2" w:rsidRDefault="00C119D2">
      <w:pPr>
        <w:pStyle w:val="Standard"/>
        <w:jc w:val="center"/>
        <w:rPr>
          <w:sz w:val="30"/>
          <w:szCs w:val="30"/>
        </w:rPr>
      </w:pPr>
    </w:p>
    <w:p w:rsidR="00C119D2" w:rsidRDefault="000C49C7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DECLARATION DU SE-UNSA à la CAPA certifiés hors-classe du 11  Mai 2017</w:t>
      </w:r>
    </w:p>
    <w:p w:rsidR="00C119D2" w:rsidRDefault="00C119D2">
      <w:pPr>
        <w:pStyle w:val="Standard"/>
      </w:pPr>
    </w:p>
    <w:p w:rsidR="00C119D2" w:rsidRDefault="000C49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9D2" w:rsidRDefault="00C119D2">
      <w:pPr>
        <w:pStyle w:val="Standard"/>
        <w:rPr>
          <w:sz w:val="28"/>
          <w:szCs w:val="28"/>
        </w:rPr>
      </w:pPr>
    </w:p>
    <w:p w:rsidR="00C119D2" w:rsidRDefault="00C119D2">
      <w:pPr>
        <w:pStyle w:val="Standard"/>
        <w:rPr>
          <w:sz w:val="28"/>
          <w:szCs w:val="28"/>
        </w:rPr>
      </w:pPr>
    </w:p>
    <w:p w:rsidR="00C119D2" w:rsidRDefault="00C119D2">
      <w:pPr>
        <w:pStyle w:val="Standard"/>
        <w:rPr>
          <w:sz w:val="28"/>
          <w:szCs w:val="28"/>
        </w:rPr>
      </w:pPr>
    </w:p>
    <w:p w:rsidR="00C119D2" w:rsidRDefault="00C119D2">
      <w:pPr>
        <w:pStyle w:val="Standard"/>
        <w:rPr>
          <w:sz w:val="28"/>
          <w:szCs w:val="28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>Cette année, nous entamons sans regret notre dernière campagne de promotion à la hors-classe au mérite.</w:t>
      </w:r>
      <w:r>
        <w:rPr>
          <w:rFonts w:ascii="Calibri" w:hAnsi="Calibri"/>
        </w:rPr>
        <w:t xml:space="preserve"> Largement critiquable, elle était source de profondes inégalités, en termes de rémunération notamment, entre les différents membres du corps enseignant.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</w:pPr>
      <w:r>
        <w:rPr>
          <w:rFonts w:ascii="Calibri" w:hAnsi="Calibri"/>
        </w:rPr>
        <w:tab/>
        <w:t>Ainsi, en 2017, dans l'académie de Poitiers, 232 professeurs seront promus à la hors-classe sur.  64</w:t>
      </w:r>
      <w:r>
        <w:rPr>
          <w:rFonts w:ascii="Calibri" w:hAnsi="Calibri"/>
        </w:rPr>
        <w:t xml:space="preserve"> collègues au 10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échelon sont promus à la Hors classe soit un peu plus de 27.5 % promus. Nous remarquons que 3 collègues au 11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échelon n’obtiennent pas la Hors Classe avec entre 33 ans et 20 ans de service. 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 xml:space="preserve">Dans l'avenir, avec la mise en place du </w:t>
      </w:r>
      <w:r>
        <w:rPr>
          <w:rFonts w:ascii="Calibri" w:hAnsi="Calibri"/>
        </w:rPr>
        <w:t>PPCR, les enseignants pourront prétendre à une meilleure lisibilité de leur déroulement de carrière et être traités de façon plus égalitaire avec l'accès à la hors-classe pour tous dans des délais acceptables.</w:t>
      </w: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>Les visites du corps des inspecteurs s'inscri</w:t>
      </w:r>
      <w:r>
        <w:rPr>
          <w:rFonts w:ascii="Calibri" w:hAnsi="Calibri"/>
        </w:rPr>
        <w:t>ront dans une logique d'accompagnement des personnels.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>Pourtant, le SE-UNSA s'interroge encore et demande des précisions concernant les modalités liées à la mise en place du PPCR avec la parution du décret du 7 mai 2017 :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Quels seront les critères qui </w:t>
      </w:r>
      <w:r>
        <w:rPr>
          <w:rFonts w:ascii="Calibri" w:hAnsi="Calibri"/>
        </w:rPr>
        <w:t>justifieront le passage anticipé à la hors-classe ?</w:t>
      </w:r>
    </w:p>
    <w:p w:rsidR="00C119D2" w:rsidRDefault="000C49C7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 nombre limité de critères justifiant l'accès à la classe exceptionnelle conduira-t-il à de nouvelles inégalités en fin de carrière ?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 xml:space="preserve">Pour l'avenir, le SE-UNSA demande que le classement des </w:t>
      </w:r>
      <w:r>
        <w:rPr>
          <w:rFonts w:ascii="Calibri" w:hAnsi="Calibri"/>
        </w:rPr>
        <w:t>promouvables repose sur des critères lisibles de tous, permettant à chacun d'estimer le moment de sa promotion.</w:t>
      </w: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>De plus, ces avancées ne doivent pas se limiter à la simple rémunération, elles doivent permettent une revalorisation du métier d'enseignant !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>Nous remercions pour leur disponibilité et leur efficacité les personnels administratifs du rectorat.</w:t>
      </w:r>
    </w:p>
    <w:p w:rsidR="00C119D2" w:rsidRDefault="00C119D2">
      <w:pPr>
        <w:pStyle w:val="Standard"/>
        <w:rPr>
          <w:rFonts w:ascii="Calibri" w:hAnsi="Calibri"/>
        </w:rPr>
      </w:pP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Isabelle Soullard</w:t>
      </w:r>
    </w:p>
    <w:p w:rsidR="00C119D2" w:rsidRDefault="000C49C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Nicolas Lecrosnier</w:t>
      </w:r>
    </w:p>
    <w:p w:rsidR="00C119D2" w:rsidRDefault="000C49C7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Commissaires paritaires pour le SE-UNSA</w:t>
      </w:r>
    </w:p>
    <w:sectPr w:rsidR="00C119D2">
      <w:pgSz w:w="11906" w:h="16838"/>
      <w:pgMar w:top="737" w:right="90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C7" w:rsidRDefault="000C49C7">
      <w:r>
        <w:separator/>
      </w:r>
    </w:p>
  </w:endnote>
  <w:endnote w:type="continuationSeparator" w:id="0">
    <w:p w:rsidR="000C49C7" w:rsidRDefault="000C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C7" w:rsidRDefault="000C49C7">
      <w:r>
        <w:rPr>
          <w:color w:val="000000"/>
        </w:rPr>
        <w:separator/>
      </w:r>
    </w:p>
  </w:footnote>
  <w:footnote w:type="continuationSeparator" w:id="0">
    <w:p w:rsidR="000C49C7" w:rsidRDefault="000C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4987"/>
    <w:multiLevelType w:val="multilevel"/>
    <w:tmpl w:val="1F2EB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19D2"/>
    <w:rsid w:val="000C49C7"/>
    <w:rsid w:val="00852B40"/>
    <w:rsid w:val="00C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9193-9F44-42E1-A585-54FE04D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sarti</dc:creator>
  <cp:lastModifiedBy>isabelle</cp:lastModifiedBy>
  <cp:revision>2</cp:revision>
  <cp:lastPrinted>2017-05-10T11:29:00Z</cp:lastPrinted>
  <dcterms:created xsi:type="dcterms:W3CDTF">2017-05-10T11:37:00Z</dcterms:created>
  <dcterms:modified xsi:type="dcterms:W3CDTF">2017-05-10T11:37:00Z</dcterms:modified>
</cp:coreProperties>
</file>