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E1" w:rsidRDefault="004E3CE1" w:rsidP="004E3CE1">
      <w:pPr>
        <w:pStyle w:val="Titre1"/>
        <w:rPr>
          <w:sz w:val="40"/>
          <w:szCs w:val="40"/>
        </w:rPr>
      </w:pPr>
    </w:p>
    <w:p w:rsidR="004E3CE1" w:rsidRPr="00A773CC" w:rsidRDefault="00A773CC" w:rsidP="00A773CC">
      <w:pPr>
        <w:pStyle w:val="Titre1"/>
        <w:rPr>
          <w:sz w:val="40"/>
          <w:szCs w:val="40"/>
        </w:rPr>
      </w:pPr>
      <w:r w:rsidRPr="00A773CC">
        <w:rPr>
          <w:noProof/>
        </w:rPr>
        <w:drawing>
          <wp:inline distT="0" distB="0" distL="0" distR="0" wp14:anchorId="101C0501" wp14:editId="1DF8BBA0">
            <wp:extent cx="2419350" cy="1394202"/>
            <wp:effectExtent l="361950" t="57150" r="38100" b="301625"/>
            <wp:docPr id="6" name="Image 6" descr="Z:\CLE\LOGOS\LOGOS pour IMPRESSION\écriture en bleu\IFBBlocMarque blanc - bleu 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LE\LOGOS\LOGOS pour IMPRESSION\écriture en bleu\IFBBlocMarque blanc - bleu RV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780" cy="139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inline>
        </w:drawing>
      </w:r>
    </w:p>
    <w:p w:rsidR="004E3CE1" w:rsidRDefault="004E3CE1" w:rsidP="004E3CE1">
      <w:pPr>
        <w:rPr>
          <w:rFonts w:ascii="Arial" w:hAnsi="Arial" w:cs="Arial"/>
          <w:sz w:val="20"/>
          <w:szCs w:val="20"/>
        </w:rPr>
      </w:pPr>
    </w:p>
    <w:p w:rsidR="004E3CE1" w:rsidRDefault="004E3CE1" w:rsidP="004E3C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4047BF65" wp14:editId="1B865F02">
            <wp:extent cx="1485900" cy="1019175"/>
            <wp:effectExtent l="0" t="0" r="0" b="9525"/>
            <wp:docPr id="4" name="Image 4" descr="ANd9GcSF2SClU6bFlwx5cc7F0TFKxXBImJ7jYjg3zN5b5_-buFkq38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F2SClU6bFlwx5cc7F0TFKxXBImJ7jYjg3zN5b5_-buFkq385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 wp14:anchorId="0CF796FD" wp14:editId="1168116C">
            <wp:extent cx="1590675" cy="1038225"/>
            <wp:effectExtent l="0" t="0" r="9525" b="9525"/>
            <wp:docPr id="3" name="Image 3" descr="ANd9GcREFoz3LapcExMvof90BxfHeNH6_GpLDTj-EqvLnA2BFL633AIi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9GcREFoz3LapcExMvof90BxfHeNH6_GpLDTj-EqvLnA2BFL633AIi3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07127D6" wp14:editId="70122125">
            <wp:extent cx="1800225" cy="1028700"/>
            <wp:effectExtent l="0" t="0" r="9525" b="0"/>
            <wp:docPr id="2" name="Image 2" descr="VENEZ-VOIR-LA-BULGARIE-395007-439442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VENEZ-VOIR-LA-BULGARIE-395007-439442s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28E7192" wp14:editId="2DA79B86">
            <wp:extent cx="1676400" cy="1009650"/>
            <wp:effectExtent l="0" t="0" r="0" b="0"/>
            <wp:docPr id="1" name="Image 1" descr="pt32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pt327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        </w:t>
      </w:r>
    </w:p>
    <w:p w:rsidR="004E3CE1" w:rsidRDefault="004E3CE1" w:rsidP="004E3CE1">
      <w:pPr>
        <w:rPr>
          <w:szCs w:val="20"/>
        </w:rPr>
      </w:pPr>
    </w:p>
    <w:p w:rsidR="004E3CE1" w:rsidRDefault="004E3CE1" w:rsidP="004E3CE1">
      <w:pPr>
        <w:jc w:val="both"/>
        <w:rPr>
          <w:sz w:val="28"/>
          <w:szCs w:val="20"/>
        </w:rPr>
      </w:pPr>
    </w:p>
    <w:p w:rsidR="004E3CE1" w:rsidRDefault="004E3CE1" w:rsidP="004E3CE1">
      <w:pPr>
        <w:jc w:val="both"/>
      </w:pPr>
      <w:r w:rsidRPr="00774C75">
        <w:t>Le programme Ronsard est un programme de mobilités-élèves mis en œuvre par l’académie de</w:t>
      </w:r>
      <w:r>
        <w:t xml:space="preserve"> Nancy-Metz</w:t>
      </w:r>
      <w:r w:rsidR="009E0AF4">
        <w:t>,</w:t>
      </w:r>
      <w:r>
        <w:t xml:space="preserve"> l’académie</w:t>
      </w:r>
      <w:r w:rsidRPr="00774C75">
        <w:t xml:space="preserve"> de Grenoble et l’Institut français de Bulgarie.</w:t>
      </w:r>
    </w:p>
    <w:p w:rsidR="004E3CE1" w:rsidRPr="00774C75" w:rsidRDefault="004E3CE1" w:rsidP="004E3CE1">
      <w:pPr>
        <w:jc w:val="both"/>
      </w:pPr>
    </w:p>
    <w:p w:rsidR="004E3CE1" w:rsidRDefault="004E3CE1" w:rsidP="004E3CE1">
      <w:pPr>
        <w:widowControl w:val="0"/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 w:rsidRPr="00A13F60">
        <w:rPr>
          <w:rFonts w:eastAsia="SimSun" w:cs="Mangal"/>
          <w:kern w:val="1"/>
          <w:lang w:eastAsia="hi-IN" w:bidi="hi-IN"/>
        </w:rPr>
        <w:t>Le premier objectif du programm</w:t>
      </w:r>
      <w:r w:rsidR="00A773CC">
        <w:rPr>
          <w:rFonts w:eastAsia="SimSun" w:cs="Mangal"/>
          <w:kern w:val="1"/>
          <w:lang w:eastAsia="hi-IN" w:bidi="hi-IN"/>
        </w:rPr>
        <w:t>e RONSARD est de permettre à de</w:t>
      </w:r>
      <w:r w:rsidRPr="00A13F60">
        <w:rPr>
          <w:rFonts w:eastAsia="SimSun" w:cs="Mangal"/>
          <w:kern w:val="1"/>
          <w:lang w:eastAsia="hi-IN" w:bidi="hi-IN"/>
        </w:rPr>
        <w:t xml:space="preserve"> jeunes lycéens de découvrir  un nouveau système éducatif dans un établissement scolaire partenaire et une nouvelle culture a</w:t>
      </w:r>
      <w:r w:rsidR="00A773CC">
        <w:rPr>
          <w:rFonts w:eastAsia="SimSun" w:cs="Mangal"/>
          <w:kern w:val="1"/>
          <w:lang w:eastAsia="hi-IN" w:bidi="hi-IN"/>
        </w:rPr>
        <w:t>u sein d'une famille d'accueil.</w:t>
      </w:r>
      <w:r w:rsidRPr="00A13F60">
        <w:rPr>
          <w:rFonts w:eastAsia="SimSun" w:cs="Mangal"/>
          <w:kern w:val="1"/>
          <w:lang w:eastAsia="hi-IN" w:bidi="hi-IN"/>
        </w:rPr>
        <w:t xml:space="preserve"> </w:t>
      </w:r>
    </w:p>
    <w:p w:rsidR="004E3CE1" w:rsidRPr="00774C75" w:rsidRDefault="004E3CE1" w:rsidP="004E3CE1">
      <w:pPr>
        <w:widowControl w:val="0"/>
        <w:suppressAutoHyphens/>
        <w:jc w:val="both"/>
      </w:pPr>
      <w:r w:rsidRPr="00A13F60">
        <w:rPr>
          <w:rFonts w:eastAsia="SimSun" w:cs="Mangal"/>
          <w:kern w:val="1"/>
          <w:lang w:eastAsia="hi-IN" w:bidi="hi-IN"/>
        </w:rPr>
        <w:t xml:space="preserve">L'échange est basé sur le principe de la réciprocité ; </w:t>
      </w:r>
      <w:r>
        <w:t>l</w:t>
      </w:r>
      <w:r w:rsidRPr="00774C75">
        <w:t>es élèv</w:t>
      </w:r>
      <w:r>
        <w:t xml:space="preserve">es bulgares séjournent dans une </w:t>
      </w:r>
      <w:r w:rsidRPr="00774C75">
        <w:t>famil</w:t>
      </w:r>
      <w:r>
        <w:t>le d'accueil française pendant quatre</w:t>
      </w:r>
      <w:r w:rsidRPr="00774C75">
        <w:t xml:space="preserve"> semaines en mai et accueillent leur correspondant français en Bulgarie en juin de la même année. </w:t>
      </w:r>
      <w:r>
        <w:t>Les élèves R</w:t>
      </w:r>
      <w:r w:rsidRPr="00774C75">
        <w:t>onsard sont scolarisés dans l'établissement de leur partenaire.</w:t>
      </w:r>
    </w:p>
    <w:p w:rsidR="004E3CE1" w:rsidRDefault="004E3CE1" w:rsidP="004E3CE1">
      <w:pPr>
        <w:widowControl w:val="0"/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</w:p>
    <w:p w:rsidR="004E3CE1" w:rsidRDefault="004E3CE1" w:rsidP="004E3CE1">
      <w:pPr>
        <w:widowControl w:val="0"/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>L</w:t>
      </w:r>
      <w:r w:rsidRPr="00A13F60">
        <w:rPr>
          <w:rFonts w:eastAsia="SimSun" w:cs="Mangal"/>
          <w:kern w:val="1"/>
          <w:lang w:eastAsia="hi-IN" w:bidi="hi-IN"/>
        </w:rPr>
        <w:t xml:space="preserve">es élèves français </w:t>
      </w:r>
      <w:r>
        <w:rPr>
          <w:rFonts w:eastAsia="SimSun" w:cs="Mangal"/>
          <w:kern w:val="1"/>
          <w:lang w:eastAsia="hi-IN" w:bidi="hi-IN"/>
        </w:rPr>
        <w:t>seront intégrés dans la classe et pourront suivre des cours de spécialité en français (mathématiques, histoire, géographie, biologie), ils s</w:t>
      </w:r>
      <w:r w:rsidRPr="00A13F60">
        <w:rPr>
          <w:rFonts w:eastAsia="SimSun" w:cs="Mangal"/>
          <w:kern w:val="1"/>
          <w:lang w:eastAsia="hi-IN" w:bidi="hi-IN"/>
        </w:rPr>
        <w:t xml:space="preserve">'initieront à la pratique de la langue bulgare tout en améliorant leur maîtrise de la langue anglaise ou allemande, notamment dans le lycée bilingue qui les accueillera.   </w:t>
      </w:r>
    </w:p>
    <w:p w:rsidR="004E3CE1" w:rsidRPr="007569CC" w:rsidRDefault="004E3CE1" w:rsidP="004E3CE1">
      <w:pPr>
        <w:widowControl w:val="0"/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>Ils seront encadrés par une équipe de professeurs de français et pourront découvrir un système éducatif différent dans un environnement très accueillant et chaleureux ; les élèves bulgares seront très heureux de rencontrer des jeunes français.</w:t>
      </w:r>
    </w:p>
    <w:p w:rsidR="004E3CE1" w:rsidRPr="00774C75" w:rsidRDefault="004E3CE1" w:rsidP="004E3CE1">
      <w:pPr>
        <w:shd w:val="clear" w:color="auto" w:fill="FFFFFF"/>
        <w:spacing w:before="100" w:beforeAutospacing="1" w:after="100" w:afterAutospacing="1"/>
      </w:pPr>
      <w:r w:rsidRPr="00774C75">
        <w:t>L'objectif du programme Ronsard est d'approfondir les connaissances linguistiques et culturelles que les jeunes ont de la Bulgarie.</w:t>
      </w:r>
      <w:r>
        <w:t xml:space="preserve"> </w:t>
      </w:r>
      <w:r w:rsidRPr="00774C75">
        <w:t>D'autre part, la participation à ce programme d'échange permet l'acquisition de compétences importantes telles que l'autonomie, le sens des responsabilités, l'ouverture d'esprit,</w:t>
      </w:r>
      <w:r>
        <w:t xml:space="preserve"> et</w:t>
      </w:r>
      <w:r w:rsidRPr="00774C75">
        <w:t xml:space="preserve"> la tolérance.</w:t>
      </w:r>
    </w:p>
    <w:p w:rsidR="004E3CE1" w:rsidRPr="00A13F60" w:rsidRDefault="00A773CC" w:rsidP="004E3CE1">
      <w:pPr>
        <w:widowControl w:val="0"/>
        <w:suppressAutoHyphens/>
        <w:rPr>
          <w:rFonts w:eastAsia="SimSun" w:cs="Mangal"/>
          <w:b/>
          <w:bCs/>
          <w:kern w:val="1"/>
          <w:u w:val="single"/>
          <w:lang w:eastAsia="hi-IN" w:bidi="hi-IN"/>
        </w:rPr>
      </w:pPr>
      <w:r>
        <w:rPr>
          <w:rFonts w:eastAsia="SimSun"/>
          <w:b/>
          <w:bCs/>
          <w:kern w:val="1"/>
          <w:u w:val="single"/>
          <w:lang w:eastAsia="hi-IN" w:bidi="hi-IN"/>
        </w:rPr>
        <w:t>À</w:t>
      </w:r>
      <w:r w:rsidR="00730263">
        <w:rPr>
          <w:rFonts w:eastAsia="SimSun" w:cs="Mangal"/>
          <w:b/>
          <w:bCs/>
          <w:kern w:val="1"/>
          <w:u w:val="single"/>
          <w:lang w:eastAsia="hi-IN" w:bidi="hi-IN"/>
        </w:rPr>
        <w:t xml:space="preserve"> qui s’</w:t>
      </w:r>
      <w:bookmarkStart w:id="0" w:name="_GoBack"/>
      <w:bookmarkEnd w:id="0"/>
      <w:r w:rsidR="004E3CE1" w:rsidRPr="00A13F60">
        <w:rPr>
          <w:rFonts w:eastAsia="SimSun" w:cs="Mangal"/>
          <w:b/>
          <w:bCs/>
          <w:kern w:val="1"/>
          <w:u w:val="single"/>
          <w:lang w:eastAsia="hi-IN" w:bidi="hi-IN"/>
        </w:rPr>
        <w:t>adresse ce programme ?</w:t>
      </w:r>
    </w:p>
    <w:p w:rsidR="004E3CE1" w:rsidRPr="00A13F60" w:rsidRDefault="004E3CE1" w:rsidP="004E3CE1">
      <w:pPr>
        <w:widowControl w:val="0"/>
        <w:suppressAutoHyphens/>
        <w:rPr>
          <w:rFonts w:eastAsia="SimSun" w:cs="Mangal"/>
          <w:kern w:val="1"/>
          <w:lang w:eastAsia="hi-IN" w:bidi="hi-IN"/>
        </w:rPr>
      </w:pPr>
      <w:r w:rsidRPr="00A13F60">
        <w:rPr>
          <w:rFonts w:eastAsia="SimSun" w:cs="Mangal"/>
          <w:kern w:val="1"/>
          <w:lang w:eastAsia="hi-IN" w:bidi="hi-IN"/>
        </w:rPr>
        <w:t xml:space="preserve"> </w:t>
      </w:r>
    </w:p>
    <w:p w:rsidR="004E3CE1" w:rsidRPr="00A13F60" w:rsidRDefault="00A773CC" w:rsidP="004E3CE1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 xml:space="preserve"> Pour 20</w:t>
      </w:r>
      <w:r w:rsidR="009E0AF4">
        <w:rPr>
          <w:rFonts w:eastAsia="SimSun" w:cs="Mangal"/>
          <w:kern w:val="1"/>
          <w:lang w:eastAsia="hi-IN" w:bidi="hi-IN"/>
        </w:rPr>
        <w:t>21</w:t>
      </w:r>
      <w:r w:rsidR="002267D8">
        <w:rPr>
          <w:rFonts w:eastAsia="SimSun" w:cs="Mangal"/>
          <w:kern w:val="1"/>
          <w:lang w:eastAsia="hi-IN" w:bidi="hi-IN"/>
        </w:rPr>
        <w:t>-202</w:t>
      </w:r>
      <w:r w:rsidR="009E0AF4">
        <w:rPr>
          <w:rFonts w:eastAsia="SimSun" w:cs="Mangal"/>
          <w:kern w:val="1"/>
          <w:lang w:eastAsia="hi-IN" w:bidi="hi-IN"/>
        </w:rPr>
        <w:t>2</w:t>
      </w:r>
      <w:r w:rsidR="004E3CE1">
        <w:rPr>
          <w:rFonts w:eastAsia="SimSun" w:cs="Mangal"/>
          <w:kern w:val="1"/>
          <w:lang w:eastAsia="hi-IN" w:bidi="hi-IN"/>
        </w:rPr>
        <w:t xml:space="preserve"> </w:t>
      </w:r>
      <w:r w:rsidR="004E3CE1" w:rsidRPr="00A13F60">
        <w:rPr>
          <w:rFonts w:eastAsia="SimSun" w:cs="Mangal"/>
          <w:kern w:val="1"/>
          <w:lang w:eastAsia="hi-IN" w:bidi="hi-IN"/>
        </w:rPr>
        <w:t xml:space="preserve">: </w:t>
      </w:r>
    </w:p>
    <w:p w:rsidR="004E3CE1" w:rsidRPr="00A13F60" w:rsidRDefault="004E3CE1" w:rsidP="004E3CE1">
      <w:pPr>
        <w:widowControl w:val="0"/>
        <w:numPr>
          <w:ilvl w:val="1"/>
          <w:numId w:val="1"/>
        </w:numPr>
        <w:suppressAutoHyphens/>
        <w:jc w:val="both"/>
        <w:rPr>
          <w:rFonts w:eastAsia="SimSun" w:cs="Mangal"/>
          <w:kern w:val="1"/>
          <w:lang w:eastAsia="hi-IN" w:bidi="hi-IN"/>
        </w:rPr>
      </w:pPr>
      <w:r w:rsidRPr="00A13F60">
        <w:rPr>
          <w:rFonts w:eastAsia="SimSun" w:cs="Mangal"/>
          <w:kern w:val="1"/>
          <w:lang w:eastAsia="hi-IN" w:bidi="hi-IN"/>
        </w:rPr>
        <w:t xml:space="preserve"> En France : élèves de seconde </w:t>
      </w:r>
    </w:p>
    <w:p w:rsidR="004E3CE1" w:rsidRPr="00A13F60" w:rsidRDefault="004E3CE1" w:rsidP="004E3CE1">
      <w:pPr>
        <w:widowControl w:val="0"/>
        <w:numPr>
          <w:ilvl w:val="1"/>
          <w:numId w:val="1"/>
        </w:numPr>
        <w:suppressAutoHyphens/>
        <w:jc w:val="both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 xml:space="preserve"> </w:t>
      </w:r>
      <w:r w:rsidRPr="00A13F60">
        <w:rPr>
          <w:rFonts w:eastAsia="SimSun" w:cs="Mangal"/>
          <w:kern w:val="1"/>
          <w:lang w:eastAsia="hi-IN" w:bidi="hi-IN"/>
        </w:rPr>
        <w:t>En Bulgarie : élèves de 10</w:t>
      </w:r>
      <w:r w:rsidRPr="00A13F60">
        <w:rPr>
          <w:rFonts w:eastAsia="SimSun" w:cs="Mangal"/>
          <w:kern w:val="1"/>
          <w:vertAlign w:val="superscript"/>
          <w:lang w:eastAsia="hi-IN" w:bidi="hi-IN"/>
        </w:rPr>
        <w:t>ème</w:t>
      </w:r>
      <w:r w:rsidRPr="00A13F60">
        <w:rPr>
          <w:rFonts w:eastAsia="SimSun" w:cs="Mangal"/>
          <w:kern w:val="1"/>
          <w:lang w:eastAsia="hi-IN" w:bidi="hi-IN"/>
        </w:rPr>
        <w:t xml:space="preserve"> </w:t>
      </w:r>
    </w:p>
    <w:p w:rsidR="004E3CE1" w:rsidRDefault="004E3CE1" w:rsidP="004E3CE1">
      <w:pPr>
        <w:jc w:val="both"/>
        <w:rPr>
          <w:sz w:val="28"/>
          <w:szCs w:val="20"/>
        </w:rPr>
      </w:pPr>
    </w:p>
    <w:p w:rsidR="004E3CE1" w:rsidRPr="00A13F60" w:rsidRDefault="004E3CE1" w:rsidP="004E3CE1">
      <w:pPr>
        <w:jc w:val="both"/>
      </w:pPr>
      <w:r w:rsidRPr="00A13F60">
        <w:t>La Bulg</w:t>
      </w:r>
      <w:r w:rsidR="00A773CC">
        <w:t xml:space="preserve">arie est par tradition un pays </w:t>
      </w:r>
      <w:r w:rsidRPr="00A13F60">
        <w:t xml:space="preserve">francophone membre </w:t>
      </w:r>
      <w:r>
        <w:t>permanent de l’OIF. Il existe 47</w:t>
      </w:r>
      <w:r w:rsidRPr="00A13F60">
        <w:t xml:space="preserve"> établissements sc</w:t>
      </w:r>
      <w:r>
        <w:t xml:space="preserve">olaires à filière francophone </w:t>
      </w:r>
      <w:r w:rsidRPr="00A13F60">
        <w:t>dans les principales villes de Bulgarie,</w:t>
      </w:r>
      <w:r>
        <w:t xml:space="preserve"> Sofia, Plovdiv, </w:t>
      </w:r>
      <w:proofErr w:type="spellStart"/>
      <w:r>
        <w:t>Veliko</w:t>
      </w:r>
      <w:proofErr w:type="spellEnd"/>
      <w:r>
        <w:t xml:space="preserve"> </w:t>
      </w:r>
      <w:proofErr w:type="spellStart"/>
      <w:r>
        <w:t>Tarnovo</w:t>
      </w:r>
      <w:proofErr w:type="spellEnd"/>
      <w:r w:rsidRPr="00A13F60">
        <w:t>, Stara Zagora, Varna, Bourgas</w:t>
      </w:r>
      <w:r>
        <w:t xml:space="preserve"> etc</w:t>
      </w:r>
      <w:r w:rsidR="00A36BC7">
        <w:t>.</w:t>
      </w:r>
    </w:p>
    <w:p w:rsidR="004E3CE1" w:rsidRPr="00A13F60" w:rsidRDefault="004E3CE1" w:rsidP="004E3CE1">
      <w:pPr>
        <w:jc w:val="both"/>
      </w:pPr>
      <w:r w:rsidRPr="00A13F60">
        <w:t>La Bulgarie allie la montagne et la mer et donne lieu à des rencontres avec un peuple hospitalier et chaleureux.</w:t>
      </w:r>
    </w:p>
    <w:p w:rsidR="004E3CE1" w:rsidRDefault="004E3CE1" w:rsidP="004E3CE1">
      <w:pPr>
        <w:jc w:val="both"/>
        <w:rPr>
          <w:sz w:val="28"/>
          <w:szCs w:val="20"/>
        </w:rPr>
      </w:pPr>
    </w:p>
    <w:p w:rsidR="00DC6983" w:rsidRDefault="00DC6983"/>
    <w:sectPr w:rsidR="00DC698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E1"/>
    <w:rsid w:val="002267D8"/>
    <w:rsid w:val="004E3CE1"/>
    <w:rsid w:val="00730263"/>
    <w:rsid w:val="007A602F"/>
    <w:rsid w:val="009E0AF4"/>
    <w:rsid w:val="00A36BC7"/>
    <w:rsid w:val="00A773CC"/>
    <w:rsid w:val="00DC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8C51"/>
  <w15:docId w15:val="{4CAC24F8-22E1-44A9-8519-E719F70F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E3CE1"/>
    <w:pPr>
      <w:keepNext/>
      <w:jc w:val="center"/>
      <w:outlineLvl w:val="0"/>
    </w:pPr>
    <w:rPr>
      <w:color w:val="0000FF"/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E3CE1"/>
    <w:rPr>
      <w:rFonts w:ascii="Times New Roman" w:eastAsia="Times New Roman" w:hAnsi="Times New Roman" w:cs="Times New Roman"/>
      <w:color w:val="0000FF"/>
      <w:sz w:val="36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3C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3CE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Chinkova</dc:creator>
  <cp:lastModifiedBy>rtassin1</cp:lastModifiedBy>
  <cp:revision>11</cp:revision>
  <dcterms:created xsi:type="dcterms:W3CDTF">2017-09-25T12:55:00Z</dcterms:created>
  <dcterms:modified xsi:type="dcterms:W3CDTF">2021-12-01T10:49:00Z</dcterms:modified>
</cp:coreProperties>
</file>