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40" w:rsidRDefault="000A134F" w:rsidP="00E25406">
      <w:pPr>
        <w:jc w:val="center"/>
        <w:rPr>
          <w:sz w:val="32"/>
        </w:rPr>
      </w:pPr>
      <w:r>
        <w:rPr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 wp14:anchorId="0856D910" wp14:editId="06D1F6D5">
            <wp:simplePos x="0" y="0"/>
            <wp:positionH relativeFrom="column">
              <wp:posOffset>351494</wp:posOffset>
            </wp:positionH>
            <wp:positionV relativeFrom="paragraph">
              <wp:posOffset>-95250</wp:posOffset>
            </wp:positionV>
            <wp:extent cx="797442" cy="1439407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f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442" cy="1439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406">
        <w:rPr>
          <w:sz w:val="32"/>
        </w:rPr>
        <w:t>CAPA des CPE du mercredi 26 avril 2017.</w:t>
      </w:r>
    </w:p>
    <w:p w:rsidR="00E25406" w:rsidRDefault="00E25406" w:rsidP="00E25406">
      <w:pPr>
        <w:jc w:val="center"/>
        <w:rPr>
          <w:sz w:val="40"/>
        </w:rPr>
      </w:pPr>
      <w:r w:rsidRPr="00E25406">
        <w:rPr>
          <w:sz w:val="40"/>
        </w:rPr>
        <w:t>Déclaration liminaire du SE-Unsa.</w:t>
      </w:r>
    </w:p>
    <w:p w:rsidR="000A134F" w:rsidRPr="00E25406" w:rsidRDefault="000A134F" w:rsidP="00E25406">
      <w:pPr>
        <w:jc w:val="center"/>
        <w:rPr>
          <w:sz w:val="40"/>
        </w:rPr>
      </w:pPr>
    </w:p>
    <w:p w:rsidR="00E64CEB" w:rsidRPr="00E25406" w:rsidRDefault="00E64CEB" w:rsidP="00E25406">
      <w:pPr>
        <w:jc w:val="both"/>
        <w:rPr>
          <w:sz w:val="32"/>
        </w:rPr>
      </w:pPr>
      <w:r w:rsidRPr="00E25406">
        <w:rPr>
          <w:sz w:val="32"/>
        </w:rPr>
        <w:t>Près de 47 millions de Français ont été appelés à voter au premier tour de l’élection présidentielle, où onze candidats étaient en lice. Les urnes ont parlé.</w:t>
      </w:r>
    </w:p>
    <w:p w:rsidR="00E64CEB" w:rsidRPr="00E25406" w:rsidRDefault="00E64CEB" w:rsidP="00E25406">
      <w:pPr>
        <w:jc w:val="both"/>
        <w:rPr>
          <w:sz w:val="32"/>
        </w:rPr>
      </w:pPr>
      <w:r w:rsidRPr="00E25406">
        <w:rPr>
          <w:sz w:val="32"/>
        </w:rPr>
        <w:t>Fidèle à ses valeurs et son histoire le SE-Unsa appelle à faire barrage au Front National. D’autant que le programme éducatif annoncé par Madame LE PEN prône une école du passé, dépassée et ségrégative.</w:t>
      </w:r>
    </w:p>
    <w:p w:rsidR="00E64CEB" w:rsidRPr="007A4D52" w:rsidRDefault="00E64CEB" w:rsidP="00E25406">
      <w:pPr>
        <w:jc w:val="both"/>
        <w:rPr>
          <w:b/>
          <w:sz w:val="32"/>
        </w:rPr>
      </w:pPr>
      <w:bookmarkStart w:id="0" w:name="_GoBack"/>
      <w:bookmarkEnd w:id="0"/>
    </w:p>
    <w:p w:rsidR="00E64CEB" w:rsidRPr="00E25406" w:rsidRDefault="00E64CEB" w:rsidP="00E25406">
      <w:pPr>
        <w:jc w:val="both"/>
        <w:rPr>
          <w:sz w:val="32"/>
        </w:rPr>
      </w:pPr>
      <w:r w:rsidRPr="00E25406">
        <w:rPr>
          <w:sz w:val="32"/>
        </w:rPr>
        <w:t>La mise en place du protocole P</w:t>
      </w:r>
      <w:r w:rsidR="00DC2454">
        <w:rPr>
          <w:sz w:val="32"/>
        </w:rPr>
        <w:t>.P.C.R. (Parcours Professionnel Carrière et R</w:t>
      </w:r>
      <w:r w:rsidRPr="00E25406">
        <w:rPr>
          <w:sz w:val="32"/>
        </w:rPr>
        <w:t xml:space="preserve">émunérations) dans l’Education Nationale intègre une rénovation de l’évaluation professionnelle pour tous les personnels. Lors des rendez-vous de carrière envisagés, les CPE feront l’objet d’une inspection, ce qui constitue une </w:t>
      </w:r>
      <w:r w:rsidR="00E25406" w:rsidRPr="00E25406">
        <w:rPr>
          <w:sz w:val="32"/>
        </w:rPr>
        <w:t>vraie</w:t>
      </w:r>
      <w:r w:rsidR="0092224F" w:rsidRPr="00E25406">
        <w:rPr>
          <w:sz w:val="32"/>
        </w:rPr>
        <w:t xml:space="preserve"> nouveauté pour notre corps.</w:t>
      </w:r>
    </w:p>
    <w:p w:rsidR="00E64CEB" w:rsidRPr="00DC2454" w:rsidRDefault="00E64CEB" w:rsidP="00DC2454">
      <w:pPr>
        <w:jc w:val="both"/>
        <w:rPr>
          <w:sz w:val="32"/>
        </w:rPr>
      </w:pPr>
      <w:r w:rsidRPr="00DC2454">
        <w:rPr>
          <w:sz w:val="32"/>
        </w:rPr>
        <w:t>Il faut noter les éléments positifs de cette grille de compétence :</w:t>
      </w:r>
    </w:p>
    <w:p w:rsidR="00E64CEB" w:rsidRPr="00E25406" w:rsidRDefault="00E64CEB" w:rsidP="00E25406">
      <w:pPr>
        <w:pStyle w:val="Paragraphedeliste"/>
        <w:numPr>
          <w:ilvl w:val="0"/>
          <w:numId w:val="1"/>
        </w:numPr>
        <w:jc w:val="both"/>
        <w:rPr>
          <w:sz w:val="32"/>
        </w:rPr>
      </w:pPr>
      <w:r w:rsidRPr="00E25406">
        <w:rPr>
          <w:sz w:val="32"/>
        </w:rPr>
        <w:t>Une double évaluation (chef d’établissement – IA-IPR-EVS) qui devrait rééquilibrer le regard sur les pratiques éducatives et qui permettra de mieux cerner l’appréciation de la valeur professionnelle.</w:t>
      </w:r>
    </w:p>
    <w:p w:rsidR="00E64CEB" w:rsidRPr="00E25406" w:rsidRDefault="00E64CEB" w:rsidP="00E25406">
      <w:pPr>
        <w:pStyle w:val="Paragraphedeliste"/>
        <w:numPr>
          <w:ilvl w:val="0"/>
          <w:numId w:val="1"/>
        </w:numPr>
        <w:jc w:val="both"/>
        <w:rPr>
          <w:sz w:val="32"/>
        </w:rPr>
      </w:pPr>
      <w:r w:rsidRPr="00E25406">
        <w:rPr>
          <w:sz w:val="32"/>
        </w:rPr>
        <w:t>L’information du rendez-vous de carrière en début d’année scolaire et le délai d’un mois avant le déroulement de l’inspection.</w:t>
      </w:r>
    </w:p>
    <w:p w:rsidR="00E64CEB" w:rsidRPr="00E25406" w:rsidRDefault="00E64CEB" w:rsidP="00E25406">
      <w:pPr>
        <w:pStyle w:val="Paragraphedeliste"/>
        <w:numPr>
          <w:ilvl w:val="0"/>
          <w:numId w:val="1"/>
        </w:numPr>
        <w:jc w:val="both"/>
        <w:rPr>
          <w:sz w:val="32"/>
        </w:rPr>
      </w:pPr>
      <w:r w:rsidRPr="00E25406">
        <w:rPr>
          <w:sz w:val="32"/>
        </w:rPr>
        <w:t>Des formulations globalement en conformité avec notre référe</w:t>
      </w:r>
      <w:r w:rsidR="0092224F" w:rsidRPr="00E25406">
        <w:rPr>
          <w:sz w:val="32"/>
        </w:rPr>
        <w:t>ntiel métier</w:t>
      </w:r>
      <w:r w:rsidRPr="00E25406">
        <w:rPr>
          <w:sz w:val="32"/>
        </w:rPr>
        <w:t xml:space="preserve"> et notre circulaire de missions.</w:t>
      </w:r>
    </w:p>
    <w:p w:rsidR="00E64CEB" w:rsidRPr="00E25406" w:rsidRDefault="00E64CEB" w:rsidP="00E25406">
      <w:pPr>
        <w:pStyle w:val="Paragraphedeliste"/>
        <w:numPr>
          <w:ilvl w:val="0"/>
          <w:numId w:val="1"/>
        </w:numPr>
        <w:jc w:val="both"/>
        <w:rPr>
          <w:sz w:val="32"/>
        </w:rPr>
      </w:pPr>
      <w:r w:rsidRPr="00E25406">
        <w:rPr>
          <w:sz w:val="32"/>
        </w:rPr>
        <w:t>Le maintien d’un item relié au suivi pédagogique e</w:t>
      </w:r>
      <w:r w:rsidR="0092224F" w:rsidRPr="00E25406">
        <w:rPr>
          <w:sz w:val="32"/>
        </w:rPr>
        <w:t>t éducatif, qui fait partie du cœur de métier.</w:t>
      </w:r>
    </w:p>
    <w:p w:rsidR="0092224F" w:rsidRPr="00E25406" w:rsidRDefault="0092224F" w:rsidP="00E25406">
      <w:pPr>
        <w:pStyle w:val="Paragraphedeliste"/>
        <w:numPr>
          <w:ilvl w:val="0"/>
          <w:numId w:val="1"/>
        </w:numPr>
        <w:jc w:val="both"/>
        <w:rPr>
          <w:sz w:val="32"/>
        </w:rPr>
      </w:pPr>
      <w:r w:rsidRPr="00E25406">
        <w:rPr>
          <w:sz w:val="32"/>
        </w:rPr>
        <w:t>La reformulation d’un item qui faisait du CPE celui qui devait « garantir » le respect des règles de vie et de droit. Le terme de « contribuer » nous apparait comme moins contraignant et plus collaboratif.</w:t>
      </w:r>
    </w:p>
    <w:p w:rsidR="00E64CEB" w:rsidRPr="00E25406" w:rsidRDefault="00E64CEB" w:rsidP="00E25406">
      <w:pPr>
        <w:pStyle w:val="Paragraphedeliste"/>
        <w:numPr>
          <w:ilvl w:val="0"/>
          <w:numId w:val="1"/>
        </w:numPr>
        <w:jc w:val="both"/>
        <w:rPr>
          <w:sz w:val="32"/>
        </w:rPr>
      </w:pPr>
      <w:r w:rsidRPr="00E25406">
        <w:rPr>
          <w:sz w:val="32"/>
        </w:rPr>
        <w:t xml:space="preserve">L’item traitant de l’organisation de vie dans l’établissement et de la contribution à la qualité du climat scolaire devient un </w:t>
      </w:r>
      <w:r w:rsidR="00DC2454">
        <w:rPr>
          <w:sz w:val="32"/>
        </w:rPr>
        <w:t>domaine</w:t>
      </w:r>
      <w:r w:rsidRPr="00E25406">
        <w:rPr>
          <w:sz w:val="32"/>
        </w:rPr>
        <w:t xml:space="preserve"> de </w:t>
      </w:r>
      <w:r w:rsidRPr="00E25406">
        <w:rPr>
          <w:sz w:val="32"/>
        </w:rPr>
        <w:lastRenderedPageBreak/>
        <w:t>compétence partagé entre IA-IPR et chef d’établissement, ce qui nous semble plus protecteur.</w:t>
      </w:r>
    </w:p>
    <w:p w:rsidR="00E64CEB" w:rsidRPr="00E25406" w:rsidRDefault="0092224F" w:rsidP="00E25406">
      <w:pPr>
        <w:pStyle w:val="Paragraphedeliste"/>
        <w:numPr>
          <w:ilvl w:val="0"/>
          <w:numId w:val="1"/>
        </w:numPr>
        <w:jc w:val="both"/>
        <w:rPr>
          <w:sz w:val="32"/>
        </w:rPr>
      </w:pPr>
      <w:r w:rsidRPr="00E25406">
        <w:rPr>
          <w:sz w:val="32"/>
        </w:rPr>
        <w:t>La possibilité pour le collègue de faire part de ses observations sur le compte-rendu d’évaluation et de bénéficier d’un recours  dans le cadre des instances paritaires.</w:t>
      </w:r>
    </w:p>
    <w:p w:rsidR="00E64CEB" w:rsidRPr="00E25406" w:rsidRDefault="000A134F" w:rsidP="00E25406">
      <w:pPr>
        <w:jc w:val="both"/>
        <w:rPr>
          <w:sz w:val="32"/>
        </w:rPr>
      </w:pPr>
      <w:r>
        <w:rPr>
          <w:sz w:val="32"/>
        </w:rPr>
        <w:t>N</w:t>
      </w:r>
      <w:r w:rsidR="0092224F" w:rsidRPr="00E25406">
        <w:rPr>
          <w:sz w:val="32"/>
        </w:rPr>
        <w:t>ous considérons que la grille d’évaluation validée est respectueuse du personnel d’éducation.</w:t>
      </w:r>
    </w:p>
    <w:p w:rsidR="0092224F" w:rsidRPr="00E25406" w:rsidRDefault="0092224F" w:rsidP="00E25406">
      <w:pPr>
        <w:jc w:val="both"/>
        <w:rPr>
          <w:sz w:val="32"/>
        </w:rPr>
      </w:pPr>
      <w:r w:rsidRPr="00E25406">
        <w:rPr>
          <w:sz w:val="32"/>
        </w:rPr>
        <w:t>Pour le SE-Unsa la mise en application de ces nouvelles dispositions devra s’accompagner nécessairement de la bienveillance requise envers des CPE non coutumier</w:t>
      </w:r>
      <w:r w:rsidR="00747000">
        <w:rPr>
          <w:sz w:val="32"/>
        </w:rPr>
        <w:t>s</w:t>
      </w:r>
      <w:r w:rsidRPr="00E25406">
        <w:rPr>
          <w:sz w:val="32"/>
        </w:rPr>
        <w:t xml:space="preserve"> jusqu’alors de la démarche d’inspection. Et </w:t>
      </w:r>
      <w:r w:rsidR="00747000">
        <w:rPr>
          <w:sz w:val="32"/>
        </w:rPr>
        <w:t>nous rappelons que notre mandat</w:t>
      </w:r>
      <w:r w:rsidRPr="00E25406">
        <w:rPr>
          <w:sz w:val="32"/>
        </w:rPr>
        <w:t xml:space="preserve"> d’un corps d’inspection propre au personnel d’éducation, renouvelé lors de notre récent congrès de Perpignan</w:t>
      </w:r>
      <w:r w:rsidR="00747000">
        <w:rPr>
          <w:sz w:val="32"/>
        </w:rPr>
        <w:t>,</w:t>
      </w:r>
      <w:r w:rsidRPr="00E25406">
        <w:rPr>
          <w:sz w:val="32"/>
        </w:rPr>
        <w:t xml:space="preserve"> reste un combat à mener dans les années à venir.</w:t>
      </w:r>
    </w:p>
    <w:p w:rsidR="0092224F" w:rsidRPr="00E25406" w:rsidRDefault="00747000" w:rsidP="00E25406">
      <w:pPr>
        <w:jc w:val="both"/>
        <w:rPr>
          <w:sz w:val="32"/>
        </w:rPr>
      </w:pPr>
      <w:r w:rsidRPr="00E25406">
        <w:rPr>
          <w:sz w:val="32"/>
        </w:rPr>
        <w:t>Le S</w:t>
      </w:r>
      <w:r>
        <w:rPr>
          <w:sz w:val="32"/>
        </w:rPr>
        <w:t>E-Unsa accueille positivement la</w:t>
      </w:r>
      <w:r w:rsidRPr="00E25406">
        <w:rPr>
          <w:sz w:val="32"/>
        </w:rPr>
        <w:t xml:space="preserve"> dotation</w:t>
      </w:r>
      <w:r>
        <w:rPr>
          <w:sz w:val="32"/>
        </w:rPr>
        <w:t xml:space="preserve"> de sept ETP.</w:t>
      </w:r>
      <w:r w:rsidRPr="00E25406">
        <w:rPr>
          <w:sz w:val="32"/>
        </w:rPr>
        <w:t xml:space="preserve"> </w:t>
      </w:r>
    </w:p>
    <w:p w:rsidR="0092224F" w:rsidRPr="00E25406" w:rsidRDefault="0092224F" w:rsidP="00E25406">
      <w:pPr>
        <w:jc w:val="both"/>
        <w:rPr>
          <w:sz w:val="32"/>
        </w:rPr>
      </w:pPr>
      <w:r w:rsidRPr="00E25406">
        <w:rPr>
          <w:sz w:val="32"/>
        </w:rPr>
        <w:t xml:space="preserve">Il est à noter que les académies doivent utiliser les moyens d’éducation octroyés pour créer des postes fixes dans les établissements, et non pas à l’implantation de supports provisoires forcément plus fragiles. </w:t>
      </w:r>
      <w:r w:rsidR="00D97B6C">
        <w:rPr>
          <w:sz w:val="32"/>
        </w:rPr>
        <w:t xml:space="preserve">Nous revendiquons l’emploi de personnel titulaire. </w:t>
      </w:r>
      <w:r w:rsidRPr="00E25406">
        <w:rPr>
          <w:sz w:val="32"/>
        </w:rPr>
        <w:t xml:space="preserve">Or nous nous interrogeons quant aux sept créations de postes annoncés en </w:t>
      </w:r>
      <w:r w:rsidR="00D97B6C">
        <w:rPr>
          <w:sz w:val="32"/>
        </w:rPr>
        <w:t>décembre</w:t>
      </w:r>
      <w:r w:rsidRPr="00E25406">
        <w:rPr>
          <w:sz w:val="32"/>
        </w:rPr>
        <w:t xml:space="preserve"> 2016. </w:t>
      </w:r>
      <w:r w:rsidR="00E25406" w:rsidRPr="00E25406">
        <w:rPr>
          <w:sz w:val="32"/>
        </w:rPr>
        <w:t xml:space="preserve">Le solde des postes créés/supprimés est pour le moment de </w:t>
      </w:r>
      <w:r w:rsidR="000A134F">
        <w:rPr>
          <w:sz w:val="32"/>
        </w:rPr>
        <w:t>quatre</w:t>
      </w:r>
      <w:r w:rsidR="00E25406" w:rsidRPr="00E25406">
        <w:rPr>
          <w:sz w:val="32"/>
        </w:rPr>
        <w:t xml:space="preserve"> postes, plus le BMP (ETP) créé pour le CREPS. Comment sont réellement utilisé</w:t>
      </w:r>
      <w:r w:rsidR="00D97B6C">
        <w:rPr>
          <w:sz w:val="32"/>
        </w:rPr>
        <w:t>s</w:t>
      </w:r>
      <w:r w:rsidR="00E25406" w:rsidRPr="00E25406">
        <w:rPr>
          <w:sz w:val="32"/>
        </w:rPr>
        <w:t xml:space="preserve"> et redistribu</w:t>
      </w:r>
      <w:r w:rsidR="00D97B6C">
        <w:rPr>
          <w:sz w:val="32"/>
        </w:rPr>
        <w:t>és</w:t>
      </w:r>
      <w:r w:rsidR="00E25406" w:rsidRPr="00E25406">
        <w:rPr>
          <w:sz w:val="32"/>
        </w:rPr>
        <w:t xml:space="preserve"> les moyens qui sont normalement allou</w:t>
      </w:r>
      <w:r w:rsidR="00D97B6C">
        <w:rPr>
          <w:sz w:val="32"/>
        </w:rPr>
        <w:t>és</w:t>
      </w:r>
      <w:r w:rsidR="00E25406" w:rsidRPr="00E25406">
        <w:rPr>
          <w:sz w:val="32"/>
        </w:rPr>
        <w:t xml:space="preserve"> à la création de postes CPE de façon pérenne ? Comment faire en sorte d’organiser au mieux la vie d’un établissement et le climat scolaire qui en découle dans ces conditions ? Cette dotation doit favoriser en priorité le renforcement des établissements qui en ont le plus besoin (éducation prioritaire, internat, collège à gros effectif…) ! </w:t>
      </w:r>
    </w:p>
    <w:p w:rsidR="00D97B6C" w:rsidRDefault="00747000" w:rsidP="00E25406">
      <w:pPr>
        <w:jc w:val="both"/>
        <w:rPr>
          <w:sz w:val="32"/>
        </w:rPr>
      </w:pPr>
      <w:r>
        <w:rPr>
          <w:sz w:val="32"/>
        </w:rPr>
        <w:t>N</w:t>
      </w:r>
      <w:r w:rsidRPr="00E25406">
        <w:rPr>
          <w:sz w:val="32"/>
        </w:rPr>
        <w:t>ous considérons qu’il y a un véritable intérêt à faire de l’attribution de ces supports un levier d’amélioration du fonctionnent des vies scolaires.</w:t>
      </w:r>
      <w:r>
        <w:rPr>
          <w:sz w:val="32"/>
        </w:rPr>
        <w:t xml:space="preserve"> </w:t>
      </w:r>
    </w:p>
    <w:p w:rsidR="00E25406" w:rsidRPr="00E25406" w:rsidRDefault="00E25406" w:rsidP="00E25406">
      <w:pPr>
        <w:jc w:val="both"/>
        <w:rPr>
          <w:sz w:val="32"/>
        </w:rPr>
      </w:pPr>
      <w:r w:rsidRPr="00E25406">
        <w:rPr>
          <w:sz w:val="32"/>
        </w:rPr>
        <w:t xml:space="preserve">Et </w:t>
      </w:r>
      <w:r w:rsidR="00D97B6C">
        <w:rPr>
          <w:sz w:val="32"/>
        </w:rPr>
        <w:t>que deviennent</w:t>
      </w:r>
      <w:r w:rsidRPr="00E25406">
        <w:rPr>
          <w:sz w:val="32"/>
        </w:rPr>
        <w:t xml:space="preserve"> le</w:t>
      </w:r>
      <w:r w:rsidR="000A134F">
        <w:rPr>
          <w:sz w:val="32"/>
        </w:rPr>
        <w:t>s</w:t>
      </w:r>
      <w:r w:rsidRPr="00E25406">
        <w:rPr>
          <w:sz w:val="32"/>
        </w:rPr>
        <w:t xml:space="preserve"> dernier</w:t>
      </w:r>
      <w:r w:rsidR="000A134F">
        <w:rPr>
          <w:sz w:val="32"/>
        </w:rPr>
        <w:t>s</w:t>
      </w:r>
      <w:r w:rsidRPr="00E25406">
        <w:rPr>
          <w:sz w:val="32"/>
        </w:rPr>
        <w:t xml:space="preserve"> ETP en suspend ?</w:t>
      </w:r>
    </w:p>
    <w:p w:rsidR="00E64CEB" w:rsidRPr="00E25406" w:rsidRDefault="00E25406" w:rsidP="00E25406">
      <w:pPr>
        <w:jc w:val="both"/>
        <w:rPr>
          <w:sz w:val="32"/>
        </w:rPr>
      </w:pPr>
      <w:r w:rsidRPr="00E25406">
        <w:rPr>
          <w:sz w:val="32"/>
        </w:rPr>
        <w:t>Le SE-Unsa vous remercie pour votre attention.</w:t>
      </w:r>
      <w:r w:rsidR="00E64CEB" w:rsidRPr="00E25406">
        <w:rPr>
          <w:sz w:val="32"/>
        </w:rPr>
        <w:t xml:space="preserve"> </w:t>
      </w:r>
    </w:p>
    <w:sectPr w:rsidR="00E64CEB" w:rsidRPr="00E25406" w:rsidSect="00E25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229"/>
    <w:multiLevelType w:val="hybridMultilevel"/>
    <w:tmpl w:val="90548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EB"/>
    <w:rsid w:val="000A134F"/>
    <w:rsid w:val="00747000"/>
    <w:rsid w:val="007A4D52"/>
    <w:rsid w:val="0092224F"/>
    <w:rsid w:val="00A91D40"/>
    <w:rsid w:val="00D97B6C"/>
    <w:rsid w:val="00DC2454"/>
    <w:rsid w:val="00E25406"/>
    <w:rsid w:val="00E6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2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2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5</cp:revision>
  <cp:lastPrinted>2017-04-26T11:50:00Z</cp:lastPrinted>
  <dcterms:created xsi:type="dcterms:W3CDTF">2017-04-26T09:36:00Z</dcterms:created>
  <dcterms:modified xsi:type="dcterms:W3CDTF">2017-04-26T11:57:00Z</dcterms:modified>
</cp:coreProperties>
</file>