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2A" w:rsidRDefault="0086592A" w:rsidP="00DE1A14">
      <w:pPr>
        <w:ind w:firstLine="708"/>
        <w:jc w:val="both"/>
        <w:rPr>
          <w:rFonts w:ascii="Arial" w:hAnsi="Arial" w:cs="Arial"/>
        </w:rPr>
      </w:pPr>
    </w:p>
    <w:p w:rsidR="0086592A" w:rsidRDefault="0086592A" w:rsidP="0086592A">
      <w:pPr>
        <w:jc w:val="right"/>
        <w:rPr>
          <w:rFonts w:ascii="Arial" w:hAnsi="Arial" w:cs="Arial"/>
        </w:rPr>
      </w:pPr>
    </w:p>
    <w:p w:rsidR="0086592A" w:rsidRDefault="00322A60" w:rsidP="0086592A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-714375</wp:posOffset>
            </wp:positionV>
            <wp:extent cx="2376170" cy="1720850"/>
            <wp:effectExtent l="19050" t="0" r="5080" b="0"/>
            <wp:wrapNone/>
            <wp:docPr id="2" name="Image 2" descr="logo_SE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E_cou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92A" w:rsidRDefault="0086592A" w:rsidP="0086592A">
      <w:pPr>
        <w:jc w:val="right"/>
        <w:rPr>
          <w:rFonts w:ascii="Arial" w:hAnsi="Arial" w:cs="Arial"/>
        </w:rPr>
      </w:pPr>
    </w:p>
    <w:p w:rsidR="0086592A" w:rsidRDefault="0086592A" w:rsidP="0086592A">
      <w:pPr>
        <w:jc w:val="right"/>
        <w:rPr>
          <w:rFonts w:ascii="Arial" w:hAnsi="Arial" w:cs="Arial"/>
        </w:rPr>
      </w:pPr>
    </w:p>
    <w:p w:rsidR="0086592A" w:rsidRDefault="00F81CA2" w:rsidP="008659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CAPD du 21/11/2013</w:t>
      </w:r>
    </w:p>
    <w:p w:rsidR="0086592A" w:rsidRDefault="0086592A" w:rsidP="008659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Déclaration préliminaire du SE-UNSA</w:t>
      </w:r>
    </w:p>
    <w:p w:rsidR="0086592A" w:rsidRDefault="0086592A" w:rsidP="0086592A">
      <w:pPr>
        <w:jc w:val="both"/>
        <w:rPr>
          <w:rFonts w:ascii="Arial" w:hAnsi="Arial" w:cs="Arial"/>
        </w:rPr>
      </w:pPr>
    </w:p>
    <w:p w:rsidR="0086592A" w:rsidRDefault="0086592A" w:rsidP="0086592A">
      <w:pPr>
        <w:jc w:val="both"/>
        <w:rPr>
          <w:rFonts w:ascii="Arial" w:hAnsi="Arial" w:cs="Arial"/>
        </w:rPr>
      </w:pPr>
    </w:p>
    <w:p w:rsidR="0086592A" w:rsidRDefault="0086592A" w:rsidP="0086592A">
      <w:pPr>
        <w:jc w:val="center"/>
        <w:rPr>
          <w:rFonts w:ascii="Arial" w:hAnsi="Arial" w:cs="Arial"/>
        </w:rPr>
      </w:pPr>
    </w:p>
    <w:p w:rsidR="0086592A" w:rsidRDefault="0086592A" w:rsidP="0086592A">
      <w:pPr>
        <w:jc w:val="center"/>
        <w:rPr>
          <w:rFonts w:ascii="Arial" w:hAnsi="Arial" w:cs="Arial"/>
        </w:rPr>
      </w:pPr>
    </w:p>
    <w:p w:rsidR="0086592A" w:rsidRDefault="00F81CA2" w:rsidP="008659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Monsieur le Directeur</w:t>
      </w:r>
      <w:r w:rsidR="00EB44F7">
        <w:rPr>
          <w:rFonts w:ascii="Arial" w:hAnsi="Arial" w:cs="Arial"/>
        </w:rPr>
        <w:t xml:space="preserve"> Académique</w:t>
      </w:r>
      <w:r w:rsidR="0086592A">
        <w:rPr>
          <w:rFonts w:ascii="Arial" w:hAnsi="Arial" w:cs="Arial"/>
        </w:rPr>
        <w:t>,</w:t>
      </w:r>
    </w:p>
    <w:p w:rsidR="0086592A" w:rsidRDefault="0086592A" w:rsidP="0086592A">
      <w:pPr>
        <w:jc w:val="center"/>
        <w:rPr>
          <w:rFonts w:ascii="Arial" w:hAnsi="Arial" w:cs="Arial"/>
        </w:rPr>
      </w:pPr>
    </w:p>
    <w:p w:rsidR="0086592A" w:rsidRDefault="00733DD3" w:rsidP="008659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Mes</w:t>
      </w:r>
      <w:r w:rsidR="0086592A">
        <w:rPr>
          <w:rFonts w:ascii="Arial" w:hAnsi="Arial" w:cs="Arial"/>
        </w:rPr>
        <w:t>dame</w:t>
      </w:r>
      <w:r>
        <w:rPr>
          <w:rFonts w:ascii="Arial" w:hAnsi="Arial" w:cs="Arial"/>
        </w:rPr>
        <w:t>s</w:t>
      </w:r>
      <w:r w:rsidR="0086592A">
        <w:rPr>
          <w:rFonts w:ascii="Arial" w:hAnsi="Arial" w:cs="Arial"/>
        </w:rPr>
        <w:t xml:space="preserve"> et Messieurs les membres de la CAPD</w:t>
      </w:r>
    </w:p>
    <w:p w:rsidR="0086592A" w:rsidRDefault="0086592A" w:rsidP="0086592A">
      <w:pPr>
        <w:jc w:val="both"/>
        <w:rPr>
          <w:rFonts w:ascii="Arial" w:hAnsi="Arial" w:cs="Arial"/>
        </w:rPr>
      </w:pPr>
    </w:p>
    <w:p w:rsidR="00E85368" w:rsidRPr="00901A55" w:rsidRDefault="00E85368" w:rsidP="00E853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Cs/>
        </w:rPr>
      </w:pPr>
    </w:p>
    <w:p w:rsidR="00E85368" w:rsidRPr="00901A55" w:rsidRDefault="00733DD3" w:rsidP="00E853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Le SE-UNSA déplore</w:t>
      </w:r>
      <w:r w:rsidR="00F81CA2">
        <w:rPr>
          <w:rFonts w:ascii="Verdana" w:hAnsi="Verdana"/>
          <w:bCs/>
        </w:rPr>
        <w:t xml:space="preserve"> que</w:t>
      </w:r>
      <w:r w:rsidR="003C2D5E">
        <w:rPr>
          <w:rFonts w:ascii="Verdana" w:hAnsi="Verdana"/>
          <w:bCs/>
        </w:rPr>
        <w:t xml:space="preserve"> les </w:t>
      </w:r>
      <w:r w:rsidR="00E85368" w:rsidRPr="00901A55">
        <w:rPr>
          <w:rFonts w:ascii="Verdana" w:hAnsi="Verdana"/>
          <w:bCs/>
        </w:rPr>
        <w:t>collègues  voient  inexorablement  le</w:t>
      </w:r>
      <w:r w:rsidR="003C2D5E">
        <w:rPr>
          <w:rFonts w:ascii="Verdana" w:hAnsi="Verdana"/>
          <w:bCs/>
        </w:rPr>
        <w:t xml:space="preserve">ur  pouvoir  d’achat diminuer, </w:t>
      </w:r>
      <w:r w:rsidR="00E85368" w:rsidRPr="00901A55">
        <w:rPr>
          <w:rFonts w:ascii="Verdana" w:hAnsi="Verdana"/>
          <w:bCs/>
        </w:rPr>
        <w:t xml:space="preserve">leurs  tâches  quotidiennes  se  multiplier,  leurs missions se complexifier. </w:t>
      </w:r>
      <w:r w:rsidR="003C2D5E">
        <w:rPr>
          <w:rFonts w:ascii="Verdana" w:hAnsi="Verdana"/>
          <w:bCs/>
        </w:rPr>
        <w:t xml:space="preserve">Nous réitérons notre demande </w:t>
      </w:r>
      <w:r w:rsidR="00E85368" w:rsidRPr="00901A55">
        <w:rPr>
          <w:rFonts w:ascii="Verdana" w:hAnsi="Verdana"/>
          <w:bCs/>
        </w:rPr>
        <w:t xml:space="preserve"> à </w:t>
      </w:r>
      <w:r w:rsidR="003C2D5E">
        <w:rPr>
          <w:rFonts w:ascii="Verdana" w:hAnsi="Verdana"/>
          <w:bCs/>
        </w:rPr>
        <w:t>ce que soit offert aux</w:t>
      </w:r>
      <w:r w:rsidR="00E85368" w:rsidRPr="00901A55">
        <w:rPr>
          <w:rFonts w:ascii="Verdana" w:hAnsi="Verdana"/>
          <w:bCs/>
        </w:rPr>
        <w:t xml:space="preserve"> personnels une véritable reconnaissance tant aux yeux des différents parte</w:t>
      </w:r>
      <w:r w:rsidR="003C2D5E">
        <w:rPr>
          <w:rFonts w:ascii="Verdana" w:hAnsi="Verdana"/>
          <w:bCs/>
        </w:rPr>
        <w:t xml:space="preserve">naires de l’Education Nationale, notamment les collectivités territoriales avec la mise en place de la réforme sur les rythmes scolaires, </w:t>
      </w:r>
      <w:r w:rsidR="00E85368" w:rsidRPr="00901A55">
        <w:rPr>
          <w:rFonts w:ascii="Verdana" w:hAnsi="Verdana"/>
          <w:bCs/>
        </w:rPr>
        <w:t>qu’au plan matériel avec une revalorisation de leur rémunération.</w:t>
      </w:r>
    </w:p>
    <w:p w:rsidR="00E85368" w:rsidRPr="00901A55" w:rsidRDefault="00E85368" w:rsidP="00E85368">
      <w:pPr>
        <w:pStyle w:val="NormalWeb"/>
        <w:shd w:val="clear" w:color="auto" w:fill="FFFFFF"/>
        <w:jc w:val="both"/>
        <w:rPr>
          <w:rStyle w:val="lev"/>
          <w:rFonts w:ascii="Verdana" w:hAnsi="Verdana"/>
          <w:b w:val="0"/>
        </w:rPr>
      </w:pPr>
      <w:r w:rsidRPr="00901A55">
        <w:rPr>
          <w:rStyle w:val="lev"/>
          <w:rFonts w:ascii="Verdana" w:hAnsi="Verdana"/>
          <w:b w:val="0"/>
        </w:rPr>
        <w:t xml:space="preserve">Concernant  l’avancement :  pour  le  SE-UNSA,  conformément  au  statut  général, l’avancement  ne  doit  reposer  que  sur  l’ancienneté  et  la  valeur  professionnelle,  à l’exclusion de toute autre forme de mérite ou de performance basées sur des éléments subjectifs.  Le  SE-UNSA  demande  un  ajustement  des  barèmes  qui  permette  à  chacun d’avoir accès aux voies les plus rapides de promotions. Dans  cette  optique,  la  situation  de  l’avancement  d’échelon  des  Professeurs  des  écoles doit  être  clarifiée.  L’origine  diverse    des  PE  conduit  à  un  resserrement  des  possibilités d’avancement pour les lauréats </w:t>
      </w:r>
      <w:r w:rsidR="003C2D5E">
        <w:rPr>
          <w:rStyle w:val="lev"/>
          <w:rFonts w:ascii="Verdana" w:hAnsi="Verdana"/>
          <w:b w:val="0"/>
        </w:rPr>
        <w:t>des différents concours</w:t>
      </w:r>
      <w:r w:rsidRPr="00901A55">
        <w:rPr>
          <w:rStyle w:val="lev"/>
          <w:rFonts w:ascii="Verdana" w:hAnsi="Verdana"/>
          <w:b w:val="0"/>
        </w:rPr>
        <w:t>. Le SE-UNSA revendique donc que cette situation soit examinée et que des solutions soient enfin envisagées.</w:t>
      </w:r>
    </w:p>
    <w:p w:rsidR="00E85368" w:rsidRDefault="00E85368" w:rsidP="00E85368">
      <w:pPr>
        <w:pStyle w:val="NormalWeb"/>
        <w:shd w:val="clear" w:color="auto" w:fill="FFFFFF"/>
        <w:jc w:val="both"/>
        <w:rPr>
          <w:rFonts w:ascii="Verdana" w:hAnsi="Verdana"/>
        </w:rPr>
      </w:pPr>
      <w:r w:rsidRPr="00901A55">
        <w:rPr>
          <w:rStyle w:val="lev"/>
          <w:rFonts w:ascii="Verdana" w:hAnsi="Verdana"/>
          <w:b w:val="0"/>
        </w:rPr>
        <w:t>Le SE UNSA</w:t>
      </w:r>
      <w:r w:rsidRPr="00901A55">
        <w:rPr>
          <w:rStyle w:val="lev"/>
          <w:rFonts w:ascii="Verdana" w:hAnsi="Verdana"/>
        </w:rPr>
        <w:t xml:space="preserve"> </w:t>
      </w:r>
      <w:r w:rsidRPr="00901A55">
        <w:rPr>
          <w:rFonts w:ascii="Verdana" w:hAnsi="Verdana"/>
        </w:rPr>
        <w:t>rappelle donc son opposition au principe de promotions différenciées et sa revendication d’un avancement accéléré pour tous. Il est regrettable de voir des collègues contraints de ne  passer qu’à l’ancienneté à cause d’une AGS insuffisante. Il est tout aussi regrettable de voir des collègues partir à la retraite en n’étant pas au 11</w:t>
      </w:r>
      <w:r w:rsidRPr="00901A55">
        <w:rPr>
          <w:rFonts w:ascii="Verdana" w:hAnsi="Verdana"/>
          <w:vertAlign w:val="superscript"/>
        </w:rPr>
        <w:t>ème</w:t>
      </w:r>
      <w:r w:rsidRPr="00901A55">
        <w:rPr>
          <w:rFonts w:ascii="Verdana" w:hAnsi="Verdana"/>
        </w:rPr>
        <w:t xml:space="preserve"> échelon.</w:t>
      </w:r>
    </w:p>
    <w:p w:rsidR="00733DD3" w:rsidRPr="00901A55" w:rsidRDefault="00733DD3" w:rsidP="00E85368">
      <w:pPr>
        <w:pStyle w:val="NormalWeb"/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Le SE-UNSA 91 persiste dans sa demande de revisiter les modalités d’évaluation des enseignants.</w:t>
      </w:r>
    </w:p>
    <w:p w:rsidR="003C2D5E" w:rsidRDefault="000B6EAA" w:rsidP="00E85368">
      <w:pPr>
        <w:pStyle w:val="NormalWeb"/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Nous nous félicitons du</w:t>
      </w:r>
      <w:r w:rsidR="00E85368" w:rsidRPr="00901A55">
        <w:rPr>
          <w:rFonts w:ascii="Verdana" w:hAnsi="Verdana"/>
        </w:rPr>
        <w:t xml:space="preserve"> statut fixant à 7% la hors-classe pour tous les professeurs des écoles pour redonner de véritables perspectives de carrière à chacun, </w:t>
      </w:r>
      <w:r>
        <w:rPr>
          <w:rFonts w:ascii="Verdana" w:hAnsi="Verdana"/>
        </w:rPr>
        <w:t>directeur ou adjoint, ce que nous revendiquions depuis de nombreuses années.</w:t>
      </w:r>
    </w:p>
    <w:p w:rsidR="000B6EAA" w:rsidRDefault="000B6EAA" w:rsidP="00E85368">
      <w:pPr>
        <w:pStyle w:val="NormalWeb"/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De même, c’est avec satisfaction que nous constatons cette avancée de prime d’ISAE (indemnité de suivi et d’accompagnement des élèves</w:t>
      </w:r>
      <w:r w:rsidR="00322A60">
        <w:rPr>
          <w:rFonts w:ascii="Verdana" w:hAnsi="Verdana"/>
        </w:rPr>
        <w:t xml:space="preserve">) que </w:t>
      </w:r>
      <w:r w:rsidR="00322A60">
        <w:rPr>
          <w:rFonts w:ascii="Verdana" w:hAnsi="Verdana"/>
        </w:rPr>
        <w:lastRenderedPageBreak/>
        <w:t>nous revendiquions, et qui est accordée à nos collègues du 1</w:t>
      </w:r>
      <w:r w:rsidR="00322A60" w:rsidRPr="00322A60">
        <w:rPr>
          <w:rFonts w:ascii="Verdana" w:hAnsi="Verdana"/>
          <w:vertAlign w:val="superscript"/>
        </w:rPr>
        <w:t>er</w:t>
      </w:r>
      <w:r w:rsidR="00322A60">
        <w:rPr>
          <w:rFonts w:ascii="Verdana" w:hAnsi="Verdana"/>
        </w:rPr>
        <w:t xml:space="preserve"> degré. Nous demandons à ce que cette prime soit accordée à tous, notamment aux professeurs des écoles qui exercent en SEGPA.</w:t>
      </w:r>
    </w:p>
    <w:p w:rsidR="00E85368" w:rsidRPr="00901A55" w:rsidRDefault="00E85368" w:rsidP="00E853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901A55">
        <w:rPr>
          <w:rFonts w:ascii="Verdana" w:hAnsi="Verdana"/>
        </w:rPr>
        <w:t>Avancement accéléré, revalorisation des salaires, droit à la mobilité, maintien dans l’emploi, formations initiale et continue sont  pour  le  SE-Unsa  des  problématiques  centrales  pour  mettre  en  œuvre  une  gestion des ressources humaines à la hauteur des enjeux actuels. Faute  de  le  constater  actuellement,  espérons  qu’elles  ne  se</w:t>
      </w:r>
      <w:r>
        <w:rPr>
          <w:rFonts w:ascii="Verdana" w:hAnsi="Verdana"/>
        </w:rPr>
        <w:t xml:space="preserve">ront  pas  négligées  dans  le </w:t>
      </w:r>
      <w:r w:rsidRPr="00901A55">
        <w:rPr>
          <w:rFonts w:ascii="Verdana" w:hAnsi="Verdana"/>
        </w:rPr>
        <w:t>cadre de la refondation de l’École de la République.</w:t>
      </w:r>
    </w:p>
    <w:p w:rsidR="00E85368" w:rsidRPr="00901A55" w:rsidRDefault="00E85368" w:rsidP="00E853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</w:p>
    <w:p w:rsidR="00E85368" w:rsidRPr="00901A55" w:rsidRDefault="00E85368" w:rsidP="00E85368"/>
    <w:p w:rsidR="0086592A" w:rsidRDefault="0086592A" w:rsidP="0086592A">
      <w:pPr>
        <w:jc w:val="both"/>
        <w:rPr>
          <w:rFonts w:ascii="Arial" w:hAnsi="Arial" w:cs="Arial"/>
        </w:rPr>
      </w:pPr>
    </w:p>
    <w:p w:rsidR="00E85368" w:rsidRDefault="00E85368" w:rsidP="0086592A">
      <w:pPr>
        <w:jc w:val="both"/>
        <w:rPr>
          <w:rFonts w:ascii="Arial" w:hAnsi="Arial" w:cs="Arial"/>
        </w:rPr>
      </w:pPr>
    </w:p>
    <w:p w:rsidR="00E85368" w:rsidRDefault="00E85368" w:rsidP="0086592A">
      <w:pPr>
        <w:jc w:val="both"/>
        <w:rPr>
          <w:rFonts w:ascii="Arial" w:hAnsi="Arial" w:cs="Arial"/>
        </w:rPr>
      </w:pPr>
    </w:p>
    <w:p w:rsidR="00E85368" w:rsidRDefault="00E85368" w:rsidP="0086592A">
      <w:pPr>
        <w:jc w:val="both"/>
        <w:rPr>
          <w:rFonts w:ascii="Arial" w:hAnsi="Arial" w:cs="Arial"/>
        </w:rPr>
      </w:pPr>
    </w:p>
    <w:p w:rsidR="00E85368" w:rsidRDefault="00E85368" w:rsidP="0086592A">
      <w:pPr>
        <w:jc w:val="both"/>
        <w:rPr>
          <w:rFonts w:ascii="Arial" w:hAnsi="Arial" w:cs="Arial"/>
        </w:rPr>
      </w:pPr>
    </w:p>
    <w:p w:rsidR="00E85368" w:rsidRDefault="00E85368" w:rsidP="0086592A">
      <w:pPr>
        <w:jc w:val="both"/>
        <w:rPr>
          <w:rFonts w:ascii="Arial" w:hAnsi="Arial" w:cs="Arial"/>
        </w:rPr>
      </w:pPr>
    </w:p>
    <w:p w:rsidR="00E85368" w:rsidRDefault="00E85368" w:rsidP="0086592A">
      <w:pPr>
        <w:jc w:val="both"/>
        <w:rPr>
          <w:rFonts w:ascii="Arial" w:hAnsi="Arial" w:cs="Arial"/>
        </w:rPr>
      </w:pPr>
    </w:p>
    <w:p w:rsidR="00E85368" w:rsidRDefault="00E85368" w:rsidP="0086592A">
      <w:pPr>
        <w:jc w:val="both"/>
        <w:rPr>
          <w:rFonts w:ascii="Arial" w:hAnsi="Arial" w:cs="Arial"/>
        </w:rPr>
      </w:pPr>
    </w:p>
    <w:p w:rsidR="00E85368" w:rsidRDefault="00E85368" w:rsidP="0086592A">
      <w:pPr>
        <w:jc w:val="both"/>
        <w:rPr>
          <w:rFonts w:ascii="Arial" w:hAnsi="Arial" w:cs="Arial"/>
        </w:rPr>
      </w:pPr>
    </w:p>
    <w:p w:rsidR="00E85368" w:rsidRDefault="00E85368" w:rsidP="0086592A">
      <w:pPr>
        <w:jc w:val="both"/>
        <w:rPr>
          <w:rFonts w:ascii="Arial" w:hAnsi="Arial" w:cs="Arial"/>
        </w:rPr>
      </w:pPr>
    </w:p>
    <w:p w:rsidR="00E85368" w:rsidRDefault="00E85368" w:rsidP="0086592A">
      <w:pPr>
        <w:jc w:val="both"/>
        <w:rPr>
          <w:rFonts w:ascii="Arial" w:hAnsi="Arial" w:cs="Arial"/>
        </w:rPr>
      </w:pPr>
    </w:p>
    <w:p w:rsidR="00E85368" w:rsidRDefault="00E85368" w:rsidP="0086592A">
      <w:pPr>
        <w:jc w:val="both"/>
        <w:rPr>
          <w:rFonts w:ascii="Arial" w:hAnsi="Arial" w:cs="Arial"/>
        </w:rPr>
      </w:pPr>
    </w:p>
    <w:p w:rsidR="00E85368" w:rsidRDefault="00E85368" w:rsidP="0086592A">
      <w:pPr>
        <w:jc w:val="both"/>
        <w:rPr>
          <w:rFonts w:ascii="Arial" w:hAnsi="Arial" w:cs="Arial"/>
        </w:rPr>
      </w:pPr>
    </w:p>
    <w:p w:rsidR="00E85368" w:rsidRDefault="00E85368" w:rsidP="0086592A">
      <w:pPr>
        <w:jc w:val="both"/>
        <w:rPr>
          <w:rFonts w:ascii="Arial" w:hAnsi="Arial" w:cs="Arial"/>
        </w:rPr>
      </w:pPr>
    </w:p>
    <w:p w:rsidR="00E85368" w:rsidRDefault="00E85368" w:rsidP="0086592A">
      <w:pPr>
        <w:jc w:val="both"/>
        <w:rPr>
          <w:rFonts w:ascii="Arial" w:hAnsi="Arial" w:cs="Arial"/>
        </w:rPr>
      </w:pPr>
    </w:p>
    <w:p w:rsidR="00971281" w:rsidRPr="00901A55" w:rsidRDefault="00971281" w:rsidP="009712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Cs/>
        </w:rPr>
      </w:pPr>
    </w:p>
    <w:p w:rsidR="00A46A2B" w:rsidRPr="00010DE0" w:rsidRDefault="00971281" w:rsidP="00DE1A14">
      <w:pPr>
        <w:ind w:firstLine="708"/>
        <w:jc w:val="both"/>
        <w:rPr>
          <w:rFonts w:ascii="Arial" w:hAnsi="Arial" w:cs="Arial"/>
        </w:rPr>
      </w:pPr>
      <w:r w:rsidRPr="00901A55">
        <w:rPr>
          <w:rFonts w:ascii="Verdana" w:hAnsi="Verdana"/>
        </w:rPr>
        <w:t xml:space="preserve"> </w:t>
      </w:r>
    </w:p>
    <w:sectPr w:rsidR="00A46A2B" w:rsidRPr="00010DE0" w:rsidSect="00971281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10DE0"/>
    <w:rsid w:val="00010DE0"/>
    <w:rsid w:val="000165A0"/>
    <w:rsid w:val="000320FA"/>
    <w:rsid w:val="00035511"/>
    <w:rsid w:val="00046947"/>
    <w:rsid w:val="000542FD"/>
    <w:rsid w:val="00080BC0"/>
    <w:rsid w:val="000A599B"/>
    <w:rsid w:val="000B3A23"/>
    <w:rsid w:val="000B6EAA"/>
    <w:rsid w:val="000B7DF0"/>
    <w:rsid w:val="000C5CFD"/>
    <w:rsid w:val="000D2D38"/>
    <w:rsid w:val="000E1544"/>
    <w:rsid w:val="000E5AAE"/>
    <w:rsid w:val="00105849"/>
    <w:rsid w:val="00112750"/>
    <w:rsid w:val="00143734"/>
    <w:rsid w:val="001448B0"/>
    <w:rsid w:val="00145648"/>
    <w:rsid w:val="001479E2"/>
    <w:rsid w:val="00156427"/>
    <w:rsid w:val="00175BC2"/>
    <w:rsid w:val="001803E8"/>
    <w:rsid w:val="00196937"/>
    <w:rsid w:val="001A4DF5"/>
    <w:rsid w:val="001B4A5E"/>
    <w:rsid w:val="001C31C3"/>
    <w:rsid w:val="001E38C8"/>
    <w:rsid w:val="001F2664"/>
    <w:rsid w:val="0025145D"/>
    <w:rsid w:val="0027786D"/>
    <w:rsid w:val="00287436"/>
    <w:rsid w:val="002A1502"/>
    <w:rsid w:val="002A30DF"/>
    <w:rsid w:val="002A383C"/>
    <w:rsid w:val="002B5305"/>
    <w:rsid w:val="002C06EE"/>
    <w:rsid w:val="002D51E5"/>
    <w:rsid w:val="002E2191"/>
    <w:rsid w:val="002E3E1F"/>
    <w:rsid w:val="002F6F07"/>
    <w:rsid w:val="00314541"/>
    <w:rsid w:val="00322A60"/>
    <w:rsid w:val="00325E96"/>
    <w:rsid w:val="0033579E"/>
    <w:rsid w:val="00341BBC"/>
    <w:rsid w:val="0034221E"/>
    <w:rsid w:val="0034766B"/>
    <w:rsid w:val="00352DD0"/>
    <w:rsid w:val="003546A0"/>
    <w:rsid w:val="00366F4A"/>
    <w:rsid w:val="003759C8"/>
    <w:rsid w:val="003B2E9B"/>
    <w:rsid w:val="003C2D5E"/>
    <w:rsid w:val="003D0C37"/>
    <w:rsid w:val="003D4486"/>
    <w:rsid w:val="003D621F"/>
    <w:rsid w:val="003E16B8"/>
    <w:rsid w:val="003E5F8C"/>
    <w:rsid w:val="004009BE"/>
    <w:rsid w:val="00407F20"/>
    <w:rsid w:val="004100F2"/>
    <w:rsid w:val="004116E9"/>
    <w:rsid w:val="00415C2A"/>
    <w:rsid w:val="004465D0"/>
    <w:rsid w:val="00465522"/>
    <w:rsid w:val="00476331"/>
    <w:rsid w:val="00484845"/>
    <w:rsid w:val="004910D1"/>
    <w:rsid w:val="004A0096"/>
    <w:rsid w:val="004B7A50"/>
    <w:rsid w:val="004C2F0E"/>
    <w:rsid w:val="00501CB4"/>
    <w:rsid w:val="00506F33"/>
    <w:rsid w:val="00512B5D"/>
    <w:rsid w:val="005254B4"/>
    <w:rsid w:val="00556A57"/>
    <w:rsid w:val="005662A3"/>
    <w:rsid w:val="00576034"/>
    <w:rsid w:val="00580F74"/>
    <w:rsid w:val="005B7257"/>
    <w:rsid w:val="005D7F27"/>
    <w:rsid w:val="00613839"/>
    <w:rsid w:val="006220B2"/>
    <w:rsid w:val="006422FA"/>
    <w:rsid w:val="00675AA5"/>
    <w:rsid w:val="00685801"/>
    <w:rsid w:val="006A3BBF"/>
    <w:rsid w:val="006B2B62"/>
    <w:rsid w:val="006B57F2"/>
    <w:rsid w:val="006B6749"/>
    <w:rsid w:val="006C1A9F"/>
    <w:rsid w:val="006D0CF9"/>
    <w:rsid w:val="006E3C50"/>
    <w:rsid w:val="006E5008"/>
    <w:rsid w:val="006F2B25"/>
    <w:rsid w:val="0070037C"/>
    <w:rsid w:val="007225B5"/>
    <w:rsid w:val="00733DD3"/>
    <w:rsid w:val="0074158F"/>
    <w:rsid w:val="00746910"/>
    <w:rsid w:val="007474FB"/>
    <w:rsid w:val="00765113"/>
    <w:rsid w:val="00766D5A"/>
    <w:rsid w:val="00781E2D"/>
    <w:rsid w:val="00787E23"/>
    <w:rsid w:val="007A2AB8"/>
    <w:rsid w:val="007A39F9"/>
    <w:rsid w:val="007B172C"/>
    <w:rsid w:val="007B3E67"/>
    <w:rsid w:val="007C54AD"/>
    <w:rsid w:val="007F3AA5"/>
    <w:rsid w:val="008358BF"/>
    <w:rsid w:val="008617D3"/>
    <w:rsid w:val="0086592A"/>
    <w:rsid w:val="00876E37"/>
    <w:rsid w:val="00881AB0"/>
    <w:rsid w:val="00882E82"/>
    <w:rsid w:val="00885E16"/>
    <w:rsid w:val="008914FE"/>
    <w:rsid w:val="00897A58"/>
    <w:rsid w:val="008B2C64"/>
    <w:rsid w:val="008B5E4C"/>
    <w:rsid w:val="008C0C96"/>
    <w:rsid w:val="008D178E"/>
    <w:rsid w:val="008D5477"/>
    <w:rsid w:val="008E6A22"/>
    <w:rsid w:val="008F6614"/>
    <w:rsid w:val="00901E1F"/>
    <w:rsid w:val="0090597A"/>
    <w:rsid w:val="009149B7"/>
    <w:rsid w:val="009362C1"/>
    <w:rsid w:val="009433D0"/>
    <w:rsid w:val="00971281"/>
    <w:rsid w:val="009B4371"/>
    <w:rsid w:val="009D7A9B"/>
    <w:rsid w:val="00A015A3"/>
    <w:rsid w:val="00A02A2A"/>
    <w:rsid w:val="00A13B54"/>
    <w:rsid w:val="00A46A2B"/>
    <w:rsid w:val="00A56670"/>
    <w:rsid w:val="00A938C3"/>
    <w:rsid w:val="00A96FFC"/>
    <w:rsid w:val="00AC1D0A"/>
    <w:rsid w:val="00AD1C59"/>
    <w:rsid w:val="00AF1D4B"/>
    <w:rsid w:val="00AF302E"/>
    <w:rsid w:val="00B05D2F"/>
    <w:rsid w:val="00B114C6"/>
    <w:rsid w:val="00B11D55"/>
    <w:rsid w:val="00B32DB4"/>
    <w:rsid w:val="00B44371"/>
    <w:rsid w:val="00B61D63"/>
    <w:rsid w:val="00B650C5"/>
    <w:rsid w:val="00B70594"/>
    <w:rsid w:val="00BA6664"/>
    <w:rsid w:val="00BB38A7"/>
    <w:rsid w:val="00BC598E"/>
    <w:rsid w:val="00BD5D84"/>
    <w:rsid w:val="00C14899"/>
    <w:rsid w:val="00C25B23"/>
    <w:rsid w:val="00C4212F"/>
    <w:rsid w:val="00C544C5"/>
    <w:rsid w:val="00C80D27"/>
    <w:rsid w:val="00C85105"/>
    <w:rsid w:val="00C85AA6"/>
    <w:rsid w:val="00C860A9"/>
    <w:rsid w:val="00CA0226"/>
    <w:rsid w:val="00CA32C2"/>
    <w:rsid w:val="00CA3C2B"/>
    <w:rsid w:val="00CB2CC2"/>
    <w:rsid w:val="00CB3682"/>
    <w:rsid w:val="00CC0A87"/>
    <w:rsid w:val="00CC1F1F"/>
    <w:rsid w:val="00CC5763"/>
    <w:rsid w:val="00CD2E0D"/>
    <w:rsid w:val="00CF6196"/>
    <w:rsid w:val="00D07BE7"/>
    <w:rsid w:val="00D60505"/>
    <w:rsid w:val="00D67ABF"/>
    <w:rsid w:val="00D8157C"/>
    <w:rsid w:val="00D81F20"/>
    <w:rsid w:val="00D841BC"/>
    <w:rsid w:val="00D854C6"/>
    <w:rsid w:val="00D9536D"/>
    <w:rsid w:val="00DC101B"/>
    <w:rsid w:val="00DC54D3"/>
    <w:rsid w:val="00DD1089"/>
    <w:rsid w:val="00DE1A14"/>
    <w:rsid w:val="00DE1E39"/>
    <w:rsid w:val="00DF227A"/>
    <w:rsid w:val="00E00123"/>
    <w:rsid w:val="00E04CB3"/>
    <w:rsid w:val="00E0604B"/>
    <w:rsid w:val="00E133CC"/>
    <w:rsid w:val="00E3296D"/>
    <w:rsid w:val="00E4303B"/>
    <w:rsid w:val="00E44DEE"/>
    <w:rsid w:val="00E54E30"/>
    <w:rsid w:val="00E617DB"/>
    <w:rsid w:val="00E63B6F"/>
    <w:rsid w:val="00E730B4"/>
    <w:rsid w:val="00E74F5A"/>
    <w:rsid w:val="00E85368"/>
    <w:rsid w:val="00EA511C"/>
    <w:rsid w:val="00EB1299"/>
    <w:rsid w:val="00EB1C3A"/>
    <w:rsid w:val="00EB2807"/>
    <w:rsid w:val="00EB2B07"/>
    <w:rsid w:val="00EB44F7"/>
    <w:rsid w:val="00EB690F"/>
    <w:rsid w:val="00EC3079"/>
    <w:rsid w:val="00EC3705"/>
    <w:rsid w:val="00EC7AC9"/>
    <w:rsid w:val="00ED3C69"/>
    <w:rsid w:val="00ED6869"/>
    <w:rsid w:val="00EE59E6"/>
    <w:rsid w:val="00EF0CA5"/>
    <w:rsid w:val="00F049F7"/>
    <w:rsid w:val="00F21CD4"/>
    <w:rsid w:val="00F42828"/>
    <w:rsid w:val="00F7035B"/>
    <w:rsid w:val="00F81CA2"/>
    <w:rsid w:val="00FB007F"/>
    <w:rsid w:val="00FB122F"/>
    <w:rsid w:val="00FB316C"/>
    <w:rsid w:val="00FC779A"/>
    <w:rsid w:val="00FD44F1"/>
    <w:rsid w:val="00FD6457"/>
    <w:rsid w:val="00FD6C44"/>
    <w:rsid w:val="00FF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02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71281"/>
    <w:pPr>
      <w:spacing w:before="100" w:beforeAutospacing="1" w:after="100" w:afterAutospacing="1"/>
    </w:pPr>
    <w:rPr>
      <w:rFonts w:eastAsia="Calibri"/>
    </w:rPr>
  </w:style>
  <w:style w:type="character" w:styleId="lev">
    <w:name w:val="Strong"/>
    <w:basedOn w:val="Policepardfaut"/>
    <w:qFormat/>
    <w:rsid w:val="00971281"/>
    <w:rPr>
      <w:rFonts w:cs="Times New Roman"/>
      <w:b/>
      <w:bCs/>
    </w:rPr>
  </w:style>
  <w:style w:type="paragraph" w:styleId="Textedebulles">
    <w:name w:val="Balloon Text"/>
    <w:basedOn w:val="Normal"/>
    <w:semiHidden/>
    <w:rsid w:val="00971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Après la réforme des retraites, après le gel du point d’indice, après la journée de carence, voici venu le temps de l’ultime provocation d’un gouvernement qui a décidé de casser du fonctionnaire et des enseignants à des fins électoralistes</vt:lpstr>
    </vt:vector>
  </TitlesOfParts>
  <Company>EN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Après la réforme des retraites, après le gel du point d’indice, après la journée de carence, voici venu le temps de l’ultime provocation d’un gouvernement qui a décidé de casser du fonctionnaire et des enseignants à des fins électoralistes</dc:title>
  <dc:creator>EN</dc:creator>
  <cp:lastModifiedBy>SE-UNSA_91</cp:lastModifiedBy>
  <cp:revision>4</cp:revision>
  <cp:lastPrinted>2013-11-20T15:51:00Z</cp:lastPrinted>
  <dcterms:created xsi:type="dcterms:W3CDTF">2013-11-20T15:43:00Z</dcterms:created>
  <dcterms:modified xsi:type="dcterms:W3CDTF">2013-11-21T14:37:00Z</dcterms:modified>
</cp:coreProperties>
</file>