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B" w:rsidRPr="00B66BBF" w:rsidRDefault="00B63292" w:rsidP="00323579">
      <w:pPr>
        <w:jc w:val="center"/>
        <w:rPr>
          <w:rFonts w:ascii="Andalus" w:hAnsi="Andalus" w:cs="Andalus"/>
          <w:color w:val="000000" w:themeColor="text1"/>
          <w:sz w:val="24"/>
          <w:szCs w:val="24"/>
          <w:u w:val="single"/>
        </w:rPr>
      </w:pPr>
      <w:r w:rsidRPr="00B66BBF">
        <w:rPr>
          <w:rFonts w:ascii="Andalus" w:hAnsi="Andalus" w:cs="Andalus"/>
          <w:noProof/>
          <w:sz w:val="24"/>
          <w:szCs w:val="24"/>
          <w:lang w:eastAsia="fr-FR"/>
        </w:rPr>
        <w:drawing>
          <wp:inline distT="0" distB="0" distL="0" distR="0">
            <wp:extent cx="1259116" cy="1256306"/>
            <wp:effectExtent l="19050" t="0" r="0" b="0"/>
            <wp:docPr id="1" name="Image 1" descr="https://www.unsa.org/IMG/png/unsa-cyan=100_-388.png?1516376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sa.org/IMG/png/unsa-cyan=100_-388.png?151637657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83" cy="125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79" w:rsidRPr="00B66BBF">
        <w:rPr>
          <w:rFonts w:ascii="Andalus" w:hAnsi="Andalus" w:cs="Andalus"/>
          <w:color w:val="000000" w:themeColor="text1"/>
          <w:sz w:val="24"/>
          <w:szCs w:val="24"/>
          <w:u w:val="single"/>
        </w:rPr>
        <w:t>Déclaration au CTSD du mardi 5 février</w:t>
      </w:r>
    </w:p>
    <w:p w:rsidR="00B63292" w:rsidRPr="00B66BBF" w:rsidRDefault="00B63292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 w:rsidRPr="00B66BBF">
        <w:rPr>
          <w:rFonts w:ascii="Andalus" w:hAnsi="Andalus" w:cs="Andalus"/>
          <w:color w:val="000000" w:themeColor="text1"/>
          <w:sz w:val="24"/>
          <w:szCs w:val="24"/>
        </w:rPr>
        <w:t>Madame la Directrice Académique des Services de l'Education Nationale, Mesdames et Messieurs,</w:t>
      </w:r>
    </w:p>
    <w:p w:rsidR="0080584C" w:rsidRPr="00B66BBF" w:rsidRDefault="00B63292" w:rsidP="00465D0D">
      <w:pPr>
        <w:jc w:val="both"/>
        <w:rPr>
          <w:rFonts w:ascii="Andalus" w:eastAsia="Times New Roman" w:hAnsi="Andalus" w:cs="Andalus"/>
          <w:sz w:val="24"/>
          <w:szCs w:val="24"/>
          <w:lang w:eastAsia="fr-FR"/>
        </w:rPr>
      </w:pPr>
      <w:r w:rsidRPr="00B66BBF">
        <w:rPr>
          <w:rFonts w:ascii="Andalus" w:hAnsi="Andalus" w:cs="Andalus"/>
          <w:color w:val="000000" w:themeColor="text1"/>
          <w:sz w:val="24"/>
          <w:szCs w:val="24"/>
        </w:rPr>
        <w:t>Ce CTSD s'ouvre dans un contexte de mécontentement des collègues. Suppressions de postes chez les fonctionnaires dont une bonne partie dans l'Education Nationale, dispositifs inappropriés (passation des évaluations CP),</w:t>
      </w:r>
      <w:r w:rsidR="0080584C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r w:rsidRPr="00B66BBF">
        <w:rPr>
          <w:rFonts w:ascii="Andalus" w:hAnsi="Andalus" w:cs="Andalus"/>
          <w:color w:val="000000" w:themeColor="text1"/>
          <w:sz w:val="24"/>
          <w:szCs w:val="24"/>
        </w:rPr>
        <w:t>baisse du pouvoir d'achat....</w:t>
      </w:r>
      <w:r w:rsidR="006C7F2D">
        <w:rPr>
          <w:rFonts w:ascii="Andalus" w:hAnsi="Andalus" w:cs="Andalus"/>
          <w:color w:val="000000" w:themeColor="text1"/>
          <w:sz w:val="24"/>
          <w:szCs w:val="24"/>
        </w:rPr>
        <w:t>Quant aux élèves,   les signalements d’actes de violence se multiplient</w:t>
      </w:r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! Réponse du gouvernement</w:t>
      </w:r>
      <w:r w:rsidR="006C7F2D">
        <w:rPr>
          <w:rFonts w:ascii="Andalus" w:hAnsi="Andalus" w:cs="Andalus"/>
          <w:color w:val="000000" w:themeColor="text1"/>
          <w:sz w:val="24"/>
          <w:szCs w:val="24"/>
        </w:rPr>
        <w:t>,</w:t>
      </w:r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avec le rapport de la mission Testé- Le Brun sur la protection de l'école: </w:t>
      </w:r>
      <w:proofErr w:type="gramStart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sanctionner</w:t>
      </w:r>
      <w:proofErr w:type="gramEnd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les familles</w:t>
      </w:r>
      <w:r w:rsidR="006C7F2D">
        <w:rPr>
          <w:rFonts w:ascii="Andalus" w:hAnsi="Andalus" w:cs="Andalus"/>
          <w:color w:val="000000" w:themeColor="text1"/>
          <w:sz w:val="24"/>
          <w:szCs w:val="24"/>
        </w:rPr>
        <w:t>,</w:t>
      </w:r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en cessant de leur verser les allocations familiales. Encore une fois, ce n'est pas ainsi que les violences au sein des établissemen</w:t>
      </w:r>
      <w:r w:rsidR="006C7F2D">
        <w:rPr>
          <w:rFonts w:ascii="Andalus" w:hAnsi="Andalus" w:cs="Andalus"/>
          <w:color w:val="000000" w:themeColor="text1"/>
          <w:sz w:val="24"/>
          <w:szCs w:val="24"/>
        </w:rPr>
        <w:t>ts vont cesser, il est temps de prendre</w:t>
      </w:r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des mesures sur le climat scolaire ou, la </w:t>
      </w:r>
      <w:proofErr w:type="spellStart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co-éducation</w:t>
      </w:r>
      <w:proofErr w:type="spellEnd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plutôt que ressortir ce grigri politicien. </w:t>
      </w:r>
      <w:r w:rsidRPr="00B66BBF">
        <w:rPr>
          <w:rFonts w:ascii="Andalus" w:hAnsi="Andalus" w:cs="Andalus"/>
          <w:color w:val="000000" w:themeColor="text1"/>
          <w:sz w:val="24"/>
          <w:szCs w:val="24"/>
        </w:rPr>
        <w:t>L'Education Nationale semble une nouvelle fois la gra</w:t>
      </w:r>
      <w:r w:rsidR="0080584C" w:rsidRPr="00B66BBF">
        <w:rPr>
          <w:rFonts w:ascii="Andalus" w:hAnsi="Andalus" w:cs="Andalus"/>
          <w:color w:val="000000" w:themeColor="text1"/>
          <w:sz w:val="24"/>
          <w:szCs w:val="24"/>
        </w:rPr>
        <w:t>nde oubliée du gouvernement</w:t>
      </w:r>
      <w:r w:rsidRPr="00B66BBF">
        <w:rPr>
          <w:rFonts w:ascii="Andalus" w:hAnsi="Andalus" w:cs="Andalus"/>
          <w:color w:val="000000" w:themeColor="text1"/>
          <w:sz w:val="24"/>
          <w:szCs w:val="24"/>
        </w:rPr>
        <w:t>.</w:t>
      </w:r>
      <w:r w:rsidR="001A361C">
        <w:rPr>
          <w:rFonts w:ascii="Andalus" w:hAnsi="Andalus" w:cs="Andalus"/>
          <w:color w:val="000000" w:themeColor="text1"/>
          <w:sz w:val="24"/>
          <w:szCs w:val="24"/>
        </w:rPr>
        <w:t xml:space="preserve"> Ni les grèves</w:t>
      </w:r>
      <w:r w:rsidR="00544071" w:rsidRPr="00B66BBF">
        <w:rPr>
          <w:rFonts w:ascii="Andalus" w:hAnsi="Andalus" w:cs="Andalus"/>
          <w:color w:val="000000" w:themeColor="text1"/>
          <w:sz w:val="24"/>
          <w:szCs w:val="24"/>
        </w:rPr>
        <w:t>, ni les interventions répétées auprès du ministre n'ont d'effet et permettent d'apaiser les collègues et d'aller dans le sens de l'amélioration du se</w:t>
      </w:r>
      <w:r w:rsidR="00FC068D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rvice public et de l'Education. </w:t>
      </w:r>
      <w:r w:rsidR="006C7F2D">
        <w:rPr>
          <w:rFonts w:ascii="Andalus" w:hAnsi="Andalus" w:cs="Andalus"/>
          <w:color w:val="000000" w:themeColor="text1"/>
          <w:sz w:val="24"/>
          <w:szCs w:val="24"/>
        </w:rPr>
        <w:t>Nous avons fait parvenir au M</w:t>
      </w:r>
      <w:r w:rsidR="0080584C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inistre un courrier en intersyndical pour demander l'abandon du protocole </w:t>
      </w:r>
      <w:r w:rsidR="0080584C" w:rsidRPr="00B66BBF">
        <w:rPr>
          <w:rFonts w:ascii="Andalus" w:hAnsi="Andalus" w:cs="Andalus"/>
          <w:sz w:val="24"/>
          <w:szCs w:val="24"/>
        </w:rPr>
        <w:t xml:space="preserve">de passation des évaluations CP. En effet, </w:t>
      </w:r>
      <w:r w:rsidR="0080584C" w:rsidRPr="00B66BBF">
        <w:rPr>
          <w:rFonts w:ascii="Andalus" w:eastAsia="Times New Roman" w:hAnsi="Andalus" w:cs="Andalus"/>
          <w:sz w:val="24"/>
          <w:szCs w:val="24"/>
          <w:lang w:eastAsia="fr-FR"/>
        </w:rPr>
        <w:t>Pour les organisations syndicales, la phase d’évaluations prévue se révèle tout aussi inadaptée que celle de septembre, tant pour certaines consignes de passa</w:t>
      </w:r>
      <w:r w:rsidR="00465D0D" w:rsidRPr="00B66BBF">
        <w:rPr>
          <w:rFonts w:ascii="Andalus" w:eastAsia="Times New Roman" w:hAnsi="Andalus" w:cs="Andalus"/>
          <w:sz w:val="24"/>
          <w:szCs w:val="24"/>
          <w:lang w:eastAsia="fr-FR"/>
        </w:rPr>
        <w:t>tion que pour certains contenus.</w:t>
      </w:r>
    </w:p>
    <w:p w:rsidR="00A75BCC" w:rsidRPr="001A7376" w:rsidRDefault="0080584C" w:rsidP="00342ABE">
      <w:pPr>
        <w:rPr>
          <w:rFonts w:ascii="Andalus" w:hAnsi="Andalus" w:cs="Andalus"/>
          <w:sz w:val="24"/>
          <w:szCs w:val="24"/>
        </w:rPr>
      </w:pPr>
      <w:r w:rsidRPr="00B66BBF">
        <w:rPr>
          <w:rFonts w:ascii="Andalus" w:eastAsia="Times New Roman" w:hAnsi="Andalus" w:cs="Andalus"/>
          <w:sz w:val="24"/>
          <w:szCs w:val="24"/>
          <w:lang w:eastAsia="fr-FR"/>
        </w:rPr>
        <w:t xml:space="preserve">Pour le SE-Unsa, l’absence de compensation horaire </w:t>
      </w:r>
      <w:r w:rsidR="006C7F2D">
        <w:rPr>
          <w:rFonts w:ascii="Andalus" w:eastAsia="Times New Roman" w:hAnsi="Andalus" w:cs="Andalus"/>
          <w:sz w:val="24"/>
          <w:szCs w:val="24"/>
          <w:lang w:eastAsia="fr-FR"/>
        </w:rPr>
        <w:t xml:space="preserve">ou d’indemnisation en heures supplémentaires </w:t>
      </w:r>
      <w:r w:rsidRPr="00B66BBF">
        <w:rPr>
          <w:rFonts w:ascii="Andalus" w:eastAsia="Times New Roman" w:hAnsi="Andalus" w:cs="Andalus"/>
          <w:sz w:val="24"/>
          <w:szCs w:val="24"/>
          <w:lang w:eastAsia="fr-FR"/>
        </w:rPr>
        <w:t>pour les enseignants qui vont saisir les réponses  et les interrogations persistantes sur la confidentialité des données viennent compléter un tableau déjà très sombre.</w:t>
      </w:r>
      <w:r w:rsidR="00465D0D" w:rsidRPr="00B66BBF">
        <w:rPr>
          <w:rFonts w:ascii="Andalus" w:eastAsia="Times New Roman" w:hAnsi="Andalus" w:cs="Andalus"/>
          <w:sz w:val="24"/>
          <w:szCs w:val="24"/>
          <w:lang w:eastAsia="fr-FR"/>
        </w:rPr>
        <w:t xml:space="preserve"> </w:t>
      </w:r>
      <w:r w:rsidRPr="00B66BBF">
        <w:rPr>
          <w:rFonts w:ascii="Andalus" w:eastAsia="Times New Roman" w:hAnsi="Andalus" w:cs="Andalus"/>
          <w:sz w:val="24"/>
          <w:szCs w:val="24"/>
          <w:lang w:eastAsia="fr-FR"/>
        </w:rPr>
        <w:t xml:space="preserve">Le ministre </w:t>
      </w:r>
      <w:r w:rsidR="00465D0D" w:rsidRPr="00B66BBF">
        <w:rPr>
          <w:rFonts w:ascii="Andalus" w:eastAsia="Times New Roman" w:hAnsi="Andalus" w:cs="Andalus"/>
          <w:sz w:val="24"/>
          <w:szCs w:val="24"/>
          <w:lang w:eastAsia="fr-FR"/>
        </w:rPr>
        <w:t xml:space="preserve">a répondu aux organisations syndicales et </w:t>
      </w:r>
      <w:r w:rsidRPr="00B66BBF">
        <w:rPr>
          <w:rFonts w:ascii="Andalus" w:eastAsia="Times New Roman" w:hAnsi="Andalus" w:cs="Andalus"/>
          <w:sz w:val="24"/>
          <w:szCs w:val="24"/>
          <w:lang w:eastAsia="fr-FR"/>
        </w:rPr>
        <w:t>maintient la 2</w:t>
      </w:r>
      <w:r w:rsidRPr="00B66BBF">
        <w:rPr>
          <w:rFonts w:ascii="Andalus" w:eastAsia="Times New Roman" w:hAnsi="Andalus" w:cs="Andalus"/>
          <w:sz w:val="24"/>
          <w:szCs w:val="24"/>
          <w:vertAlign w:val="superscript"/>
          <w:lang w:eastAsia="fr-FR"/>
        </w:rPr>
        <w:t>ème</w:t>
      </w:r>
      <w:r w:rsidRPr="00B66BBF">
        <w:rPr>
          <w:rFonts w:ascii="Andalus" w:eastAsia="Times New Roman" w:hAnsi="Andalus" w:cs="Andalus"/>
          <w:sz w:val="24"/>
          <w:szCs w:val="24"/>
          <w:lang w:eastAsia="fr-FR"/>
        </w:rPr>
        <w:t xml:space="preserve"> partie du protocole. Pour le SE-Unsa, le désaccord demeure sur la pertinence de certains exercices et l’utilisation médiatique des résultats. L’action syndicale aura contraint le ministre à reconnaître la nécessité d’évolutions : même s’il dit avoir pris en compte des remontées et simplifi</w:t>
      </w:r>
      <w:r w:rsidR="007E0ADB">
        <w:rPr>
          <w:rFonts w:ascii="Andalus" w:eastAsia="Times New Roman" w:hAnsi="Andalus" w:cs="Andalus"/>
          <w:sz w:val="24"/>
          <w:szCs w:val="24"/>
          <w:lang w:eastAsia="fr-FR"/>
        </w:rPr>
        <w:t>er le protocole.</w:t>
      </w:r>
      <w:r w:rsidR="001A7376">
        <w:rPr>
          <w:rFonts w:ascii="Andalus" w:hAnsi="Andalus" w:cs="Andalus"/>
          <w:sz w:val="24"/>
          <w:szCs w:val="24"/>
        </w:rPr>
        <w:t xml:space="preserve"> </w:t>
      </w:r>
      <w:r w:rsidR="00FC068D" w:rsidRPr="00B66BBF">
        <w:rPr>
          <w:rFonts w:ascii="Andalus" w:hAnsi="Andalus" w:cs="Andalus"/>
          <w:sz w:val="24"/>
          <w:szCs w:val="24"/>
        </w:rPr>
        <w:t>Quant à la note de service mobilité, le SE UNSA, en accord avec les autres organisations syndicales est opposé à un certain nomb</w:t>
      </w:r>
      <w:r w:rsidR="001A7376">
        <w:rPr>
          <w:rFonts w:ascii="Andalus" w:hAnsi="Andalus" w:cs="Andalus"/>
          <w:sz w:val="24"/>
          <w:szCs w:val="24"/>
        </w:rPr>
        <w:t>re d’orientations de celle-</w:t>
      </w:r>
      <w:proofErr w:type="gramStart"/>
      <w:r w:rsidR="00342ABE">
        <w:rPr>
          <w:rFonts w:ascii="Andalus" w:hAnsi="Andalus" w:cs="Andalus"/>
          <w:sz w:val="24"/>
          <w:szCs w:val="24"/>
        </w:rPr>
        <w:t>ci </w:t>
      </w:r>
      <w:r w:rsidR="00FC068D" w:rsidRPr="00B66BBF">
        <w:rPr>
          <w:rFonts w:ascii="Andalus" w:eastAsia="Times New Roman" w:hAnsi="Andalus" w:cs="Andalus"/>
          <w:sz w:val="24"/>
          <w:szCs w:val="24"/>
          <w:lang w:eastAsia="fr-FR"/>
        </w:rPr>
        <w:t>.</w:t>
      </w:r>
      <w:proofErr w:type="gramEnd"/>
      <w:r w:rsidR="001975D7">
        <w:rPr>
          <w:rFonts w:ascii="Andalus" w:eastAsia="Times New Roman" w:hAnsi="Andalus" w:cs="Andalus"/>
          <w:sz w:val="24"/>
          <w:szCs w:val="24"/>
          <w:lang w:eastAsia="fr-FR"/>
        </w:rPr>
        <w:t xml:space="preserve"> </w:t>
      </w:r>
      <w:r w:rsidR="00A806FE">
        <w:rPr>
          <w:rFonts w:ascii="Andalus" w:eastAsia="Times New Roman" w:hAnsi="Andalus" w:cs="Andalus"/>
          <w:sz w:val="24"/>
          <w:szCs w:val="24"/>
          <w:lang w:eastAsia="fr-FR"/>
        </w:rPr>
        <w:lastRenderedPageBreak/>
        <w:t>Nous vous remercions, Madame la Directrice Académique, d’avoir répondu favorablement à n</w:t>
      </w:r>
      <w:r w:rsidR="001A7376">
        <w:rPr>
          <w:rFonts w:ascii="Andalus" w:eastAsia="Times New Roman" w:hAnsi="Andalus" w:cs="Andalus"/>
          <w:sz w:val="24"/>
          <w:szCs w:val="24"/>
          <w:lang w:eastAsia="fr-FR"/>
        </w:rPr>
        <w:t xml:space="preserve">otre demande de </w:t>
      </w:r>
      <w:r w:rsidR="00A806FE">
        <w:rPr>
          <w:rFonts w:ascii="Andalus" w:eastAsia="Times New Roman" w:hAnsi="Andalus" w:cs="Andalus"/>
          <w:sz w:val="24"/>
          <w:szCs w:val="24"/>
          <w:lang w:eastAsia="fr-FR"/>
        </w:rPr>
        <w:t xml:space="preserve">groupe de </w:t>
      </w:r>
      <w:r w:rsidR="001A7376">
        <w:rPr>
          <w:rFonts w:ascii="Andalus" w:eastAsia="Times New Roman" w:hAnsi="Andalus" w:cs="Andalus"/>
          <w:sz w:val="24"/>
          <w:szCs w:val="24"/>
          <w:lang w:eastAsia="fr-FR"/>
        </w:rPr>
        <w:t>travail « règles du mouvement »</w:t>
      </w:r>
      <w:r w:rsidR="00A806FE">
        <w:rPr>
          <w:rFonts w:ascii="Andalus" w:eastAsia="Times New Roman" w:hAnsi="Andalus" w:cs="Andalus"/>
          <w:sz w:val="24"/>
          <w:szCs w:val="24"/>
          <w:lang w:eastAsia="fr-FR"/>
        </w:rPr>
        <w:t>, à la demande de l’</w:t>
      </w:r>
      <w:proofErr w:type="spellStart"/>
      <w:r w:rsidR="00A806FE">
        <w:rPr>
          <w:rFonts w:ascii="Andalus" w:eastAsia="Times New Roman" w:hAnsi="Andalus" w:cs="Andalus"/>
          <w:sz w:val="24"/>
          <w:szCs w:val="24"/>
          <w:lang w:eastAsia="fr-FR"/>
        </w:rPr>
        <w:t>Unsa</w:t>
      </w:r>
      <w:proofErr w:type="spellEnd"/>
      <w:r w:rsidR="00A806FE">
        <w:rPr>
          <w:rFonts w:ascii="Andalus" w:eastAsia="Times New Roman" w:hAnsi="Andalus" w:cs="Andalus"/>
          <w:sz w:val="24"/>
          <w:szCs w:val="24"/>
          <w:lang w:eastAsia="fr-FR"/>
        </w:rPr>
        <w:t>. Cela va nous permettre d’</w:t>
      </w:r>
      <w:r w:rsidR="00FC068D" w:rsidRPr="00FC068D">
        <w:rPr>
          <w:rFonts w:ascii="Andalus" w:eastAsia="Times New Roman" w:hAnsi="Andalus" w:cs="Andalus"/>
          <w:sz w:val="24"/>
          <w:szCs w:val="24"/>
          <w:lang w:eastAsia="fr-FR"/>
        </w:rPr>
        <w:t xml:space="preserve">être informés de la mise en </w:t>
      </w:r>
      <w:r w:rsidR="000F5465" w:rsidRPr="00FC068D">
        <w:rPr>
          <w:rFonts w:ascii="Andalus" w:eastAsia="Times New Roman" w:hAnsi="Andalus" w:cs="Andalus"/>
          <w:sz w:val="24"/>
          <w:szCs w:val="24"/>
          <w:lang w:eastAsia="fr-FR"/>
        </w:rPr>
        <w:t>œuvre</w:t>
      </w:r>
      <w:r w:rsidR="00FC068D" w:rsidRPr="00FC068D">
        <w:rPr>
          <w:rFonts w:ascii="Andalus" w:eastAsia="Times New Roman" w:hAnsi="Andalus" w:cs="Andalus"/>
          <w:sz w:val="24"/>
          <w:szCs w:val="24"/>
          <w:lang w:eastAsia="fr-FR"/>
        </w:rPr>
        <w:t xml:space="preserve"> pr</w:t>
      </w:r>
      <w:r w:rsidR="00A806FE">
        <w:rPr>
          <w:rFonts w:ascii="Andalus" w:eastAsia="Times New Roman" w:hAnsi="Andalus" w:cs="Andalus"/>
          <w:sz w:val="24"/>
          <w:szCs w:val="24"/>
          <w:lang w:eastAsia="fr-FR"/>
        </w:rPr>
        <w:t xml:space="preserve">évue dans notre département et de </w:t>
      </w:r>
      <w:r w:rsidR="00FC068D" w:rsidRPr="00FC068D">
        <w:rPr>
          <w:rFonts w:ascii="Andalus" w:eastAsia="Times New Roman" w:hAnsi="Andalus" w:cs="Andalus"/>
          <w:sz w:val="24"/>
          <w:szCs w:val="24"/>
          <w:lang w:eastAsia="fr-FR"/>
        </w:rPr>
        <w:t xml:space="preserve"> participer à la relecture et aux améliorations possibles de la circulaire départementale du mouvement comme les années précé</w:t>
      </w:r>
      <w:r w:rsidR="00A806FE">
        <w:rPr>
          <w:rFonts w:ascii="Andalus" w:eastAsia="Times New Roman" w:hAnsi="Andalus" w:cs="Andalus"/>
          <w:sz w:val="24"/>
          <w:szCs w:val="24"/>
          <w:lang w:eastAsia="fr-FR"/>
        </w:rPr>
        <w:t>dentes.</w:t>
      </w:r>
    </w:p>
    <w:p w:rsidR="00CF6F66" w:rsidRDefault="001A361C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Précison</w:t>
      </w:r>
      <w:r w:rsidR="00342ABE">
        <w:rPr>
          <w:rFonts w:ascii="Andalus" w:hAnsi="Andalus" w:cs="Andalus"/>
          <w:color w:val="000000" w:themeColor="text1"/>
          <w:sz w:val="24"/>
          <w:szCs w:val="24"/>
        </w:rPr>
        <w:t>s</w:t>
      </w:r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 notre </w:t>
      </w:r>
      <w:r w:rsidR="00B63292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 carte scolaire de cette année </w:t>
      </w:r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qui </w:t>
      </w:r>
      <w:r w:rsidR="00B63292" w:rsidRPr="00B66BBF">
        <w:rPr>
          <w:rFonts w:ascii="Andalus" w:hAnsi="Andalus" w:cs="Andalus"/>
          <w:color w:val="000000" w:themeColor="text1"/>
          <w:sz w:val="24"/>
          <w:szCs w:val="24"/>
        </w:rPr>
        <w:t>e</w:t>
      </w:r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st un affichage en trompe l'</w:t>
      </w:r>
      <w:proofErr w:type="spellStart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oeil</w:t>
      </w:r>
      <w:proofErr w:type="spellEnd"/>
      <w:r w:rsidR="004D0255" w:rsidRPr="00B66BBF">
        <w:rPr>
          <w:rFonts w:ascii="Andalus" w:hAnsi="Andalus" w:cs="Andalus"/>
          <w:color w:val="000000" w:themeColor="text1"/>
          <w:sz w:val="24"/>
          <w:szCs w:val="24"/>
        </w:rPr>
        <w:t>. Dans le premier degré, bien que nationalement celle- ci est positive, comme c'est d'ailleurs le cas dans l'Académie, la dotation ne permet pas à la fois de répondre aux priorités ministérielles et aux besoins identifiés sur le terrain, c'est à dire achever le dédoublement voulu pour les classes de CP et CE1 en éducation prioritaire</w:t>
      </w:r>
      <w:r w:rsidR="00B622AD" w:rsidRPr="00B66BBF">
        <w:rPr>
          <w:rFonts w:ascii="Andalus" w:hAnsi="Andalus" w:cs="Andalus"/>
          <w:color w:val="000000" w:themeColor="text1"/>
          <w:sz w:val="24"/>
          <w:szCs w:val="24"/>
        </w:rPr>
        <w:t xml:space="preserve">, préserver et structurer l'offre éducative en milieu rural, améliorer les conditions d'enseignement en maternelle, consolider les Rased et avoir des marges pour avancer sur la direction d'école inscrite à l'agenda social à la demande du SE UNSA. </w:t>
      </w:r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Ainsi, dans le premier degré, ce sont 25 fermetures annoncées, dont certaines en REP, 12,5 postes de </w:t>
      </w:r>
      <w:proofErr w:type="gramStart"/>
      <w:r w:rsidR="004B35F0">
        <w:rPr>
          <w:rFonts w:ascii="Andalus" w:hAnsi="Andalus" w:cs="Andalus"/>
          <w:color w:val="000000" w:themeColor="text1"/>
          <w:sz w:val="24"/>
          <w:szCs w:val="24"/>
        </w:rPr>
        <w:t>PMQC ,</w:t>
      </w:r>
      <w:proofErr w:type="gramEnd"/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 10 postes de remplaçants pour 9 ouvertures de classes, 22 ouvertures de CE1 à effectifs réduits </w:t>
      </w:r>
      <w:r>
        <w:rPr>
          <w:rFonts w:ascii="Andalus" w:hAnsi="Andalus" w:cs="Andalus"/>
          <w:color w:val="000000" w:themeColor="text1"/>
          <w:sz w:val="24"/>
          <w:szCs w:val="24"/>
        </w:rPr>
        <w:t>et</w:t>
      </w:r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 le renouvellement d’un certain nombre de postes pour le pilotage pédagogique (avec la création de postes pour la mission mathématiques). Nous connaissons les chiffres et savons </w:t>
      </w:r>
      <w:proofErr w:type="gramStart"/>
      <w:r w:rsidR="004B35F0">
        <w:rPr>
          <w:rFonts w:ascii="Andalus" w:hAnsi="Andalus" w:cs="Andalus"/>
          <w:color w:val="000000" w:themeColor="text1"/>
          <w:sz w:val="24"/>
          <w:szCs w:val="24"/>
        </w:rPr>
        <w:t>qu’un</w:t>
      </w:r>
      <w:proofErr w:type="gramEnd"/>
      <w:r w:rsidR="004B35F0">
        <w:rPr>
          <w:rFonts w:ascii="Andalus" w:hAnsi="Andalus" w:cs="Andalus"/>
          <w:color w:val="000000" w:themeColor="text1"/>
          <w:sz w:val="24"/>
          <w:szCs w:val="24"/>
        </w:rPr>
        <w:t xml:space="preserve"> nouvelle fois notre département est déficitaire dans le nombre réel d’élèves scolarisés par rapport aux prévisions. 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De ce fait, </w:t>
      </w:r>
      <w:r>
        <w:rPr>
          <w:rFonts w:ascii="Andalus" w:hAnsi="Andalus" w:cs="Andalus"/>
          <w:color w:val="000000" w:themeColor="text1"/>
          <w:sz w:val="24"/>
          <w:szCs w:val="24"/>
        </w:rPr>
        <w:t>certaines écoles sont menacées de fermetures, ce qui peut les amener à des con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ditions de travail compliquées, 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comme c’est le cas 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notamment </w:t>
      </w:r>
      <w:r>
        <w:rPr>
          <w:rFonts w:ascii="Andalus" w:hAnsi="Andalus" w:cs="Andalus"/>
          <w:color w:val="000000" w:themeColor="text1"/>
          <w:sz w:val="24"/>
          <w:szCs w:val="24"/>
        </w:rPr>
        <w:t>à Villeneuve l’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>Archevêque</w:t>
      </w:r>
      <w:r>
        <w:rPr>
          <w:rFonts w:ascii="Andalus" w:hAnsi="Andalus" w:cs="Andalus"/>
          <w:color w:val="000000" w:themeColor="text1"/>
          <w:sz w:val="24"/>
          <w:szCs w:val="24"/>
        </w:rPr>
        <w:t>, avec 2 ferme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>tures envisagées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, </w:t>
      </w:r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à </w:t>
      </w:r>
      <w:proofErr w:type="spellStart"/>
      <w:r w:rsidR="00CF6F66">
        <w:rPr>
          <w:rFonts w:ascii="Andalus" w:hAnsi="Andalus" w:cs="Andalus"/>
          <w:color w:val="000000" w:themeColor="text1"/>
          <w:sz w:val="24"/>
          <w:szCs w:val="24"/>
        </w:rPr>
        <w:t>Chatel</w:t>
      </w:r>
      <w:proofErr w:type="spellEnd"/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proofErr w:type="spellStart"/>
      <w:r w:rsidR="00CF6F66">
        <w:rPr>
          <w:rFonts w:ascii="Andalus" w:hAnsi="Andalus" w:cs="Andalus"/>
          <w:color w:val="000000" w:themeColor="text1"/>
          <w:sz w:val="24"/>
          <w:szCs w:val="24"/>
        </w:rPr>
        <w:t>Censoir</w:t>
      </w:r>
      <w:proofErr w:type="spellEnd"/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. Certaines écoles s’inquiètent de leur perte d’attractivité envers les familles (2 fermetures à </w:t>
      </w:r>
      <w:proofErr w:type="spellStart"/>
      <w:r w:rsidR="00CF6F66">
        <w:rPr>
          <w:rFonts w:ascii="Andalus" w:hAnsi="Andalus" w:cs="Andalus"/>
          <w:color w:val="000000" w:themeColor="text1"/>
          <w:sz w:val="24"/>
          <w:szCs w:val="24"/>
        </w:rPr>
        <w:t>Ancy</w:t>
      </w:r>
      <w:proofErr w:type="spellEnd"/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 </w:t>
      </w:r>
      <w:proofErr w:type="gramStart"/>
      <w:r w:rsidR="00CF6F66">
        <w:rPr>
          <w:rFonts w:ascii="Andalus" w:hAnsi="Andalus" w:cs="Andalus"/>
          <w:color w:val="000000" w:themeColor="text1"/>
          <w:sz w:val="24"/>
          <w:szCs w:val="24"/>
        </w:rPr>
        <w:t>le</w:t>
      </w:r>
      <w:proofErr w:type="gramEnd"/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 Franc 2 années de suite, fermeture sur le RPI d’</w:t>
      </w:r>
      <w:proofErr w:type="spellStart"/>
      <w:r w:rsidR="00CF6F66">
        <w:rPr>
          <w:rFonts w:ascii="Andalus" w:hAnsi="Andalus" w:cs="Andalus"/>
          <w:color w:val="000000" w:themeColor="text1"/>
          <w:sz w:val="24"/>
          <w:szCs w:val="24"/>
        </w:rPr>
        <w:t>Etigny</w:t>
      </w:r>
      <w:proofErr w:type="spellEnd"/>
      <w:r w:rsidR="00CF6F66">
        <w:rPr>
          <w:rFonts w:ascii="Andalus" w:hAnsi="Andalus" w:cs="Andalus"/>
          <w:color w:val="000000" w:themeColor="text1"/>
          <w:sz w:val="24"/>
          <w:szCs w:val="24"/>
        </w:rPr>
        <w:t xml:space="preserve"> / Passy la rentrée prochaine après une fermeture en 2015 et une réouverture en 2017).  </w:t>
      </w:r>
      <w:r w:rsidR="00371FA2">
        <w:rPr>
          <w:rFonts w:ascii="Andalus" w:hAnsi="Andalus" w:cs="Andalus"/>
          <w:color w:val="000000" w:themeColor="text1"/>
          <w:sz w:val="24"/>
          <w:szCs w:val="24"/>
        </w:rPr>
        <w:t xml:space="preserve">D’autres écoles voient leur dispositif TPS menacé alors que celui peut paraitre crucial comme à la maternelle Anne Frank de </w:t>
      </w:r>
      <w:r w:rsidR="00000001">
        <w:rPr>
          <w:rFonts w:ascii="Andalus" w:hAnsi="Andalus" w:cs="Andalus"/>
          <w:color w:val="000000" w:themeColor="text1"/>
          <w:sz w:val="24"/>
          <w:szCs w:val="24"/>
        </w:rPr>
        <w:t xml:space="preserve">Migennes. </w:t>
      </w:r>
    </w:p>
    <w:p w:rsidR="00371FA2" w:rsidRDefault="00371FA2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 xml:space="preserve">Quant 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>aux ouvertures de CE1 dédoublés :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 comment expliquer  que dans certaines écoles, aucun poste supplémentaire n’est créé comme à </w:t>
      </w:r>
      <w:proofErr w:type="spellStart"/>
      <w:r>
        <w:rPr>
          <w:rFonts w:ascii="Andalus" w:hAnsi="Andalus" w:cs="Andalus"/>
          <w:color w:val="000000" w:themeColor="text1"/>
          <w:sz w:val="24"/>
          <w:szCs w:val="24"/>
        </w:rPr>
        <w:t>Vergigny</w:t>
      </w:r>
      <w:proofErr w:type="spellEnd"/>
      <w:r>
        <w:rPr>
          <w:rFonts w:ascii="Andalus" w:hAnsi="Andalus" w:cs="Andalus"/>
          <w:color w:val="000000" w:themeColor="text1"/>
          <w:sz w:val="24"/>
          <w:szCs w:val="24"/>
        </w:rPr>
        <w:t>, alors qu’un CP s’est déjà mis en place l’an dernier sans ouverture ? Nous nous inquiétons sur la surcharge potentielle des autres classes engendrée par ce dispositif. Enfin, certai</w:t>
      </w:r>
      <w:r w:rsidR="00BD4C22">
        <w:rPr>
          <w:rFonts w:ascii="Andalus" w:hAnsi="Andalus" w:cs="Andalus"/>
          <w:color w:val="000000" w:themeColor="text1"/>
          <w:sz w:val="24"/>
          <w:szCs w:val="24"/>
        </w:rPr>
        <w:t>nes interrogations demandent à ê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tre éclaircies, comme la fermeture éventuelle d’une </w:t>
      </w:r>
      <w:r w:rsidR="00BD4C22">
        <w:rPr>
          <w:rFonts w:ascii="Andalus" w:hAnsi="Andalus" w:cs="Andalus"/>
          <w:color w:val="000000" w:themeColor="text1"/>
          <w:sz w:val="24"/>
          <w:szCs w:val="24"/>
        </w:rPr>
        <w:t>classe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 s</w:t>
      </w:r>
      <w:r w:rsidR="00BD4C22">
        <w:rPr>
          <w:rFonts w:ascii="Andalus" w:hAnsi="Andalus" w:cs="Andalus"/>
          <w:color w:val="000000" w:themeColor="text1"/>
          <w:sz w:val="24"/>
          <w:szCs w:val="24"/>
        </w:rPr>
        <w:t xml:space="preserve">ur le ESI 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Villethierry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 xml:space="preserve">/ 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Brannay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 xml:space="preserve">/ 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Dollot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 xml:space="preserve">/ 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Lixy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>/ Saint-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Sérotin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>/</w:t>
      </w:r>
      <w:proofErr w:type="spellStart"/>
      <w:r w:rsidR="00BD4C22">
        <w:rPr>
          <w:rFonts w:ascii="Andalus" w:hAnsi="Andalus" w:cs="Andalus"/>
          <w:color w:val="000000" w:themeColor="text1"/>
          <w:sz w:val="24"/>
          <w:szCs w:val="24"/>
        </w:rPr>
        <w:t>Vallery</w:t>
      </w:r>
      <w:proofErr w:type="spellEnd"/>
      <w:r w:rsidR="00BD4C22">
        <w:rPr>
          <w:rFonts w:ascii="Andalus" w:hAnsi="Andalus" w:cs="Andalus"/>
          <w:color w:val="000000" w:themeColor="text1"/>
          <w:sz w:val="24"/>
          <w:szCs w:val="24"/>
        </w:rPr>
        <w:t xml:space="preserve"> alors qu’un poste de PMQC serait implanté sur 16 écoles et 6 sites différents. L’UNSA Education reste dubitatif quant à cette décision. </w:t>
      </w:r>
    </w:p>
    <w:p w:rsidR="00BD4C22" w:rsidRDefault="00BD4C22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lastRenderedPageBreak/>
        <w:t xml:space="preserve">Pour toutes ces raisons, nous avons déposé un préavis de grève, comme les autres organisations syndicales et demandons que les délégations présentes aujourd’hui puissent être reçues. </w:t>
      </w:r>
    </w:p>
    <w:p w:rsidR="006220E0" w:rsidRDefault="00594BDA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En ce qui concerne le second degré, le nombre de postes prévus en moins à la rentrée sera de 11ETP, avec une p</w:t>
      </w:r>
      <w:r w:rsidR="00D577BE">
        <w:rPr>
          <w:rFonts w:ascii="Andalus" w:hAnsi="Andalus" w:cs="Andalus"/>
          <w:color w:val="000000" w:themeColor="text1"/>
          <w:sz w:val="24"/>
          <w:szCs w:val="24"/>
        </w:rPr>
        <w:t>erte de 152 élèves</w:t>
      </w:r>
      <w:r>
        <w:rPr>
          <w:rFonts w:ascii="Andalus" w:hAnsi="Andalus" w:cs="Andalus"/>
          <w:color w:val="000000" w:themeColor="text1"/>
          <w:sz w:val="24"/>
          <w:szCs w:val="24"/>
        </w:rPr>
        <w:t>. Comment justifier une h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ausse des effectifs 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dans les 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classes de </w:t>
      </w:r>
      <w:r>
        <w:rPr>
          <w:rFonts w:ascii="Andalus" w:hAnsi="Andalus" w:cs="Andalus"/>
          <w:color w:val="000000" w:themeColor="text1"/>
          <w:sz w:val="24"/>
          <w:szCs w:val="24"/>
        </w:rPr>
        <w:t>collèges alors que l’on vante les dédoublements en primaire. Cette hausse va rendre difficile les cours dans les salles spécialisées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, complexes à mettre en </w:t>
      </w:r>
      <w:proofErr w:type="spellStart"/>
      <w:r w:rsidR="006220E0">
        <w:rPr>
          <w:rFonts w:ascii="Andalus" w:hAnsi="Andalus" w:cs="Andalus"/>
          <w:color w:val="000000" w:themeColor="text1"/>
          <w:sz w:val="24"/>
          <w:szCs w:val="24"/>
        </w:rPr>
        <w:t>oeuvre</w:t>
      </w:r>
      <w:proofErr w:type="spellEnd"/>
      <w:r>
        <w:rPr>
          <w:rFonts w:ascii="Andalus" w:hAnsi="Andalus" w:cs="Andalus"/>
          <w:color w:val="000000" w:themeColor="text1"/>
          <w:sz w:val="24"/>
          <w:szCs w:val="24"/>
        </w:rPr>
        <w:t xml:space="preserve"> (SVT, physique)</w:t>
      </w:r>
      <w:r w:rsidR="00D577BE">
        <w:rPr>
          <w:rFonts w:ascii="Andalus" w:hAnsi="Andalus" w:cs="Andalus"/>
          <w:color w:val="000000" w:themeColor="text1"/>
          <w:sz w:val="24"/>
          <w:szCs w:val="24"/>
        </w:rPr>
        <w:t xml:space="preserve">. Nous nous inquiétons grandement du devenir des </w:t>
      </w:r>
      <w:proofErr w:type="spellStart"/>
      <w:r w:rsidR="00D577BE">
        <w:rPr>
          <w:rFonts w:ascii="Andalus" w:hAnsi="Andalus" w:cs="Andalus"/>
          <w:color w:val="000000" w:themeColor="text1"/>
          <w:sz w:val="24"/>
          <w:szCs w:val="24"/>
        </w:rPr>
        <w:t>Segpa</w:t>
      </w:r>
      <w:proofErr w:type="spellEnd"/>
      <w:r w:rsidR="00D577BE">
        <w:rPr>
          <w:rFonts w:ascii="Andalus" w:hAnsi="Andalus" w:cs="Andalus"/>
          <w:color w:val="000000" w:themeColor="text1"/>
          <w:sz w:val="24"/>
          <w:szCs w:val="24"/>
        </w:rPr>
        <w:t xml:space="preserve"> avec la fermeture de certaines structures dans l’académie alors que dans </w:t>
      </w:r>
      <w:proofErr w:type="gramStart"/>
      <w:r w:rsidR="00D577BE">
        <w:rPr>
          <w:rFonts w:ascii="Andalus" w:hAnsi="Andalus" w:cs="Andalus"/>
          <w:color w:val="000000" w:themeColor="text1"/>
          <w:sz w:val="24"/>
          <w:szCs w:val="24"/>
        </w:rPr>
        <w:t>l’Yonne ,</w:t>
      </w:r>
      <w:proofErr w:type="gramEnd"/>
      <w:r w:rsidR="00D577BE">
        <w:rPr>
          <w:rFonts w:ascii="Andalus" w:hAnsi="Andalus" w:cs="Andalus"/>
          <w:color w:val="000000" w:themeColor="text1"/>
          <w:sz w:val="24"/>
          <w:szCs w:val="24"/>
        </w:rPr>
        <w:t xml:space="preserve"> nous constatons au contraire une légère hausse des moyens alloués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 à l’exception des 8 heures en moins à </w:t>
      </w:r>
      <w:proofErr w:type="spellStart"/>
      <w:r w:rsidR="006220E0">
        <w:rPr>
          <w:rFonts w:ascii="Andalus" w:hAnsi="Andalus" w:cs="Andalus"/>
          <w:color w:val="000000" w:themeColor="text1"/>
          <w:sz w:val="24"/>
          <w:szCs w:val="24"/>
        </w:rPr>
        <w:t>Denfert</w:t>
      </w:r>
      <w:proofErr w:type="spellEnd"/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. Quelle en est l’explication ? </w:t>
      </w:r>
      <w:r w:rsidR="00D577BE">
        <w:rPr>
          <w:rFonts w:ascii="Andalus" w:hAnsi="Andalus" w:cs="Andalus"/>
          <w:color w:val="000000" w:themeColor="text1"/>
          <w:sz w:val="24"/>
          <w:szCs w:val="24"/>
        </w:rPr>
        <w:t>Ces classes sont primordiales pour nos élèves en diffi</w:t>
      </w:r>
      <w:r w:rsidR="000945EC">
        <w:rPr>
          <w:rFonts w:ascii="Andalus" w:hAnsi="Andalus" w:cs="Andalus"/>
          <w:color w:val="000000" w:themeColor="text1"/>
          <w:sz w:val="24"/>
          <w:szCs w:val="24"/>
        </w:rPr>
        <w:t>cultés et ne peuvent pas être re</w:t>
      </w:r>
      <w:r w:rsidR="00D577BE">
        <w:rPr>
          <w:rFonts w:ascii="Andalus" w:hAnsi="Andalus" w:cs="Andalus"/>
          <w:color w:val="000000" w:themeColor="text1"/>
          <w:sz w:val="24"/>
          <w:szCs w:val="24"/>
        </w:rPr>
        <w:t xml:space="preserve">vues à la baisse. </w:t>
      </w:r>
      <w:r w:rsidR="000945EC">
        <w:rPr>
          <w:rFonts w:ascii="Andalus" w:hAnsi="Andalus" w:cs="Andalus"/>
          <w:color w:val="000000" w:themeColor="text1"/>
          <w:sz w:val="24"/>
          <w:szCs w:val="24"/>
        </w:rPr>
        <w:t>Nous avons demandé des explications sur l’intitulé  « parcours d’excellence », mais aussi sur les heures de coordination qui n’apparaissent plus dans les documents</w:t>
      </w:r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 en groupe de travail</w:t>
      </w:r>
      <w:r w:rsidR="000945EC">
        <w:rPr>
          <w:rFonts w:ascii="Andalus" w:hAnsi="Andalus" w:cs="Andalus"/>
          <w:color w:val="000000" w:themeColor="text1"/>
          <w:sz w:val="24"/>
          <w:szCs w:val="24"/>
        </w:rPr>
        <w:t>. Nous vous demandons Mme la Directrice Académique de nous donner des éléments sur l’école du socle qui devrait être mise en place dans le Tonnerrois à la rentrée prochaine. Qu’en est-il sur le Pole Inclusif d’Accompagnement Localisé ?</w:t>
      </w:r>
      <w:r w:rsidR="001A376E">
        <w:rPr>
          <w:rFonts w:ascii="Andalus" w:hAnsi="Andalus" w:cs="Andalus"/>
          <w:color w:val="000000" w:themeColor="text1"/>
          <w:sz w:val="24"/>
          <w:szCs w:val="24"/>
        </w:rPr>
        <w:t xml:space="preserve"> Va –t-il se mettre en place dans notre département ? </w:t>
      </w:r>
    </w:p>
    <w:p w:rsidR="006220E0" w:rsidRDefault="006220E0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Si l’on regarde les moyens alloués au second degré, nous constatons que p</w:t>
      </w:r>
      <w:r w:rsidR="001A376E">
        <w:rPr>
          <w:rFonts w:ascii="Andalus" w:hAnsi="Andalus" w:cs="Andalus"/>
          <w:color w:val="000000" w:themeColor="text1"/>
          <w:sz w:val="24"/>
          <w:szCs w:val="24"/>
        </w:rPr>
        <w:t>lusieurs établissements voient leur DHG en forte baisse avec qu</w:t>
      </w:r>
      <w:r>
        <w:rPr>
          <w:rFonts w:ascii="Andalus" w:hAnsi="Andalus" w:cs="Andalus"/>
          <w:color w:val="000000" w:themeColor="text1"/>
          <w:sz w:val="24"/>
          <w:szCs w:val="24"/>
        </w:rPr>
        <w:t xml:space="preserve">elquefois peu d’élèves en moins. </w:t>
      </w:r>
      <w:r w:rsidR="001A376E">
        <w:rPr>
          <w:rFonts w:ascii="Andalus" w:hAnsi="Andalus" w:cs="Andalus"/>
          <w:color w:val="000000" w:themeColor="text1"/>
          <w:sz w:val="24"/>
          <w:szCs w:val="24"/>
        </w:rPr>
        <w:t xml:space="preserve"> Nous souhaitons interroger sur le collège de Charny qui a lui aussi une perte de DHG importante alors que celle-ci n’est déjà pas suffisante. </w:t>
      </w:r>
      <w:r>
        <w:rPr>
          <w:rFonts w:ascii="Andalus" w:hAnsi="Andalus" w:cs="Andalus"/>
          <w:color w:val="000000" w:themeColor="text1"/>
          <w:sz w:val="24"/>
          <w:szCs w:val="24"/>
        </w:rPr>
        <w:t>Nous interrogerons également le Conseil Départemental sur certaines décisions prises pour nos établissements du second degré en CDEN prochainement.</w:t>
      </w:r>
    </w:p>
    <w:p w:rsidR="00000001" w:rsidRDefault="006220E0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>Je vous remercie</w:t>
      </w:r>
    </w:p>
    <w:p w:rsidR="00000001" w:rsidRPr="00B66BBF" w:rsidRDefault="00000001" w:rsidP="00B63292">
      <w:pPr>
        <w:rPr>
          <w:rFonts w:ascii="Andalus" w:hAnsi="Andalus" w:cs="Andalus"/>
          <w:color w:val="000000" w:themeColor="text1"/>
          <w:sz w:val="24"/>
          <w:szCs w:val="24"/>
        </w:rPr>
      </w:pPr>
      <w:r>
        <w:rPr>
          <w:rFonts w:ascii="Andalus" w:hAnsi="Andalus" w:cs="Andalus"/>
          <w:color w:val="000000" w:themeColor="text1"/>
          <w:sz w:val="24"/>
          <w:szCs w:val="24"/>
        </w:rPr>
        <w:t xml:space="preserve">Solange </w:t>
      </w:r>
      <w:proofErr w:type="spellStart"/>
      <w:r>
        <w:rPr>
          <w:rFonts w:ascii="Andalus" w:hAnsi="Andalus" w:cs="Andalus"/>
          <w:color w:val="000000" w:themeColor="text1"/>
          <w:sz w:val="24"/>
          <w:szCs w:val="24"/>
        </w:rPr>
        <w:t>Silvan</w:t>
      </w:r>
      <w:proofErr w:type="spellEnd"/>
      <w:r w:rsidR="006220E0">
        <w:rPr>
          <w:rFonts w:ascii="Andalus" w:hAnsi="Andalus" w:cs="Andalus"/>
          <w:color w:val="000000" w:themeColor="text1"/>
          <w:sz w:val="24"/>
          <w:szCs w:val="24"/>
        </w:rPr>
        <w:t xml:space="preserve"> et Patricia Muller et Abel Sami. </w:t>
      </w:r>
    </w:p>
    <w:sectPr w:rsidR="00000001" w:rsidRPr="00B66BBF" w:rsidSect="00E6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3579"/>
    <w:rsid w:val="00000001"/>
    <w:rsid w:val="000945EC"/>
    <w:rsid w:val="000F5465"/>
    <w:rsid w:val="0017130D"/>
    <w:rsid w:val="001975D7"/>
    <w:rsid w:val="001A361C"/>
    <w:rsid w:val="001A376E"/>
    <w:rsid w:val="001A7376"/>
    <w:rsid w:val="00323579"/>
    <w:rsid w:val="00342ABE"/>
    <w:rsid w:val="00371FA2"/>
    <w:rsid w:val="00465D0D"/>
    <w:rsid w:val="004B35F0"/>
    <w:rsid w:val="004D0255"/>
    <w:rsid w:val="00544071"/>
    <w:rsid w:val="00583173"/>
    <w:rsid w:val="00594BDA"/>
    <w:rsid w:val="00594E8D"/>
    <w:rsid w:val="006220E0"/>
    <w:rsid w:val="006C7F2D"/>
    <w:rsid w:val="006F18B6"/>
    <w:rsid w:val="00734199"/>
    <w:rsid w:val="007E0ADB"/>
    <w:rsid w:val="0080584C"/>
    <w:rsid w:val="00961BE3"/>
    <w:rsid w:val="00A75BCC"/>
    <w:rsid w:val="00A806FE"/>
    <w:rsid w:val="00B00A58"/>
    <w:rsid w:val="00B21D79"/>
    <w:rsid w:val="00B622AD"/>
    <w:rsid w:val="00B63292"/>
    <w:rsid w:val="00B66BBF"/>
    <w:rsid w:val="00BA1BC4"/>
    <w:rsid w:val="00BD4C22"/>
    <w:rsid w:val="00CF6F66"/>
    <w:rsid w:val="00D56451"/>
    <w:rsid w:val="00D577BE"/>
    <w:rsid w:val="00D71A91"/>
    <w:rsid w:val="00DE5997"/>
    <w:rsid w:val="00E62FAB"/>
    <w:rsid w:val="00F254B5"/>
    <w:rsid w:val="00FC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556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6891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11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28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61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837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77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4840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4148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6579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5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562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41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9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02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89 UNSA</dc:creator>
  <cp:lastModifiedBy>Moi</cp:lastModifiedBy>
  <cp:revision>17</cp:revision>
  <dcterms:created xsi:type="dcterms:W3CDTF">2019-01-24T16:07:00Z</dcterms:created>
  <dcterms:modified xsi:type="dcterms:W3CDTF">2019-02-05T09:16:00Z</dcterms:modified>
</cp:coreProperties>
</file>