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7EB03" w14:textId="6613B97E" w:rsidR="00583A19" w:rsidRPr="00583A19" w:rsidRDefault="00583A19" w:rsidP="00583A19">
      <w:pPr>
        <w:spacing w:after="105" w:line="240" w:lineRule="auto"/>
        <w:rPr>
          <w:rFonts w:eastAsia="Times New Roman" w:cstheme="minorHAnsi"/>
          <w:color w:val="5E56A0"/>
          <w:sz w:val="28"/>
          <w:szCs w:val="28"/>
          <w:lang w:eastAsia="fr-FR"/>
        </w:rPr>
      </w:pPr>
      <w:bookmarkStart w:id="0" w:name="_GoBack"/>
      <w:bookmarkEnd w:id="0"/>
      <w:r w:rsidRPr="00583A19">
        <w:rPr>
          <w:rFonts w:eastAsia="Times New Roman" w:cstheme="minorHAnsi"/>
          <w:noProof/>
          <w:color w:val="5E56A0"/>
          <w:sz w:val="28"/>
          <w:szCs w:val="28"/>
          <w:lang w:eastAsia="fr-FR"/>
        </w:rPr>
        <w:drawing>
          <wp:inline distT="0" distB="0" distL="0" distR="0" wp14:anchorId="25862C13" wp14:editId="0DA3F5A7">
            <wp:extent cx="2503016" cy="659071"/>
            <wp:effectExtent l="0" t="0" r="0" b="8255"/>
            <wp:docPr id="3" name="Image 2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02355E-1559-4EFA-9D67-B34E3E361C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A302355E-1559-4EFA-9D67-B34E3E361C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6277" t="58385" r="16775" b="29000"/>
                    <a:stretch/>
                  </pic:blipFill>
                  <pic:spPr bwMode="auto">
                    <a:xfrm>
                      <a:off x="0" y="0"/>
                      <a:ext cx="2549295" cy="671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E56A0"/>
          <w:sz w:val="28"/>
          <w:szCs w:val="28"/>
          <w:lang w:eastAsia="fr-FR"/>
        </w:rPr>
        <w:t xml:space="preserve">     </w:t>
      </w:r>
      <w:r>
        <w:rPr>
          <w:rFonts w:eastAsia="Times New Roman" w:cstheme="minorHAnsi"/>
          <w:color w:val="5E56A0"/>
          <w:sz w:val="28"/>
          <w:szCs w:val="28"/>
          <w:lang w:eastAsia="fr-FR"/>
        </w:rPr>
        <w:tab/>
      </w:r>
      <w:r>
        <w:rPr>
          <w:rFonts w:eastAsia="Times New Roman" w:cstheme="minorHAnsi"/>
          <w:color w:val="5E56A0"/>
          <w:sz w:val="28"/>
          <w:szCs w:val="28"/>
          <w:lang w:eastAsia="fr-FR"/>
        </w:rPr>
        <w:tab/>
      </w:r>
      <w:r>
        <w:rPr>
          <w:rFonts w:eastAsia="Times New Roman" w:cstheme="minorHAnsi"/>
          <w:color w:val="5E56A0"/>
          <w:sz w:val="28"/>
          <w:szCs w:val="28"/>
          <w:lang w:eastAsia="fr-FR"/>
        </w:rPr>
        <w:tab/>
      </w:r>
      <w:r>
        <w:rPr>
          <w:rFonts w:eastAsia="Times New Roman" w:cstheme="minorHAnsi"/>
          <w:color w:val="5E56A0"/>
          <w:sz w:val="28"/>
          <w:szCs w:val="28"/>
          <w:lang w:eastAsia="fr-FR"/>
        </w:rPr>
        <w:tab/>
      </w:r>
      <w:r w:rsidRPr="00583A19">
        <w:rPr>
          <w:rFonts w:eastAsia="Times New Roman" w:cstheme="minorHAnsi"/>
          <w:noProof/>
          <w:color w:val="5E56A0"/>
          <w:sz w:val="28"/>
          <w:szCs w:val="28"/>
          <w:lang w:eastAsia="fr-FR"/>
        </w:rPr>
        <w:drawing>
          <wp:inline distT="0" distB="0" distL="0" distR="0" wp14:anchorId="12F3376F" wp14:editId="224C99C0">
            <wp:extent cx="1085850" cy="691869"/>
            <wp:effectExtent l="0" t="0" r="0" b="0"/>
            <wp:docPr id="1" name="Image 2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02355E-1559-4EFA-9D67-B34E3E361C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A302355E-1559-4EFA-9D67-B34E3E361C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7950" t="57729" r="61623" b="30460"/>
                    <a:stretch/>
                  </pic:blipFill>
                  <pic:spPr bwMode="auto">
                    <a:xfrm>
                      <a:off x="0" y="0"/>
                      <a:ext cx="1097877" cy="69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E56A0"/>
          <w:sz w:val="28"/>
          <w:szCs w:val="28"/>
          <w:lang w:eastAsia="fr-FR"/>
        </w:rPr>
        <w:t xml:space="preserve"> </w:t>
      </w:r>
    </w:p>
    <w:p w14:paraId="440978F0" w14:textId="667D4917" w:rsidR="00583A19" w:rsidRPr="00467E2B" w:rsidRDefault="00583A19" w:rsidP="00583A19">
      <w:pPr>
        <w:spacing w:after="105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fr-FR"/>
        </w:rPr>
      </w:pPr>
      <w:r w:rsidRPr="00467E2B"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fr-FR"/>
        </w:rPr>
        <w:t>CAPEFE</w:t>
      </w:r>
    </w:p>
    <w:p w14:paraId="5E27BEB8" w14:textId="71B4E6DC" w:rsidR="007644E1" w:rsidRPr="00467E2B" w:rsidRDefault="007644E1" w:rsidP="00583A19">
      <w:pPr>
        <w:spacing w:after="105" w:line="240" w:lineRule="auto"/>
        <w:jc w:val="center"/>
        <w:rPr>
          <w:rFonts w:eastAsia="Times New Roman" w:cstheme="minorHAnsi"/>
          <w:b/>
          <w:bCs/>
          <w:i/>
          <w:iCs/>
          <w:color w:val="2F5496" w:themeColor="accent1" w:themeShade="BF"/>
          <w:sz w:val="28"/>
          <w:szCs w:val="28"/>
          <w:lang w:eastAsia="fr-FR"/>
        </w:rPr>
      </w:pPr>
      <w:r w:rsidRPr="00467E2B">
        <w:rPr>
          <w:rFonts w:eastAsia="Times New Roman" w:cstheme="minorHAnsi"/>
          <w:b/>
          <w:bCs/>
          <w:i/>
          <w:iCs/>
          <w:color w:val="2F5496" w:themeColor="accent1" w:themeShade="BF"/>
          <w:sz w:val="28"/>
          <w:szCs w:val="28"/>
          <w:lang w:eastAsia="fr-FR"/>
        </w:rPr>
        <w:t>Certificat d'Aptitude à Participer à l'Enseignement Français à l'Étranger</w:t>
      </w:r>
    </w:p>
    <w:p w14:paraId="6C0AB454" w14:textId="0B111487" w:rsidR="00583A19" w:rsidRPr="00583A19" w:rsidRDefault="00583A19" w:rsidP="00583A19">
      <w:pPr>
        <w:spacing w:after="105" w:line="240" w:lineRule="auto"/>
        <w:jc w:val="center"/>
        <w:rPr>
          <w:rFonts w:eastAsia="Times New Roman" w:cstheme="minorHAnsi"/>
          <w:color w:val="5E56A0"/>
          <w:sz w:val="24"/>
          <w:szCs w:val="24"/>
          <w:lang w:eastAsia="fr-FR"/>
        </w:rPr>
      </w:pPr>
      <w:r w:rsidRPr="00583A19">
        <w:rPr>
          <w:rFonts w:eastAsia="Times New Roman" w:cstheme="minorHAnsi"/>
          <w:color w:val="5E56A0"/>
          <w:sz w:val="24"/>
          <w:szCs w:val="24"/>
          <w:lang w:eastAsia="fr-FR"/>
        </w:rPr>
        <w:t>Année 2021-2022</w:t>
      </w:r>
    </w:p>
    <w:p w14:paraId="465A5921" w14:textId="77777777" w:rsidR="00EF42A1" w:rsidRPr="00467E2B" w:rsidRDefault="00EF42A1" w:rsidP="00EF42A1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467E2B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Publics visés</w:t>
      </w:r>
    </w:p>
    <w:p w14:paraId="131A240D" w14:textId="54D433C2" w:rsidR="00EF42A1" w:rsidRPr="007644E1" w:rsidRDefault="00EF42A1" w:rsidP="00467E2B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Cette formation et cette certification s'adressent aux personnels enseignants et de l’éducation intéressés par l’exercice de leur métier dans le contexte d</w:t>
      </w:r>
      <w:r w:rsidR="00D747A9">
        <w:rPr>
          <w:rFonts w:eastAsia="Times New Roman" w:cstheme="minorHAnsi"/>
          <w:color w:val="333333"/>
          <w:sz w:val="24"/>
          <w:szCs w:val="24"/>
          <w:lang w:eastAsia="fr-FR"/>
        </w:rPr>
        <w:t>’</w:t>
      </w: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établissements français à l’étranger.</w:t>
      </w:r>
    </w:p>
    <w:p w14:paraId="6CE5D120" w14:textId="77777777" w:rsidR="00EF42A1" w:rsidRPr="00467E2B" w:rsidRDefault="00EF42A1" w:rsidP="00EF42A1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467E2B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Objectifs</w:t>
      </w:r>
    </w:p>
    <w:p w14:paraId="65B34A6A" w14:textId="77777777" w:rsidR="00467E2B" w:rsidRDefault="00EF42A1" w:rsidP="00EF42A1">
      <w:pPr>
        <w:spacing w:after="15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 CAPEFE atteste d'un niveau de compétences et de connaissances attendues pour :</w:t>
      </w:r>
    </w:p>
    <w:p w14:paraId="5BA4943D" w14:textId="77777777" w:rsidR="00467E2B" w:rsidRDefault="00EF42A1" w:rsidP="00467E2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- la participation à l'enseignement dans les établissements de l'enseignement français à l'étranger</w:t>
      </w:r>
    </w:p>
    <w:p w14:paraId="0A377D96" w14:textId="77777777" w:rsidR="00467E2B" w:rsidRDefault="00EF42A1" w:rsidP="00467E2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- la maîtrise d'une ou plusieurs langues étrangères</w:t>
      </w:r>
    </w:p>
    <w:p w14:paraId="4794A0A0" w14:textId="5EE9DC20" w:rsidR="00EF42A1" w:rsidRPr="007644E1" w:rsidRDefault="00EF42A1" w:rsidP="00467E2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- la connaissance d'une ou plusieurs aires géographiques régionales (le cas échéant).</w:t>
      </w:r>
    </w:p>
    <w:p w14:paraId="2BE2F876" w14:textId="0A32B0BF" w:rsidR="00EF42A1" w:rsidRPr="007644E1" w:rsidRDefault="00AC3267" w:rsidP="00EF42A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Pour plus d’informations, vous pouvez consulter l’</w:t>
      </w:r>
      <w:hyperlink r:id="rId8" w:tgtFrame="_blank" w:history="1">
        <w:r w:rsidRPr="00ED005C">
          <w:rPr>
            <w:rFonts w:eastAsia="Times New Roman" w:cstheme="minorHAnsi"/>
            <w:color w:val="5E56A0"/>
            <w:sz w:val="24"/>
            <w:szCs w:val="24"/>
            <w:lang w:eastAsia="fr-FR"/>
          </w:rPr>
          <w:t>a</w:t>
        </w:r>
        <w:r w:rsidR="00EF42A1" w:rsidRPr="007644E1">
          <w:rPr>
            <w:rFonts w:eastAsia="Times New Roman" w:cstheme="minorHAnsi"/>
            <w:color w:val="5E56A0"/>
            <w:sz w:val="24"/>
            <w:szCs w:val="24"/>
            <w:lang w:eastAsia="fr-FR"/>
          </w:rPr>
          <w:t>rrêté du 4-2-2020 - J.O. du 20-2-2020</w:t>
        </w:r>
      </w:hyperlink>
      <w:r w:rsidR="00584403">
        <w:rPr>
          <w:rFonts w:eastAsia="Times New Roman" w:cstheme="minorHAnsi"/>
          <w:color w:val="333333"/>
          <w:sz w:val="24"/>
          <w:szCs w:val="24"/>
          <w:lang w:eastAsia="fr-FR"/>
        </w:rPr>
        <w:t>, et en particulier le référentiel du CAPEFE.</w:t>
      </w:r>
    </w:p>
    <w:p w14:paraId="3CE04F50" w14:textId="77777777" w:rsidR="007644E1" w:rsidRPr="00467E2B" w:rsidRDefault="007644E1" w:rsidP="007644E1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467E2B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La formation</w:t>
      </w:r>
    </w:p>
    <w:p w14:paraId="6F283A96" w14:textId="4A071B44" w:rsidR="002010BE" w:rsidRPr="00467E2B" w:rsidRDefault="007644E1" w:rsidP="00467E2B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La formation se déroulera à distance en visioconférence (</w:t>
      </w:r>
      <w:r w:rsidR="005657DB"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séances </w:t>
      </w:r>
      <w:r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>synchrone</w:t>
      </w:r>
      <w:r w:rsidR="005657DB"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>s</w:t>
      </w:r>
      <w:r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et asynchrone</w:t>
      </w:r>
      <w:r w:rsidR="005657DB"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>s</w:t>
      </w:r>
      <w:r w:rsidRPr="00467E2B">
        <w:rPr>
          <w:rFonts w:eastAsia="Times New Roman" w:cstheme="minorHAnsi"/>
          <w:color w:val="000000" w:themeColor="text1"/>
          <w:sz w:val="24"/>
          <w:szCs w:val="24"/>
          <w:lang w:eastAsia="fr-FR"/>
        </w:rPr>
        <w:t>).</w:t>
      </w:r>
    </w:p>
    <w:p w14:paraId="0DADDB92" w14:textId="77777777" w:rsidR="00467E2B" w:rsidRDefault="00467E2B" w:rsidP="00A03ECB">
      <w:pPr>
        <w:tabs>
          <w:tab w:val="left" w:pos="142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172488CB" w14:textId="77777777" w:rsidR="00467E2B" w:rsidRPr="00467E2B" w:rsidRDefault="002010BE" w:rsidP="000D4C48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467E2B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Calendrier</w:t>
      </w:r>
    </w:p>
    <w:p w14:paraId="5114CEFF" w14:textId="77777777" w:rsidR="00467E2B" w:rsidRDefault="007644E1" w:rsidP="000D4C48">
      <w:pPr>
        <w:tabs>
          <w:tab w:val="left" w:pos="142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Les sessions de formation </w:t>
      </w:r>
      <w:r w:rsidR="00584403">
        <w:rPr>
          <w:rFonts w:eastAsia="Times New Roman" w:cstheme="minorHAnsi"/>
          <w:color w:val="333333"/>
          <w:sz w:val="24"/>
          <w:szCs w:val="24"/>
          <w:lang w:eastAsia="fr-FR"/>
        </w:rPr>
        <w:t xml:space="preserve">synchrones </w:t>
      </w: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auront lieu :</w:t>
      </w:r>
    </w:p>
    <w:p w14:paraId="7FD7603F" w14:textId="77777777" w:rsidR="00467E2B" w:rsidRDefault="007644E1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-</w:t>
      </w:r>
      <w:r w:rsidR="00584403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 </w:t>
      </w:r>
      <w:r w:rsidRPr="007644E1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Le samedi 2 avril 2022 de 9h à 13h,</w:t>
      </w:r>
    </w:p>
    <w:p w14:paraId="66F584DA" w14:textId="77777777" w:rsidR="00467E2B" w:rsidRDefault="00467E2B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- </w:t>
      </w:r>
      <w:r w:rsidR="00A03EC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Le samedi 09 avril de 9h à 12h,</w:t>
      </w:r>
    </w:p>
    <w:p w14:paraId="6D10797D" w14:textId="77777777" w:rsidR="00467E2B" w:rsidRDefault="00467E2B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- </w:t>
      </w:r>
      <w:r w:rsidR="00A03EC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Le mercredi 27 avril de 17h à 19h,</w:t>
      </w:r>
    </w:p>
    <w:p w14:paraId="0B823ADE" w14:textId="77777777" w:rsidR="00467E2B" w:rsidRDefault="00467E2B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- </w:t>
      </w:r>
      <w:r w:rsidR="00A03EC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Le samedi 30 avril de 9h à 12h,</w:t>
      </w:r>
    </w:p>
    <w:p w14:paraId="1489FDA9" w14:textId="77777777" w:rsidR="00467E2B" w:rsidRDefault="00467E2B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- </w:t>
      </w:r>
      <w:r w:rsidR="00A03EC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Le mercredi 04 mai de 17h à 19h,</w:t>
      </w:r>
    </w:p>
    <w:p w14:paraId="5A37F806" w14:textId="77777777" w:rsidR="00467E2B" w:rsidRDefault="00467E2B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- </w:t>
      </w:r>
      <w:r w:rsidR="00A03ECB" w:rsidRPr="00A03EC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 xml:space="preserve">Le samedi 14 mai de 9h à 12h. </w:t>
      </w:r>
    </w:p>
    <w:p w14:paraId="2A763F67" w14:textId="77777777" w:rsidR="00467E2B" w:rsidRDefault="00467E2B" w:rsidP="00467E2B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</w:pPr>
    </w:p>
    <w:p w14:paraId="5600E76F" w14:textId="77777777" w:rsidR="002B3E99" w:rsidRDefault="007644E1" w:rsidP="002B3E99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A03ECB">
        <w:rPr>
          <w:rFonts w:eastAsia="Times New Roman" w:cstheme="minorHAnsi"/>
          <w:color w:val="333333"/>
          <w:sz w:val="24"/>
          <w:szCs w:val="24"/>
          <w:lang w:eastAsia="fr-FR"/>
        </w:rPr>
        <w:t>Des séances asynchrones seront à réaliser en complément tout au long de la formation (13</w:t>
      </w:r>
      <w:r w:rsidR="002B3E9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A03ECB">
        <w:rPr>
          <w:rFonts w:eastAsia="Times New Roman" w:cstheme="minorHAnsi"/>
          <w:color w:val="333333"/>
          <w:sz w:val="24"/>
          <w:szCs w:val="24"/>
          <w:lang w:eastAsia="fr-FR"/>
        </w:rPr>
        <w:t>h</w:t>
      </w:r>
      <w:r w:rsidR="002B3E99">
        <w:rPr>
          <w:rFonts w:eastAsia="Times New Roman" w:cstheme="minorHAnsi"/>
          <w:color w:val="333333"/>
          <w:sz w:val="24"/>
          <w:szCs w:val="24"/>
          <w:lang w:eastAsia="fr-FR"/>
        </w:rPr>
        <w:t>eures</w:t>
      </w:r>
      <w:r w:rsidRPr="00A03EC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de formation asynchrone au total). </w:t>
      </w:r>
    </w:p>
    <w:p w14:paraId="60DAFEDA" w14:textId="35944547" w:rsidR="007644E1" w:rsidRPr="00A03ECB" w:rsidRDefault="002B3E99" w:rsidP="002B3E99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- </w:t>
      </w:r>
      <w:r w:rsidR="007644E1" w:rsidRPr="00A03EC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Le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samedi </w:t>
      </w:r>
      <w:r w:rsidR="007644E1" w:rsidRPr="00A03ECB">
        <w:rPr>
          <w:rFonts w:eastAsia="Times New Roman" w:cstheme="minorHAnsi"/>
          <w:color w:val="333333"/>
          <w:sz w:val="24"/>
          <w:szCs w:val="24"/>
          <w:lang w:eastAsia="fr-FR"/>
        </w:rPr>
        <w:t>11 juin, il vous sera également proposé un créneau pour un entrainement individuel à l’épreuve orale (entre 9h et 12h).</w:t>
      </w:r>
    </w:p>
    <w:p w14:paraId="56036206" w14:textId="77777777" w:rsidR="002B3E99" w:rsidRDefault="002B3E99" w:rsidP="007644E1">
      <w:pPr>
        <w:spacing w:after="15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6D66CAB" w14:textId="77777777" w:rsidR="002B3E99" w:rsidRDefault="007644E1" w:rsidP="002B3E99">
      <w:pPr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La formation s’articulera en deux modules :</w:t>
      </w:r>
    </w:p>
    <w:p w14:paraId="7631C46E" w14:textId="77777777" w:rsidR="002B3E99" w:rsidRDefault="007644E1" w:rsidP="002B3E99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- le module 1 (13h) concerne les compétences du référentiel </w:t>
      </w:r>
      <w:r w:rsidRPr="007644E1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>« Interagir avec des élèves dans un contexte plurilingue et connaître le système éducatif français »</w:t>
      </w: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</w:p>
    <w:p w14:paraId="17FEA3DD" w14:textId="77777777" w:rsidR="002B3E99" w:rsidRDefault="007644E1" w:rsidP="002B3E99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- le module 2 (17h) concerne les compétences </w:t>
      </w:r>
      <w:r w:rsidRPr="007644E1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>« Comprendre l'environnement international et les enjeux de la politique éducative de la France à l'étranger »</w:t>
      </w: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p w14:paraId="4C6FD24D" w14:textId="1C5F885A" w:rsidR="007644E1" w:rsidRDefault="007644E1" w:rsidP="002B3E99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>Au cours de ces deux modules, </w:t>
      </w: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la langue anglaise sera parfois utilisée comme langue des échanges pédagogiques</w:t>
      </w: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, de façon à préparer les candidats à la pratique et l’usage de l’anglais en contexte professionnel et aux interactions en anglais évaluées pour la délivrance du certificat CAPEFE.</w:t>
      </w:r>
    </w:p>
    <w:p w14:paraId="52840439" w14:textId="1684422F" w:rsidR="005657DB" w:rsidRDefault="005657DB" w:rsidP="007644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Les personnes inscrites à la formation s’engagent à participer </w:t>
      </w:r>
      <w:r w:rsidR="00A03ECB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à l’ensemble des </w:t>
      </w: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séances de formation et à se présenter aux épreuves de certification CAPEFE.</w:t>
      </w:r>
    </w:p>
    <w:p w14:paraId="39717F52" w14:textId="77777777" w:rsidR="00584403" w:rsidRPr="002B3E99" w:rsidRDefault="00584403" w:rsidP="00584403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2B3E99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La certification CAPEFE</w:t>
      </w:r>
    </w:p>
    <w:p w14:paraId="522E31CC" w14:textId="77777777" w:rsidR="00584403" w:rsidRPr="007644E1" w:rsidRDefault="00584403" w:rsidP="002B3E99">
      <w:pPr>
        <w:spacing w:before="150" w:after="150" w:line="240" w:lineRule="auto"/>
        <w:jc w:val="both"/>
        <w:outlineLvl w:val="3"/>
        <w:rPr>
          <w:rFonts w:eastAsia="Times New Roman" w:cstheme="minorHAnsi"/>
          <w:b/>
          <w:bCs/>
          <w:color w:val="656566"/>
          <w:sz w:val="24"/>
          <w:szCs w:val="24"/>
          <w:lang w:eastAsia="fr-FR"/>
        </w:rPr>
      </w:pPr>
      <w:r w:rsidRPr="007644E1">
        <w:rPr>
          <w:rFonts w:eastAsia="Times New Roman" w:cstheme="minorHAnsi"/>
          <w:b/>
          <w:bCs/>
          <w:color w:val="656566"/>
          <w:sz w:val="24"/>
          <w:szCs w:val="24"/>
          <w:lang w:eastAsia="fr-FR"/>
        </w:rPr>
        <w:t>Calendrier et lieu des épreuves</w:t>
      </w:r>
    </w:p>
    <w:p w14:paraId="5139441D" w14:textId="77777777" w:rsidR="00584403" w:rsidRPr="007644E1" w:rsidRDefault="00584403" w:rsidP="002B3E99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&gt; Les épreuves du CAPEFE organisées par l’INSPÉ de Lorraine auront lieu </w:t>
      </w: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entre le 04 et le 09 juillet 2022, sur convocation individuelle.</w:t>
      </w:r>
    </w:p>
    <w:p w14:paraId="4B012BDC" w14:textId="77777777" w:rsidR="002010BE" w:rsidRDefault="00584403" w:rsidP="002B3E99">
      <w:pPr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&gt; L’épreuve écrite se déroulera en présentiel </w:t>
      </w:r>
      <w:r w:rsidRPr="007644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 mercredi 06 juillet, à l'INSPÉ de Lorraine, site de Nancy-Maxéville.</w:t>
      </w:r>
    </w:p>
    <w:p w14:paraId="1CF6E0AF" w14:textId="71A25983" w:rsidR="00584403" w:rsidRDefault="00584403" w:rsidP="00584403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&gt; Les épreuves orales se dérouleront à distance par visioconférence.</w:t>
      </w:r>
    </w:p>
    <w:p w14:paraId="4FCE1948" w14:textId="617098A4" w:rsidR="00316F3D" w:rsidRPr="007644E1" w:rsidRDefault="00316F3D" w:rsidP="00316F3D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Pour plus d’informations, vous pouvez consulter l’</w:t>
      </w:r>
      <w:hyperlink r:id="rId9" w:tgtFrame="_blank" w:history="1">
        <w:r w:rsidRPr="002B3E99">
          <w:rPr>
            <w:rFonts w:eastAsia="Times New Roman" w:cstheme="minorHAnsi"/>
            <w:color w:val="2F5496" w:themeColor="accent1" w:themeShade="BF"/>
            <w:sz w:val="24"/>
            <w:szCs w:val="24"/>
            <w:lang w:eastAsia="fr-FR"/>
          </w:rPr>
          <w:t>arrêté du 4-2-2020 - J.O. du 20-2-2020</w:t>
        </w:r>
      </w:hyperlink>
      <w:r w:rsidRPr="002B3E99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et en particulier le descriptif des épreuves du CAPEFE.</w:t>
      </w:r>
    </w:p>
    <w:p w14:paraId="70E942F7" w14:textId="34CF92BF" w:rsidR="00316F3D" w:rsidRPr="007644E1" w:rsidRDefault="00316F3D" w:rsidP="002B3E99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Les candidats signaleront à leur inscription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leur souhait de s’inscrire à l’épreuve facultative portant sur une deuxième langue vivante étrangère et mentionneront la langue </w:t>
      </w:r>
      <w:r w:rsidR="002010B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de spécialité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choisie. Cette </w:t>
      </w:r>
      <w:r w:rsidRPr="007644E1">
        <w:rPr>
          <w:rFonts w:eastAsia="Times New Roman" w:cstheme="minorHAnsi"/>
          <w:color w:val="333333"/>
          <w:sz w:val="24"/>
          <w:szCs w:val="24"/>
          <w:lang w:eastAsia="fr-FR"/>
        </w:rPr>
        <w:t>épreuve sera conditionnée par un nombre suffisant de candidats.</w:t>
      </w:r>
    </w:p>
    <w:p w14:paraId="0B7B10B4" w14:textId="0B3C6EC9" w:rsidR="00584403" w:rsidRDefault="00584403" w:rsidP="00584403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42E10A94" w14:textId="77777777" w:rsidR="007644E1" w:rsidRPr="002B3E99" w:rsidRDefault="007644E1" w:rsidP="007644E1">
      <w:pPr>
        <w:spacing w:before="150" w:after="150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2B3E99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Candidatures</w:t>
      </w:r>
    </w:p>
    <w:p w14:paraId="343B6C71" w14:textId="66BC08DC" w:rsidR="00AC3267" w:rsidRPr="00ED005C" w:rsidRDefault="00AC3267" w:rsidP="007644E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56ACC9A5" w14:textId="2FFC6844" w:rsidR="00AC3267" w:rsidRPr="00ED005C" w:rsidRDefault="00AC3267" w:rsidP="00ED32DC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Pour candidater</w:t>
      </w:r>
      <w:r w:rsidR="005657D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</w:t>
      </w:r>
      <w:r w:rsidR="00B124B3" w:rsidRPr="00ED005C">
        <w:rPr>
          <w:rFonts w:eastAsia="Times New Roman" w:cstheme="minorHAnsi"/>
          <w:color w:val="333333"/>
          <w:sz w:val="24"/>
          <w:szCs w:val="24"/>
          <w:lang w:eastAsia="fr-FR"/>
        </w:rPr>
        <w:t>veuillez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ED32D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transmettre </w:t>
      </w:r>
      <w:r w:rsidR="002010B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les pièces suivantes à : </w:t>
      </w:r>
      <w:hyperlink r:id="rId10" w:history="1">
        <w:r w:rsidR="002B3E99" w:rsidRPr="00D25C4C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ce.difor@ac-nancy-metz.fr</w:t>
        </w:r>
      </w:hyperlink>
      <w:r w:rsidR="00ED32DC">
        <w:rPr>
          <w:rStyle w:val="Lienhypertexte"/>
          <w:rFonts w:eastAsia="Times New Roman" w:cstheme="minorHAnsi"/>
          <w:sz w:val="24"/>
          <w:szCs w:val="24"/>
          <w:lang w:eastAsia="fr-FR"/>
        </w:rPr>
        <w:t xml:space="preserve"> </w:t>
      </w:r>
      <w:r w:rsidR="00ED32DC" w:rsidRPr="00ED32DC">
        <w:rPr>
          <w:rStyle w:val="Lienhypertexte"/>
          <w:rFonts w:eastAsia="Times New Roman" w:cstheme="minorHAnsi"/>
          <w:color w:val="000000" w:themeColor="text1"/>
          <w:sz w:val="24"/>
          <w:szCs w:val="24"/>
          <w:u w:val="none"/>
          <w:lang w:eastAsia="fr-FR"/>
        </w:rPr>
        <w:t>(avec mise en copie de l’établissement)</w:t>
      </w:r>
      <w:r w:rsidR="002B3E9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pour le </w:t>
      </w:r>
      <w:r w:rsidR="002B3E99" w:rsidRPr="002B3E99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mardi 08 mars délai de rigueur</w:t>
      </w:r>
      <w:r w:rsidRPr="00ED005C">
        <w:rPr>
          <w:rFonts w:eastAsia="Times New Roman" w:cstheme="minorHAnsi"/>
          <w:sz w:val="24"/>
          <w:szCs w:val="24"/>
          <w:lang w:eastAsia="fr-FR"/>
        </w:rPr>
        <w:t> :</w:t>
      </w:r>
    </w:p>
    <w:p w14:paraId="0F1788A6" w14:textId="006E7F16" w:rsidR="00B124B3" w:rsidRPr="00ED005C" w:rsidRDefault="00ED005C" w:rsidP="002B3E99">
      <w:pPr>
        <w:pStyle w:val="Paragraphedeliste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005C">
        <w:rPr>
          <w:rFonts w:eastAsia="Times New Roman" w:cstheme="minorHAnsi"/>
          <w:sz w:val="24"/>
          <w:szCs w:val="24"/>
          <w:lang w:eastAsia="fr-FR"/>
        </w:rPr>
        <w:t xml:space="preserve">1. </w:t>
      </w:r>
      <w:r w:rsidR="002010BE">
        <w:rPr>
          <w:rFonts w:eastAsia="Times New Roman" w:cstheme="minorHAnsi"/>
          <w:sz w:val="24"/>
          <w:szCs w:val="24"/>
          <w:lang w:eastAsia="fr-FR"/>
        </w:rPr>
        <w:t>un texte de 15 à 30 lignes</w:t>
      </w:r>
      <w:r w:rsidR="00B124B3" w:rsidRPr="00ED005C">
        <w:rPr>
          <w:rFonts w:eastAsia="Times New Roman" w:cstheme="minorHAnsi"/>
          <w:sz w:val="24"/>
          <w:szCs w:val="24"/>
          <w:lang w:eastAsia="fr-FR"/>
        </w:rPr>
        <w:t xml:space="preserve"> explicitant vos </w:t>
      </w:r>
      <w:r w:rsidR="00B124B3" w:rsidRPr="00ED005C">
        <w:rPr>
          <w:rFonts w:eastAsia="Times New Roman" w:cstheme="minorHAnsi"/>
          <w:b/>
          <w:bCs/>
          <w:sz w:val="24"/>
          <w:szCs w:val="24"/>
          <w:lang w:eastAsia="fr-FR"/>
        </w:rPr>
        <w:t>motivations</w:t>
      </w:r>
      <w:r w:rsidR="00B124B3" w:rsidRPr="00ED005C">
        <w:rPr>
          <w:rFonts w:eastAsia="Times New Roman" w:cstheme="minorHAnsi"/>
          <w:sz w:val="24"/>
          <w:szCs w:val="24"/>
          <w:lang w:eastAsia="fr-FR"/>
        </w:rPr>
        <w:t xml:space="preserve"> pour participer à cette formation</w:t>
      </w:r>
      <w:r w:rsidR="00584403">
        <w:rPr>
          <w:rFonts w:eastAsia="Times New Roman" w:cstheme="minorHAnsi"/>
          <w:sz w:val="24"/>
          <w:szCs w:val="24"/>
          <w:lang w:eastAsia="fr-FR"/>
        </w:rPr>
        <w:t>.</w:t>
      </w:r>
    </w:p>
    <w:p w14:paraId="00576447" w14:textId="77777777" w:rsidR="002B3E99" w:rsidRPr="002B3E99" w:rsidRDefault="00ED005C" w:rsidP="002B3E99">
      <w:pPr>
        <w:pStyle w:val="Paragraphedeliste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005C">
        <w:rPr>
          <w:rFonts w:eastAsia="Times New Roman" w:cstheme="minorHAnsi"/>
          <w:sz w:val="24"/>
          <w:szCs w:val="24"/>
          <w:lang w:eastAsia="fr-FR"/>
        </w:rPr>
        <w:t>2. U</w:t>
      </w:r>
      <w:r w:rsidR="00B124B3" w:rsidRPr="00ED005C">
        <w:rPr>
          <w:rFonts w:eastAsia="Times New Roman" w:cstheme="minorHAnsi"/>
          <w:sz w:val="24"/>
          <w:szCs w:val="24"/>
          <w:lang w:eastAsia="fr-FR"/>
        </w:rPr>
        <w:t>n document attestant</w:t>
      </w:r>
      <w:r w:rsidR="00B124B3"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de votre </w:t>
      </w:r>
      <w:r w:rsidR="00635929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pratique </w:t>
      </w:r>
      <w:r w:rsidR="00B124B3"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de l</w:t>
      </w:r>
      <w:r w:rsidR="00635929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’anglais</w:t>
      </w:r>
      <w:r w:rsidR="00B124B3"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au niveau B2 du CECRL.</w:t>
      </w:r>
    </w:p>
    <w:p w14:paraId="663A9DA8" w14:textId="0463B65B" w:rsidR="00B124B3" w:rsidRPr="00ED005C" w:rsidRDefault="00B124B3" w:rsidP="002B3E99">
      <w:pPr>
        <w:pStyle w:val="Paragraphedeliste"/>
        <w:spacing w:after="15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Par exemple, une certification de moins de 5 ans</w:t>
      </w:r>
      <w:r w:rsidR="0063592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(TOEIC, Bulats, CLES B2, etc.)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une </w:t>
      </w:r>
      <w:r w:rsidR="0063592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attestation de diplôme de 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licence LEA ou LLCER anglais, un relevé de note d’une UE de pratique de l’anglais de niveau master (validée par 2 ECTS minimum)</w:t>
      </w:r>
      <w:r w:rsidR="00ED005C" w:rsidRPr="00ED005C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p w14:paraId="161F2E93" w14:textId="77E932B6" w:rsidR="00ED005C" w:rsidRPr="00ED005C" w:rsidRDefault="00ED005C" w:rsidP="002B3E99">
      <w:pPr>
        <w:pStyle w:val="Paragraphedeliste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3</w:t>
      </w:r>
      <w:r w:rsidR="00B124B3" w:rsidRPr="00ED005C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  <w:r w:rsidR="00B124B3"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r w:rsidRPr="00ED005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Un CV </w:t>
      </w:r>
      <w:r w:rsidR="00635929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court d’une page maximum 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comprenant les informations utiles pour apprécier votre candidature.</w:t>
      </w:r>
    </w:p>
    <w:p w14:paraId="71BF31F6" w14:textId="5D661BAB" w:rsidR="00B124B3" w:rsidRPr="00ED005C" w:rsidRDefault="00ED005C" w:rsidP="002B3E99">
      <w:pPr>
        <w:pStyle w:val="Paragraphedeliste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Par exemple, </w:t>
      </w:r>
      <w:r w:rsidR="00316F3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vous pouvez 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mentionner vos compétences en langues étrangères, vos formations </w:t>
      </w:r>
      <w:r w:rsidR="00635929">
        <w:rPr>
          <w:rFonts w:eastAsia="Times New Roman" w:cstheme="minorHAnsi"/>
          <w:color w:val="333333"/>
          <w:sz w:val="24"/>
          <w:szCs w:val="24"/>
          <w:lang w:eastAsia="fr-FR"/>
        </w:rPr>
        <w:t>et/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ou compétences dans le domaine de l’enseignement de langues</w:t>
      </w:r>
      <w:r w:rsidR="00635929">
        <w:rPr>
          <w:rFonts w:eastAsia="Times New Roman" w:cstheme="minorHAnsi"/>
          <w:color w:val="333333"/>
          <w:sz w:val="24"/>
          <w:szCs w:val="24"/>
          <w:lang w:eastAsia="fr-FR"/>
        </w:rPr>
        <w:t>-cultures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étrangères (y compris le FLE), vos expériences professionnelles à l’étranger</w:t>
      </w:r>
      <w:r w:rsidR="00316F3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ou en contexte </w:t>
      </w:r>
      <w:r w:rsidR="00635929">
        <w:rPr>
          <w:rFonts w:eastAsia="Times New Roman" w:cstheme="minorHAnsi"/>
          <w:color w:val="333333"/>
          <w:sz w:val="24"/>
          <w:szCs w:val="24"/>
          <w:lang w:eastAsia="fr-FR"/>
        </w:rPr>
        <w:t>multilingue</w:t>
      </w:r>
      <w:r w:rsidR="00316F3D">
        <w:rPr>
          <w:rFonts w:eastAsia="Times New Roman" w:cstheme="minorHAnsi"/>
          <w:color w:val="333333"/>
          <w:sz w:val="24"/>
          <w:szCs w:val="24"/>
          <w:lang w:eastAsia="fr-FR"/>
        </w:rPr>
        <w:t>, etc</w:t>
      </w:r>
      <w:r w:rsidRPr="00ED005C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p w14:paraId="7E137154" w14:textId="21C2DA9C" w:rsidR="00B124B3" w:rsidRPr="00A0566D" w:rsidRDefault="00ED32DC" w:rsidP="00ED32DC">
      <w:pPr>
        <w:spacing w:after="15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0566D">
        <w:rPr>
          <w:rFonts w:eastAsia="Times New Roman" w:cstheme="minorHAnsi"/>
          <w:sz w:val="24"/>
          <w:szCs w:val="24"/>
          <w:lang w:eastAsia="fr-FR"/>
        </w:rPr>
        <w:t xml:space="preserve">Les candidats seront informés </w:t>
      </w:r>
      <w:r w:rsidRPr="00A0566D">
        <w:rPr>
          <w:sz w:val="24"/>
          <w:szCs w:val="24"/>
        </w:rPr>
        <w:t>de la suite donnée à leur candidature par mail sur leur adresse académique</w:t>
      </w:r>
      <w:r w:rsidR="00A0566D" w:rsidRPr="00A0566D">
        <w:rPr>
          <w:sz w:val="24"/>
          <w:szCs w:val="24"/>
        </w:rPr>
        <w:t>.</w:t>
      </w:r>
    </w:p>
    <w:p w14:paraId="23731B51" w14:textId="77777777" w:rsidR="00A532E9" w:rsidRDefault="00635929" w:rsidP="002B3E99">
      <w:pPr>
        <w:spacing w:after="150" w:line="240" w:lineRule="auto"/>
        <w:jc w:val="both"/>
      </w:pPr>
      <w:r w:rsidRPr="002B3E99">
        <w:rPr>
          <w:rFonts w:eastAsia="Times New Roman" w:cstheme="minorHAnsi"/>
          <w:sz w:val="24"/>
          <w:szCs w:val="24"/>
          <w:lang w:eastAsia="fr-FR"/>
        </w:rPr>
        <w:t xml:space="preserve">Pour tout complément, vous pouvez consulter le site Inspé de </w:t>
      </w:r>
      <w:r w:rsidR="00A532E9" w:rsidRPr="002B3E99">
        <w:rPr>
          <w:rFonts w:eastAsia="Times New Roman" w:cstheme="minorHAnsi"/>
          <w:sz w:val="24"/>
          <w:szCs w:val="24"/>
          <w:lang w:eastAsia="fr-FR"/>
        </w:rPr>
        <w:t xml:space="preserve">l’académie de Nancy-Metz : </w:t>
      </w:r>
      <w:hyperlink r:id="rId11" w:history="1">
        <w:r w:rsidR="00A532E9" w:rsidRPr="002B3E99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http://inspe.univ-lorraine.fr/formations-continues-formation-certifiante/capefe</w:t>
        </w:r>
      </w:hyperlink>
      <w:r w:rsidR="00A532E9" w:rsidRPr="00A532E9">
        <w:t xml:space="preserve"> </w:t>
      </w:r>
    </w:p>
    <w:p w14:paraId="7348D88A" w14:textId="5C06B1EC" w:rsidR="00A532E9" w:rsidRPr="000D4C48" w:rsidRDefault="00A532E9" w:rsidP="00310516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310516">
        <w:rPr>
          <w:rFonts w:eastAsia="Times New Roman" w:cstheme="minorHAnsi"/>
          <w:sz w:val="24"/>
          <w:szCs w:val="24"/>
          <w:lang w:eastAsia="fr-FR"/>
        </w:rPr>
        <w:t>Responsable de la formation</w:t>
      </w:r>
      <w:r w:rsidR="00310516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A532E9">
        <w:rPr>
          <w:rFonts w:eastAsia="Times New Roman" w:cstheme="minorHAnsi"/>
          <w:sz w:val="24"/>
          <w:szCs w:val="24"/>
          <w:lang w:eastAsia="fr-FR"/>
        </w:rPr>
        <w:t>Églantine Guély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532E9">
        <w:rPr>
          <w:rFonts w:eastAsia="Times New Roman" w:cstheme="minorHAnsi"/>
          <w:sz w:val="24"/>
          <w:szCs w:val="24"/>
          <w:lang w:eastAsia="fr-FR"/>
        </w:rPr>
        <w:t>Costa</w:t>
      </w:r>
      <w:r w:rsidR="0031051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532E9">
        <w:rPr>
          <w:rFonts w:eastAsia="Times New Roman" w:cstheme="minorHAnsi"/>
          <w:sz w:val="24"/>
          <w:szCs w:val="24"/>
          <w:lang w:eastAsia="fr-FR"/>
        </w:rPr>
        <w:t>Contact : eglantine.guely@univ-lorraine.fr</w:t>
      </w:r>
    </w:p>
    <w:sectPr w:rsidR="00A532E9" w:rsidRPr="000D4C48" w:rsidSect="00A0566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C0CE" w14:textId="77777777" w:rsidR="00E272DF" w:rsidRDefault="00E272DF" w:rsidP="00B124B3">
      <w:pPr>
        <w:spacing w:after="0" w:line="240" w:lineRule="auto"/>
      </w:pPr>
      <w:r>
        <w:separator/>
      </w:r>
    </w:p>
  </w:endnote>
  <w:endnote w:type="continuationSeparator" w:id="0">
    <w:p w14:paraId="1E601F93" w14:textId="77777777" w:rsidR="00E272DF" w:rsidRDefault="00E272DF" w:rsidP="00B1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1A0E8" w14:textId="77777777" w:rsidR="00E272DF" w:rsidRDefault="00E272DF" w:rsidP="00B124B3">
      <w:pPr>
        <w:spacing w:after="0" w:line="240" w:lineRule="auto"/>
      </w:pPr>
      <w:r>
        <w:separator/>
      </w:r>
    </w:p>
  </w:footnote>
  <w:footnote w:type="continuationSeparator" w:id="0">
    <w:p w14:paraId="4A57EBC0" w14:textId="77777777" w:rsidR="00E272DF" w:rsidRDefault="00E272DF" w:rsidP="00B1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71BC0"/>
    <w:multiLevelType w:val="hybridMultilevel"/>
    <w:tmpl w:val="55AC1AD2"/>
    <w:lvl w:ilvl="0" w:tplc="90D0EF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04ACB"/>
    <w:multiLevelType w:val="hybridMultilevel"/>
    <w:tmpl w:val="AF48F6FE"/>
    <w:lvl w:ilvl="0" w:tplc="139A5498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1"/>
    <w:rsid w:val="00045CB4"/>
    <w:rsid w:val="00071AF6"/>
    <w:rsid w:val="000D4C48"/>
    <w:rsid w:val="00156E00"/>
    <w:rsid w:val="002010BE"/>
    <w:rsid w:val="002A34AA"/>
    <w:rsid w:val="002B3E99"/>
    <w:rsid w:val="002F2F35"/>
    <w:rsid w:val="00310516"/>
    <w:rsid w:val="00316F3D"/>
    <w:rsid w:val="00446723"/>
    <w:rsid w:val="00467E2B"/>
    <w:rsid w:val="005657DB"/>
    <w:rsid w:val="00583A19"/>
    <w:rsid w:val="00584403"/>
    <w:rsid w:val="005A1B3F"/>
    <w:rsid w:val="005E131A"/>
    <w:rsid w:val="00635929"/>
    <w:rsid w:val="006E0C7A"/>
    <w:rsid w:val="007644E1"/>
    <w:rsid w:val="007872BC"/>
    <w:rsid w:val="00A03ECB"/>
    <w:rsid w:val="00A0566D"/>
    <w:rsid w:val="00A532E9"/>
    <w:rsid w:val="00AC3267"/>
    <w:rsid w:val="00B124B3"/>
    <w:rsid w:val="00D747A9"/>
    <w:rsid w:val="00E272DF"/>
    <w:rsid w:val="00ED005C"/>
    <w:rsid w:val="00ED32DC"/>
    <w:rsid w:val="00EF42A1"/>
    <w:rsid w:val="00F96467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A233"/>
  <w15:chartTrackingRefBased/>
  <w15:docId w15:val="{95F58546-6CAB-4799-AA19-4E20FA2A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64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644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autoRedefine/>
    <w:qFormat/>
    <w:rsid w:val="00045CB4"/>
    <w:pPr>
      <w:keepNext/>
      <w:suppressAutoHyphens/>
      <w:spacing w:before="240" w:after="120" w:line="240" w:lineRule="auto"/>
      <w:jc w:val="center"/>
    </w:pPr>
    <w:rPr>
      <w:rFonts w:ascii="Arial" w:eastAsia="SimSun" w:hAnsi="Arial" w:cs="Tahoma"/>
      <w:b/>
      <w:bCs/>
      <w:kern w:val="1"/>
      <w:sz w:val="36"/>
      <w:szCs w:val="36"/>
      <w:lang w:eastAsia="ar-SA"/>
    </w:rPr>
  </w:style>
  <w:style w:type="character" w:customStyle="1" w:styleId="TitreCar">
    <w:name w:val="Titre Car"/>
    <w:basedOn w:val="Policepardfaut"/>
    <w:link w:val="Titre"/>
    <w:rsid w:val="00045CB4"/>
    <w:rPr>
      <w:rFonts w:ascii="Arial" w:eastAsia="SimSun" w:hAnsi="Arial" w:cs="Tahoma"/>
      <w:b/>
      <w:bCs/>
      <w:kern w:val="1"/>
      <w:sz w:val="36"/>
      <w:szCs w:val="36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C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5CB4"/>
    <w:rPr>
      <w:rFonts w:eastAsiaTheme="minorEastAsia"/>
      <w:color w:val="5A5A5A" w:themeColor="text1" w:themeTint="A5"/>
      <w:spacing w:val="15"/>
    </w:rPr>
  </w:style>
  <w:style w:type="character" w:customStyle="1" w:styleId="Titre3Car">
    <w:name w:val="Titre 3 Car"/>
    <w:basedOn w:val="Policepardfaut"/>
    <w:link w:val="Titre3"/>
    <w:uiPriority w:val="9"/>
    <w:rsid w:val="007644E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644E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644E1"/>
    <w:rPr>
      <w:i/>
      <w:iCs/>
    </w:rPr>
  </w:style>
  <w:style w:type="character" w:styleId="lev">
    <w:name w:val="Strong"/>
    <w:basedOn w:val="Policepardfaut"/>
    <w:uiPriority w:val="22"/>
    <w:qFormat/>
    <w:rsid w:val="007644E1"/>
    <w:rPr>
      <w:b/>
      <w:bCs/>
    </w:rPr>
  </w:style>
  <w:style w:type="character" w:styleId="Lienhypertexte">
    <w:name w:val="Hyperlink"/>
    <w:basedOn w:val="Policepardfaut"/>
    <w:uiPriority w:val="99"/>
    <w:unhideWhenUsed/>
    <w:rsid w:val="007644E1"/>
    <w:rPr>
      <w:color w:val="0000FF"/>
      <w:u w:val="single"/>
    </w:rPr>
  </w:style>
  <w:style w:type="paragraph" w:customStyle="1" w:styleId="text-align-center">
    <w:name w:val="text-align-center"/>
    <w:basedOn w:val="Normal"/>
    <w:rsid w:val="0076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32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4B3"/>
  </w:style>
  <w:style w:type="paragraph" w:styleId="Pieddepage">
    <w:name w:val="footer"/>
    <w:basedOn w:val="Normal"/>
    <w:link w:val="PieddepageCar"/>
    <w:uiPriority w:val="99"/>
    <w:unhideWhenUsed/>
    <w:rsid w:val="00B1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4B3"/>
  </w:style>
  <w:style w:type="paragraph" w:styleId="Rvision">
    <w:name w:val="Revision"/>
    <w:hidden/>
    <w:uiPriority w:val="99"/>
    <w:semiHidden/>
    <w:rsid w:val="00D747A9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A53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6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16063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pe.univ-lorraine.fr/formations-continues-formation-certifiante/capef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.difor@ac-nancy-metz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jorf/id/JORFTEXT0000416063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Eglantine Guely-Costa</dc:creator>
  <cp:keywords/>
  <dc:description/>
  <cp:lastModifiedBy>MLoigerot</cp:lastModifiedBy>
  <cp:revision>2</cp:revision>
  <dcterms:created xsi:type="dcterms:W3CDTF">2022-02-22T09:57:00Z</dcterms:created>
  <dcterms:modified xsi:type="dcterms:W3CDTF">2022-02-22T09:57:00Z</dcterms:modified>
</cp:coreProperties>
</file>