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DFF" w:rsidRDefault="000B1401" w:rsidP="007B6B28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lang w:eastAsia="ja-JP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955035" cy="914400"/>
            <wp:effectExtent l="0" t="0" r="0" b="0"/>
            <wp:docPr id="2" name="Image 1" descr="logo UNSA Ed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SA Edu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45" cy="91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DFF" w:rsidRDefault="000B1401">
      <w:pPr>
        <w:spacing w:line="360" w:lineRule="auto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Déclaration liminaire - C</w:t>
      </w:r>
      <w:r w:rsidR="00F06000">
        <w:rPr>
          <w:rFonts w:ascii="Arial" w:hAnsi="Arial" w:cs="Arial"/>
          <w:b/>
          <w:color w:val="000000"/>
          <w:sz w:val="28"/>
          <w:szCs w:val="28"/>
        </w:rPr>
        <w:t>TSD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06000">
        <w:rPr>
          <w:rFonts w:ascii="Arial" w:hAnsi="Arial" w:cs="Arial"/>
          <w:b/>
          <w:color w:val="000000"/>
          <w:sz w:val="28"/>
          <w:szCs w:val="28"/>
        </w:rPr>
        <w:t xml:space="preserve">second degré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du </w:t>
      </w:r>
      <w:r w:rsidR="00F06000">
        <w:rPr>
          <w:rFonts w:ascii="Arial" w:hAnsi="Arial" w:cs="Arial"/>
          <w:b/>
          <w:color w:val="000000"/>
          <w:sz w:val="28"/>
          <w:szCs w:val="28"/>
        </w:rPr>
        <w:t xml:space="preserve">18  janvier </w:t>
      </w:r>
      <w:r w:rsidR="008D6C46">
        <w:rPr>
          <w:rFonts w:ascii="Arial" w:hAnsi="Arial" w:cs="Arial"/>
          <w:b/>
          <w:color w:val="000000"/>
          <w:sz w:val="28"/>
          <w:szCs w:val="28"/>
        </w:rPr>
        <w:t xml:space="preserve"> 202</w:t>
      </w:r>
      <w:r w:rsidR="00EE3A66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24467E" w:rsidRDefault="0024467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06DFF" w:rsidRPr="000444D5" w:rsidRDefault="000B1401">
      <w:pPr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M. le </w:t>
      </w:r>
      <w:r w:rsidR="00F06000">
        <w:rPr>
          <w:rFonts w:ascii="Arial" w:hAnsi="Arial" w:cs="Arial"/>
          <w:sz w:val="24"/>
          <w:szCs w:val="24"/>
        </w:rPr>
        <w:t xml:space="preserve">DASEN, Mesdames et Messieurs les membres du CTSD </w:t>
      </w:r>
    </w:p>
    <w:p w:rsidR="00806DFF" w:rsidRDefault="008D6C4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6158F6" w:rsidRDefault="008D6C46" w:rsidP="003E0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principales mesures budgétaires </w:t>
      </w:r>
      <w:r w:rsidR="000B1401">
        <w:rPr>
          <w:rFonts w:ascii="Arial" w:hAnsi="Arial" w:cs="Arial"/>
          <w:sz w:val="24"/>
          <w:szCs w:val="24"/>
        </w:rPr>
        <w:t xml:space="preserve">actées au plan </w:t>
      </w:r>
      <w:r w:rsidR="007D75CD">
        <w:rPr>
          <w:rFonts w:ascii="Arial" w:hAnsi="Arial" w:cs="Arial"/>
          <w:sz w:val="24"/>
          <w:szCs w:val="24"/>
        </w:rPr>
        <w:t xml:space="preserve">national se déclinent désormais localement et </w:t>
      </w:r>
      <w:r w:rsidR="000B1401">
        <w:rPr>
          <w:rFonts w:ascii="Arial" w:hAnsi="Arial" w:cs="Arial"/>
          <w:sz w:val="24"/>
          <w:szCs w:val="24"/>
        </w:rPr>
        <w:t xml:space="preserve">vont </w:t>
      </w:r>
      <w:r w:rsidR="007D75CD">
        <w:rPr>
          <w:rFonts w:ascii="Arial" w:hAnsi="Arial" w:cs="Arial"/>
          <w:sz w:val="24"/>
          <w:szCs w:val="24"/>
        </w:rPr>
        <w:t xml:space="preserve">à nouveau </w:t>
      </w:r>
      <w:r w:rsidR="00112358">
        <w:rPr>
          <w:rFonts w:ascii="Arial" w:hAnsi="Arial" w:cs="Arial"/>
          <w:sz w:val="24"/>
          <w:szCs w:val="24"/>
        </w:rPr>
        <w:t>impacter</w:t>
      </w:r>
      <w:r>
        <w:rPr>
          <w:rFonts w:ascii="Arial" w:hAnsi="Arial" w:cs="Arial"/>
          <w:sz w:val="24"/>
          <w:szCs w:val="24"/>
        </w:rPr>
        <w:t xml:space="preserve"> les conditions d’ense</w:t>
      </w:r>
      <w:r w:rsidR="00023CA2">
        <w:rPr>
          <w:rFonts w:ascii="Arial" w:hAnsi="Arial" w:cs="Arial"/>
          <w:sz w:val="24"/>
          <w:szCs w:val="24"/>
        </w:rPr>
        <w:t>ignement dans le second degré</w:t>
      </w:r>
      <w:r w:rsidR="007D75CD">
        <w:rPr>
          <w:rFonts w:ascii="Arial" w:hAnsi="Arial" w:cs="Arial"/>
          <w:sz w:val="24"/>
          <w:szCs w:val="24"/>
        </w:rPr>
        <w:t xml:space="preserve">. </w:t>
      </w:r>
    </w:p>
    <w:p w:rsidR="006158F6" w:rsidRDefault="003E079C" w:rsidP="003E0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079C">
        <w:rPr>
          <w:rFonts w:ascii="Arial" w:hAnsi="Arial" w:cs="Arial"/>
          <w:sz w:val="24"/>
          <w:szCs w:val="24"/>
        </w:rPr>
        <w:t xml:space="preserve">La préparation de la rentrée du 2nd degré </w:t>
      </w:r>
      <w:r w:rsidR="00EF6584">
        <w:rPr>
          <w:rFonts w:ascii="Arial" w:hAnsi="Arial" w:cs="Arial"/>
          <w:sz w:val="24"/>
          <w:szCs w:val="24"/>
        </w:rPr>
        <w:t>se fait</w:t>
      </w:r>
      <w:r w:rsidRPr="003E079C">
        <w:rPr>
          <w:rFonts w:ascii="Arial" w:hAnsi="Arial" w:cs="Arial"/>
          <w:sz w:val="24"/>
          <w:szCs w:val="24"/>
        </w:rPr>
        <w:t xml:space="preserve"> sur la base du retrait de 440 emplois sur tout le territoire. Cette suppression importante </w:t>
      </w:r>
      <w:r w:rsidR="007D75CD">
        <w:rPr>
          <w:rFonts w:ascii="Arial" w:hAnsi="Arial" w:cs="Arial"/>
          <w:sz w:val="24"/>
          <w:szCs w:val="24"/>
        </w:rPr>
        <w:t>est</w:t>
      </w:r>
      <w:r w:rsidRPr="003E079C">
        <w:rPr>
          <w:rFonts w:ascii="Arial" w:hAnsi="Arial" w:cs="Arial"/>
          <w:sz w:val="24"/>
          <w:szCs w:val="24"/>
        </w:rPr>
        <w:t xml:space="preserve"> masquée par </w:t>
      </w:r>
      <w:r w:rsidR="007D75CD">
        <w:rPr>
          <w:rFonts w:ascii="Arial" w:hAnsi="Arial" w:cs="Arial"/>
          <w:sz w:val="24"/>
          <w:szCs w:val="24"/>
        </w:rPr>
        <w:t xml:space="preserve">l’annonce </w:t>
      </w:r>
      <w:r w:rsidRPr="003E079C">
        <w:rPr>
          <w:rFonts w:ascii="Arial" w:hAnsi="Arial" w:cs="Arial"/>
          <w:sz w:val="24"/>
          <w:szCs w:val="24"/>
        </w:rPr>
        <w:t>de moyens d’enseignement supplémentaires du fait de la mise en place de la réforme du recrutement et de la formation initiale.</w:t>
      </w:r>
      <w:r w:rsidR="00B00FFD">
        <w:rPr>
          <w:rFonts w:ascii="Arial" w:hAnsi="Arial" w:cs="Arial"/>
          <w:sz w:val="24"/>
          <w:szCs w:val="24"/>
        </w:rPr>
        <w:t xml:space="preserve"> </w:t>
      </w:r>
    </w:p>
    <w:p w:rsidR="00457D01" w:rsidRDefault="003E079C" w:rsidP="003E0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D01">
        <w:rPr>
          <w:rFonts w:ascii="Arial" w:hAnsi="Arial" w:cs="Arial"/>
          <w:sz w:val="24"/>
          <w:szCs w:val="24"/>
        </w:rPr>
        <w:t xml:space="preserve">En effet, à la rentrée 2022, exceptionnellement, dans les établissements cohabiteront </w:t>
      </w:r>
      <w:r w:rsidR="00EA0470" w:rsidRPr="00EA0470">
        <w:rPr>
          <w:rFonts w:ascii="Arial" w:hAnsi="Arial" w:cs="Arial"/>
          <w:sz w:val="24"/>
          <w:szCs w:val="24"/>
        </w:rPr>
        <w:t>d</w:t>
      </w:r>
      <w:r w:rsidR="00457D01" w:rsidRPr="00EA0470">
        <w:rPr>
          <w:rFonts w:ascii="Arial" w:hAnsi="Arial" w:cs="Arial"/>
          <w:sz w:val="24"/>
          <w:szCs w:val="24"/>
        </w:rPr>
        <w:t>es T1 ex-stagiaires à mi-temps et des stagiaires à temps plein, ex-contractuels alternants ayant obtenu le concours en 2022 </w:t>
      </w:r>
    </w:p>
    <w:p w:rsidR="00F06000" w:rsidRDefault="00112358" w:rsidP="00F060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nous faut constater</w:t>
      </w:r>
      <w:r w:rsidR="008D6C46">
        <w:rPr>
          <w:rFonts w:ascii="Arial" w:hAnsi="Arial" w:cs="Arial"/>
          <w:sz w:val="24"/>
          <w:szCs w:val="24"/>
        </w:rPr>
        <w:t xml:space="preserve"> la réalité des défis éducatifs et pédagogiques</w:t>
      </w:r>
      <w:r w:rsidR="00E734BB">
        <w:rPr>
          <w:rFonts w:ascii="Arial" w:hAnsi="Arial" w:cs="Arial"/>
          <w:sz w:val="24"/>
          <w:szCs w:val="24"/>
        </w:rPr>
        <w:t>, des défis</w:t>
      </w:r>
      <w:r w:rsidR="008D6C46">
        <w:rPr>
          <w:rFonts w:ascii="Arial" w:hAnsi="Arial" w:cs="Arial"/>
          <w:sz w:val="24"/>
          <w:szCs w:val="24"/>
        </w:rPr>
        <w:t xml:space="preserve"> accrus après </w:t>
      </w:r>
      <w:r w:rsidR="00AA1B18">
        <w:rPr>
          <w:rFonts w:ascii="Arial" w:hAnsi="Arial" w:cs="Arial"/>
          <w:sz w:val="24"/>
          <w:szCs w:val="24"/>
        </w:rPr>
        <w:t>plusieurs</w:t>
      </w:r>
      <w:r w:rsidR="008D6C46">
        <w:rPr>
          <w:rFonts w:ascii="Arial" w:hAnsi="Arial" w:cs="Arial"/>
          <w:sz w:val="24"/>
          <w:szCs w:val="24"/>
        </w:rPr>
        <w:t xml:space="preserve"> année</w:t>
      </w:r>
      <w:r w:rsidR="00AA1B18">
        <w:rPr>
          <w:rFonts w:ascii="Arial" w:hAnsi="Arial" w:cs="Arial"/>
          <w:sz w:val="24"/>
          <w:szCs w:val="24"/>
        </w:rPr>
        <w:t>s</w:t>
      </w:r>
      <w:r w:rsidR="008D6C46">
        <w:rPr>
          <w:rFonts w:ascii="Arial" w:hAnsi="Arial" w:cs="Arial"/>
          <w:sz w:val="24"/>
          <w:szCs w:val="24"/>
        </w:rPr>
        <w:t xml:space="preserve"> de scolarité impactée</w:t>
      </w:r>
      <w:r w:rsidR="00160446">
        <w:rPr>
          <w:rFonts w:ascii="Arial" w:hAnsi="Arial" w:cs="Arial"/>
          <w:sz w:val="24"/>
          <w:szCs w:val="24"/>
        </w:rPr>
        <w:t>s</w:t>
      </w:r>
      <w:r w:rsidR="008D6C46">
        <w:rPr>
          <w:rFonts w:ascii="Arial" w:hAnsi="Arial" w:cs="Arial"/>
          <w:sz w:val="24"/>
          <w:szCs w:val="24"/>
        </w:rPr>
        <w:t xml:space="preserve"> par la pandémie de la Covid 19. </w:t>
      </w:r>
      <w:r w:rsidR="00EE6951">
        <w:rPr>
          <w:rFonts w:ascii="Arial" w:hAnsi="Arial" w:cs="Arial"/>
          <w:sz w:val="24"/>
          <w:szCs w:val="24"/>
        </w:rPr>
        <w:t>L</w:t>
      </w:r>
      <w:r w:rsidR="008D6C46">
        <w:rPr>
          <w:rFonts w:ascii="Arial" w:hAnsi="Arial" w:cs="Arial"/>
          <w:sz w:val="24"/>
          <w:szCs w:val="24"/>
        </w:rPr>
        <w:t xml:space="preserve">es moyens nécessaires à </w:t>
      </w:r>
      <w:r w:rsidR="008D6C46" w:rsidRPr="0035326D">
        <w:rPr>
          <w:rFonts w:ascii="Arial" w:hAnsi="Arial" w:cs="Arial"/>
          <w:sz w:val="24"/>
          <w:szCs w:val="24"/>
        </w:rPr>
        <w:t>l’accompagnement des élèves qui en ont le plus besoin</w:t>
      </w:r>
      <w:r w:rsidR="00EE6951">
        <w:rPr>
          <w:rFonts w:ascii="Arial" w:hAnsi="Arial" w:cs="Arial"/>
          <w:sz w:val="24"/>
          <w:szCs w:val="24"/>
        </w:rPr>
        <w:t xml:space="preserve"> </w:t>
      </w:r>
      <w:r w:rsidR="002C024E">
        <w:rPr>
          <w:rFonts w:ascii="Arial" w:hAnsi="Arial" w:cs="Arial"/>
          <w:sz w:val="24"/>
          <w:szCs w:val="24"/>
        </w:rPr>
        <w:t>ne</w:t>
      </w:r>
      <w:r w:rsidR="00EE6951">
        <w:rPr>
          <w:rFonts w:ascii="Arial" w:hAnsi="Arial" w:cs="Arial"/>
          <w:sz w:val="24"/>
          <w:szCs w:val="24"/>
        </w:rPr>
        <w:t xml:space="preserve"> sont pas </w:t>
      </w:r>
      <w:r>
        <w:rPr>
          <w:rFonts w:ascii="Arial" w:hAnsi="Arial" w:cs="Arial"/>
          <w:sz w:val="24"/>
          <w:szCs w:val="24"/>
        </w:rPr>
        <w:t xml:space="preserve">toujours </w:t>
      </w:r>
      <w:r w:rsidR="00EE6951">
        <w:rPr>
          <w:rFonts w:ascii="Arial" w:hAnsi="Arial" w:cs="Arial"/>
          <w:sz w:val="24"/>
          <w:szCs w:val="24"/>
        </w:rPr>
        <w:t>au rendez-vous</w:t>
      </w:r>
      <w:r>
        <w:rPr>
          <w:rFonts w:ascii="Arial" w:hAnsi="Arial" w:cs="Arial"/>
          <w:sz w:val="24"/>
          <w:szCs w:val="24"/>
        </w:rPr>
        <w:t>, manque</w:t>
      </w:r>
      <w:r w:rsidR="006158F6">
        <w:rPr>
          <w:rFonts w:ascii="Arial" w:hAnsi="Arial" w:cs="Arial"/>
          <w:sz w:val="24"/>
          <w:szCs w:val="24"/>
        </w:rPr>
        <w:t xml:space="preserve"> de remplaçants, </w:t>
      </w:r>
      <w:r>
        <w:rPr>
          <w:rFonts w:ascii="Arial" w:hAnsi="Arial" w:cs="Arial"/>
          <w:sz w:val="24"/>
          <w:szCs w:val="24"/>
        </w:rPr>
        <w:t xml:space="preserve"> d’AESH mais aussi d’infirmiers, de psy EN, d’assistantes sociales ou de médecins scolaires</w:t>
      </w:r>
    </w:p>
    <w:p w:rsidR="00112358" w:rsidRDefault="00112358" w:rsidP="00112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postes sont indispensables au fonctionnement des établissements et à l’accompagnement des élèves rencontrant de grandes difficultés scolaires, qui plus est dans cette période, où la rupture scolaire a précisément touché avant tout les plus précaires et les plus en difficulté dans les apprentissages. Il est également indispensable de renforcer le </w:t>
      </w:r>
      <w:r w:rsidRPr="00EA0470">
        <w:rPr>
          <w:rFonts w:ascii="Arial" w:hAnsi="Arial" w:cs="Arial"/>
          <w:sz w:val="24"/>
          <w:szCs w:val="24"/>
        </w:rPr>
        <w:t>nombre d’enseignants référents</w:t>
      </w:r>
      <w:r>
        <w:rPr>
          <w:rFonts w:ascii="Arial" w:hAnsi="Arial" w:cs="Arial"/>
          <w:sz w:val="24"/>
          <w:szCs w:val="24"/>
        </w:rPr>
        <w:t>, de dégager les moyens humains nécessaires à l’accompagnement des élèves, de développer les postes de psy En, d’assistants sociaux, de personnel de vie scolaire.</w:t>
      </w:r>
      <w:r w:rsidRPr="00112358">
        <w:rPr>
          <w:rFonts w:ascii="Arial" w:hAnsi="Arial" w:cs="Arial"/>
          <w:sz w:val="24"/>
          <w:szCs w:val="24"/>
        </w:rPr>
        <w:t xml:space="preserve"> </w:t>
      </w:r>
    </w:p>
    <w:p w:rsidR="006158F6" w:rsidRDefault="006158F6" w:rsidP="006158F6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6158F6" w:rsidRPr="00112358" w:rsidRDefault="006158F6" w:rsidP="006158F6">
      <w:pPr>
        <w:spacing w:line="360" w:lineRule="auto"/>
        <w:jc w:val="both"/>
        <w:rPr>
          <w:rFonts w:ascii="Arial" w:hAnsi="Arial" w:cs="Arial"/>
          <w:strike/>
          <w:color w:val="7030A0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Enfin, la désaffection des concours mais également, phénomène nouveau la difficulté à recruter des contractuels sur les postes restés vacants, accentuent les difficultés ; non seulement le second degré manque cruellement de moyens, mais les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 xml:space="preserve">moyens existants ne sont pas couverts tant l’image du métier </w:t>
      </w:r>
      <w:r w:rsidRPr="00EA0470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 w:themeFill="background1"/>
        </w:rPr>
        <w:t>est dégradée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et les rémunérations insuffisantes. </w:t>
      </w:r>
    </w:p>
    <w:p w:rsidR="006158F6" w:rsidRDefault="006158F6" w:rsidP="00112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000" w:rsidRDefault="00112358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2A7B6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Les principaux acteurs que sont les personnels et les élèves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ont besoin de voir s’améliorer</w:t>
      </w:r>
      <w:r w:rsidRPr="002A7B6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leurs conditions de travail pour les premiers et d’apprentissage pour les seconds.</w:t>
      </w:r>
    </w:p>
    <w:p w:rsidR="006158F6" w:rsidRDefault="006158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DFF" w:rsidRPr="00AA0B65" w:rsidRDefault="00F06000">
      <w:pPr>
        <w:spacing w:line="360" w:lineRule="auto"/>
        <w:jc w:val="both"/>
        <w:rPr>
          <w:color w:val="CC00FF"/>
        </w:rPr>
      </w:pPr>
      <w:r>
        <w:rPr>
          <w:rFonts w:ascii="Arial" w:hAnsi="Arial" w:cs="Arial"/>
          <w:sz w:val="24"/>
          <w:szCs w:val="24"/>
        </w:rPr>
        <w:t>J</w:t>
      </w:r>
      <w:r w:rsidR="008D6C46">
        <w:rPr>
          <w:rFonts w:ascii="Arial" w:hAnsi="Arial" w:cs="Arial"/>
          <w:sz w:val="24"/>
          <w:szCs w:val="24"/>
        </w:rPr>
        <w:t>e vous remercie de votre attention.</w:t>
      </w:r>
    </w:p>
    <w:p w:rsidR="0024467E" w:rsidRDefault="002446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467E" w:rsidRPr="007B6B28" w:rsidRDefault="0024467E" w:rsidP="0024467E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sectPr w:rsidR="0024467E" w:rsidRPr="007B6B28" w:rsidSect="00806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formProt w:val="0"/>
      <w:docGrid w:linePitch="360" w:charSpace="9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C8" w:rsidRDefault="00E731C8" w:rsidP="00806DFF">
      <w:r>
        <w:separator/>
      </w:r>
    </w:p>
  </w:endnote>
  <w:endnote w:type="continuationSeparator" w:id="0">
    <w:p w:rsidR="00E731C8" w:rsidRDefault="00E731C8" w:rsidP="0080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55" w:rsidRDefault="005C30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8C" w:rsidRDefault="00BC67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55" w:rsidRDefault="005C30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C8" w:rsidRDefault="00E731C8" w:rsidP="00806DFF">
      <w:r>
        <w:separator/>
      </w:r>
    </w:p>
  </w:footnote>
  <w:footnote w:type="continuationSeparator" w:id="0">
    <w:p w:rsidR="00E731C8" w:rsidRDefault="00E731C8" w:rsidP="00806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55" w:rsidRDefault="005C305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8C" w:rsidRDefault="00BC67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55" w:rsidRDefault="005C305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06DFF"/>
    <w:rsid w:val="00022700"/>
    <w:rsid w:val="00023CA2"/>
    <w:rsid w:val="000444D5"/>
    <w:rsid w:val="000B1401"/>
    <w:rsid w:val="000C3E93"/>
    <w:rsid w:val="00112358"/>
    <w:rsid w:val="00160446"/>
    <w:rsid w:val="0018350E"/>
    <w:rsid w:val="001A12F4"/>
    <w:rsid w:val="001C1A15"/>
    <w:rsid w:val="001E2A01"/>
    <w:rsid w:val="0022771A"/>
    <w:rsid w:val="002368B0"/>
    <w:rsid w:val="0024467E"/>
    <w:rsid w:val="002673CC"/>
    <w:rsid w:val="00295743"/>
    <w:rsid w:val="002A7B60"/>
    <w:rsid w:val="002A7C95"/>
    <w:rsid w:val="002C024E"/>
    <w:rsid w:val="002E1E9B"/>
    <w:rsid w:val="00313A47"/>
    <w:rsid w:val="0035326D"/>
    <w:rsid w:val="003934A0"/>
    <w:rsid w:val="003C348F"/>
    <w:rsid w:val="003E079C"/>
    <w:rsid w:val="003E67E0"/>
    <w:rsid w:val="00457D01"/>
    <w:rsid w:val="00476B31"/>
    <w:rsid w:val="004C72CA"/>
    <w:rsid w:val="004D3689"/>
    <w:rsid w:val="00525B48"/>
    <w:rsid w:val="0054171B"/>
    <w:rsid w:val="00552A53"/>
    <w:rsid w:val="005758F4"/>
    <w:rsid w:val="005770CA"/>
    <w:rsid w:val="005B7755"/>
    <w:rsid w:val="005C3055"/>
    <w:rsid w:val="006158F6"/>
    <w:rsid w:val="006244F5"/>
    <w:rsid w:val="00646D86"/>
    <w:rsid w:val="006C1348"/>
    <w:rsid w:val="00740B9B"/>
    <w:rsid w:val="00766578"/>
    <w:rsid w:val="007B6B28"/>
    <w:rsid w:val="007D75CD"/>
    <w:rsid w:val="007F5EF8"/>
    <w:rsid w:val="00806DFF"/>
    <w:rsid w:val="00872379"/>
    <w:rsid w:val="00875955"/>
    <w:rsid w:val="008D6C46"/>
    <w:rsid w:val="00904E16"/>
    <w:rsid w:val="009317AD"/>
    <w:rsid w:val="00980988"/>
    <w:rsid w:val="009C605F"/>
    <w:rsid w:val="009D1400"/>
    <w:rsid w:val="009F66FB"/>
    <w:rsid w:val="00A01A13"/>
    <w:rsid w:val="00A218F4"/>
    <w:rsid w:val="00A422DC"/>
    <w:rsid w:val="00A55B7C"/>
    <w:rsid w:val="00A9474F"/>
    <w:rsid w:val="00AA0B65"/>
    <w:rsid w:val="00AA0C94"/>
    <w:rsid w:val="00AA1B18"/>
    <w:rsid w:val="00AB2919"/>
    <w:rsid w:val="00AD7F33"/>
    <w:rsid w:val="00AF2A13"/>
    <w:rsid w:val="00AF2DCA"/>
    <w:rsid w:val="00B00FFD"/>
    <w:rsid w:val="00B31A53"/>
    <w:rsid w:val="00B33148"/>
    <w:rsid w:val="00BA70C8"/>
    <w:rsid w:val="00BC678C"/>
    <w:rsid w:val="00BC76A7"/>
    <w:rsid w:val="00C07B77"/>
    <w:rsid w:val="00C23718"/>
    <w:rsid w:val="00C52285"/>
    <w:rsid w:val="00C62E55"/>
    <w:rsid w:val="00C77766"/>
    <w:rsid w:val="00CC0D62"/>
    <w:rsid w:val="00CF3B80"/>
    <w:rsid w:val="00D12444"/>
    <w:rsid w:val="00D31C63"/>
    <w:rsid w:val="00D53D11"/>
    <w:rsid w:val="00D97F1B"/>
    <w:rsid w:val="00DB00D3"/>
    <w:rsid w:val="00DB2F17"/>
    <w:rsid w:val="00DC101C"/>
    <w:rsid w:val="00E00748"/>
    <w:rsid w:val="00E03DF5"/>
    <w:rsid w:val="00E0401F"/>
    <w:rsid w:val="00E11AB3"/>
    <w:rsid w:val="00E21FAA"/>
    <w:rsid w:val="00E51A9A"/>
    <w:rsid w:val="00E62154"/>
    <w:rsid w:val="00E731C8"/>
    <w:rsid w:val="00E734BB"/>
    <w:rsid w:val="00EA0470"/>
    <w:rsid w:val="00EA4E4E"/>
    <w:rsid w:val="00EB3BC4"/>
    <w:rsid w:val="00EC4F47"/>
    <w:rsid w:val="00EE3A66"/>
    <w:rsid w:val="00EE6951"/>
    <w:rsid w:val="00EF6584"/>
    <w:rsid w:val="00F06000"/>
    <w:rsid w:val="00F23557"/>
    <w:rsid w:val="00F325B3"/>
    <w:rsid w:val="00F325FF"/>
    <w:rsid w:val="00F42421"/>
    <w:rsid w:val="00F43E64"/>
    <w:rsid w:val="00F701D4"/>
    <w:rsid w:val="00FC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FF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A3097"/>
  </w:style>
  <w:style w:type="character" w:customStyle="1" w:styleId="PieddepageCar">
    <w:name w:val="Pied de page Car"/>
    <w:basedOn w:val="Policepardfaut"/>
    <w:link w:val="Pieddepage1"/>
    <w:uiPriority w:val="99"/>
    <w:qFormat/>
    <w:rsid w:val="001A3097"/>
  </w:style>
  <w:style w:type="character" w:customStyle="1" w:styleId="object">
    <w:name w:val="object"/>
    <w:basedOn w:val="Policepardfaut"/>
    <w:qFormat/>
    <w:rsid w:val="00A363D8"/>
  </w:style>
  <w:style w:type="character" w:customStyle="1" w:styleId="TextedebullesCar">
    <w:name w:val="Texte de bulles Car"/>
    <w:link w:val="Textedebulles"/>
    <w:uiPriority w:val="99"/>
    <w:semiHidden/>
    <w:qFormat/>
    <w:rsid w:val="00E978E5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rsid w:val="00806D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806DFF"/>
    <w:pPr>
      <w:spacing w:after="140" w:line="276" w:lineRule="auto"/>
    </w:pPr>
  </w:style>
  <w:style w:type="paragraph" w:styleId="Liste">
    <w:name w:val="List"/>
    <w:basedOn w:val="Corpsdetexte"/>
    <w:rsid w:val="00806DFF"/>
    <w:rPr>
      <w:rFonts w:cs="Arial"/>
    </w:rPr>
  </w:style>
  <w:style w:type="paragraph" w:customStyle="1" w:styleId="Lgende1">
    <w:name w:val="Légende1"/>
    <w:basedOn w:val="Normal"/>
    <w:qFormat/>
    <w:rsid w:val="00806D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06DFF"/>
    <w:pPr>
      <w:suppressLineNumbers/>
    </w:pPr>
    <w:rPr>
      <w:rFonts w:cs="Arial"/>
    </w:rPr>
  </w:style>
  <w:style w:type="paragraph" w:styleId="Lgende">
    <w:name w:val="caption"/>
    <w:basedOn w:val="Normal"/>
    <w:qFormat/>
    <w:rsid w:val="00806D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-tteetpieddepage">
    <w:name w:val="En-tête et pied de page"/>
    <w:basedOn w:val="Normal"/>
    <w:qFormat/>
    <w:rsid w:val="00806DFF"/>
  </w:style>
  <w:style w:type="paragraph" w:customStyle="1" w:styleId="En-tte1">
    <w:name w:val="En-tête1"/>
    <w:basedOn w:val="Normal"/>
    <w:uiPriority w:val="99"/>
    <w:unhideWhenUsed/>
    <w:rsid w:val="001A3097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A309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978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6B28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1"/>
    <w:uiPriority w:val="99"/>
    <w:unhideWhenUsed/>
    <w:rsid w:val="005C3055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5C3055"/>
    <w:rPr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5C305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5C3055"/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E65E-3268-45FB-8BE6-9C36347F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</cp:lastModifiedBy>
  <cp:revision>2</cp:revision>
  <cp:lastPrinted>2020-12-15T17:45:00Z</cp:lastPrinted>
  <dcterms:created xsi:type="dcterms:W3CDTF">2022-01-18T08:43:00Z</dcterms:created>
  <dcterms:modified xsi:type="dcterms:W3CDTF">2022-01-18T08:43:00Z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