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Ministère de l’éducation nationale et de la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Jeunesse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Académie : Aix-Marseille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RECTORAT D’AIX-MARSEILLE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(TIT. LETTRES MODERNES)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Ministère de l’enseignement supérieur, de la recherche et de l’innovation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Autorisation d’absence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(Programme : 0141 enseignement scolaire public 2n degré)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8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RECTEUR DE LA REGION ACADEMIQUE PROVENCE-ALPES-COTE D’AZUR,</w:t>
      </w:r>
    </w:p>
    <w:p w:rsidR="00000000" w:rsidDel="00000000" w:rsidP="00000000" w:rsidRDefault="00000000" w:rsidRPr="00000000" w14:paraId="00000010">
      <w:pPr>
        <w:spacing w:after="0" w:line="28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RECTEUR DE L’ACADEMIE D’AIX-MARSEILLE, CHANCELIER DES UNIVERSITES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Vu la demande de l’intéressée en date du xx/xx/xxxx ;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ARRETE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28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Article unique</w:t>
      </w:r>
    </w:p>
    <w:p w:rsidR="00000000" w:rsidDel="00000000" w:rsidP="00000000" w:rsidRDefault="00000000" w:rsidRPr="00000000" w14:paraId="00000018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M. XXXXX</w:t>
      </w:r>
    </w:p>
    <w:p w:rsidR="00000000" w:rsidDel="00000000" w:rsidP="00000000" w:rsidRDefault="00000000" w:rsidRPr="00000000" w14:paraId="00000019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Née le xx/xx/xxxx     </w:t>
      </w:r>
    </w:p>
    <w:p w:rsidR="00000000" w:rsidDel="00000000" w:rsidP="00000000" w:rsidRDefault="00000000" w:rsidRPr="00000000" w14:paraId="0000001A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Grade :</w:t>
      </w:r>
    </w:p>
    <w:p w:rsidR="00000000" w:rsidDel="00000000" w:rsidP="00000000" w:rsidRDefault="00000000" w:rsidRPr="00000000" w14:paraId="0000001B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Discipline : </w:t>
      </w:r>
    </w:p>
    <w:p w:rsidR="00000000" w:rsidDel="00000000" w:rsidP="00000000" w:rsidRDefault="00000000" w:rsidRPr="00000000" w14:paraId="0000001C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Affectée au :</w:t>
      </w:r>
    </w:p>
    <w:p w:rsidR="00000000" w:rsidDel="00000000" w:rsidP="00000000" w:rsidRDefault="00000000" w:rsidRPr="00000000" w14:paraId="0000001D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 autorisée à s’absenter (autorisations d’absences diverses avec traitement) avec plein traitement du xx/xx/xxxx au xx/xx/xxxx inclus</w:t>
      </w:r>
    </w:p>
    <w:p w:rsidR="00000000" w:rsidDel="00000000" w:rsidP="00000000" w:rsidRDefault="00000000" w:rsidRPr="00000000" w14:paraId="00000020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Soit pour une période de xx jours comptables (xx jours réels)</w:t>
      </w:r>
    </w:p>
    <w:p w:rsidR="00000000" w:rsidDel="00000000" w:rsidP="00000000" w:rsidRDefault="00000000" w:rsidRPr="00000000" w14:paraId="00000021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80" w:lineRule="auto"/>
        <w:ind w:left="4248" w:firstLine="708.000000000000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Fait le xx/xx/xxxx       </w:t>
      </w:r>
    </w:p>
    <w:p w:rsidR="00000000" w:rsidDel="00000000" w:rsidP="00000000" w:rsidRDefault="00000000" w:rsidRPr="00000000" w14:paraId="00000023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2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VOIES ET DELAIS DE RECOURS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Si vous estimez devoir contester une décision, vous pouvez former 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soit un recours gracieux ou hiérarchique,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soit un recours contentieux devant la juridiction administrative compétente. Ce recours n’a pas d’effet suspensif.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Si vous avez d’abord exercé un recours gracieux ou hiérachique dans un délai de 2 mois à compter de la notification de la présente décision, le délai pour former un recours contentieux est de 2 mois* :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à compter de la notification de la décision explicite de rejet du recours gracieux ou hiérachique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ou à compter de la date d’expiration du délai de réponse de 2 mois dont disposait l’administration, en cas de décision implicite de rejet du recours gracieux ou hiérachique.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Dans les cas très exceptionnels où une décision explicite de rejet intervient dans un délai de 2 mois après la décision implicite – c’est-à-dire dans un délai de 4 mois à compter de la notification de la présente décision – vous disposerez à nouveau d’un délai de 2 mois* à compter de la notification de cette décision explicite pour former un recours contentieux.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En cas de recours contentieux, vous pouvez saisir le tribunal administratif au moyen de l’application informatique « Télérecours citoyens » accessible par le site internet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563c1"/>
                  <w:sz w:val="14"/>
                  <w:szCs w:val="14"/>
                  <w:u w:val="single"/>
                  <w:rtl w:val="0"/>
                </w:rPr>
                <w:t xml:space="preserve">www.telerecours.fr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* 4 mois pour les agents demeurant à l’étranger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