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60B" w:rsidRDefault="005628BB" w:rsidP="005628BB">
      <w:pPr>
        <w:spacing w:after="0" w:line="240" w:lineRule="auto"/>
        <w:ind w:left="141" w:right="-567" w:firstLine="1275"/>
        <w:jc w:val="both"/>
        <w:rPr>
          <w:rFonts w:ascii="Helvetica" w:hAnsi="Helvetica" w:cs="Arial"/>
          <w:sz w:val="20"/>
          <w:szCs w:val="20"/>
        </w:rPr>
      </w:pPr>
      <w:r w:rsidRPr="005628BB">
        <w:rPr>
          <w:rFonts w:ascii="Helvetica" w:hAnsi="Helvetica" w:cs="Arial"/>
          <w:sz w:val="20"/>
          <w:szCs w:val="20"/>
        </w:rPr>
        <w:drawing>
          <wp:anchor distT="0" distB="0" distL="114300" distR="114300" simplePos="0" relativeHeight="251661312" behindDoc="1" locked="0" layoutInCell="1" allowOverlap="1">
            <wp:simplePos x="0" y="0"/>
            <wp:positionH relativeFrom="column">
              <wp:posOffset>-438150</wp:posOffset>
            </wp:positionH>
            <wp:positionV relativeFrom="paragraph">
              <wp:posOffset>-203982</wp:posOffset>
            </wp:positionV>
            <wp:extent cx="1200219" cy="10188000"/>
            <wp:effectExtent l="19050" t="0" r="0" b="0"/>
            <wp:wrapNone/>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00219" cy="10188000"/>
                    </a:xfrm>
                    <a:prstGeom prst="rect">
                      <a:avLst/>
                    </a:prstGeom>
                    <a:noFill/>
                    <a:ln w="9525">
                      <a:noFill/>
                      <a:miter lim="800000"/>
                      <a:headEnd/>
                      <a:tailEnd/>
                    </a:ln>
                  </pic:spPr>
                </pic:pic>
              </a:graphicData>
            </a:graphic>
          </wp:anchor>
        </w:drawing>
      </w:r>
      <w:r w:rsidR="00F1460B" w:rsidRPr="00F31CB5">
        <w:rPr>
          <w:rFonts w:ascii="Helvetica" w:hAnsi="Helvetica" w:cs="Arial"/>
          <w:sz w:val="20"/>
          <w:szCs w:val="20"/>
        </w:rPr>
        <w:t>Monsieur le Ministre,</w:t>
      </w:r>
    </w:p>
    <w:p w:rsidR="00F1460B" w:rsidRPr="005628BB" w:rsidRDefault="00F1460B" w:rsidP="00F1460B">
      <w:pPr>
        <w:spacing w:after="0" w:line="240" w:lineRule="auto"/>
        <w:ind w:left="-567" w:right="-567" w:firstLine="1134"/>
        <w:jc w:val="both"/>
        <w:rPr>
          <w:rFonts w:ascii="Helvetica" w:hAnsi="Helvetica" w:cs="Arial"/>
          <w:sz w:val="12"/>
          <w:szCs w:val="12"/>
        </w:rPr>
      </w:pPr>
    </w:p>
    <w:p w:rsidR="00F1460B" w:rsidRPr="008313A2" w:rsidRDefault="00F1460B" w:rsidP="00F1460B">
      <w:pPr>
        <w:spacing w:after="0" w:line="240" w:lineRule="auto"/>
        <w:ind w:left="-567" w:right="-567" w:firstLine="1134"/>
        <w:jc w:val="both"/>
        <w:rPr>
          <w:rFonts w:ascii="Arial" w:hAnsi="Arial" w:cs="Arial"/>
          <w:szCs w:val="20"/>
        </w:rPr>
      </w:pPr>
    </w:p>
    <w:p w:rsidR="00F1460B" w:rsidRPr="00F31CB5" w:rsidRDefault="00F1460B" w:rsidP="005628BB">
      <w:pPr>
        <w:ind w:left="1275" w:right="-567" w:firstLine="141"/>
        <w:jc w:val="both"/>
        <w:rPr>
          <w:rFonts w:ascii="Helvetica" w:hAnsi="Helvetica" w:cs="Arial"/>
          <w:b/>
          <w:sz w:val="20"/>
          <w:szCs w:val="20"/>
        </w:rPr>
      </w:pPr>
      <w:r w:rsidRPr="00F31CB5">
        <w:rPr>
          <w:rFonts w:ascii="Helvetica" w:hAnsi="Helvetica" w:cs="Arial"/>
          <w:b/>
          <w:sz w:val="20"/>
          <w:szCs w:val="20"/>
        </w:rPr>
        <w:t>J’aime mon métier. Je veux l’exercer sereinement. Faites-moi enfin confiance !</w:t>
      </w:r>
    </w:p>
    <w:p w:rsidR="00F1460B" w:rsidRPr="00F31CB5" w:rsidRDefault="00F1460B" w:rsidP="00F1460B">
      <w:pPr>
        <w:spacing w:after="0" w:line="240" w:lineRule="auto"/>
        <w:ind w:left="567" w:right="-567"/>
        <w:jc w:val="both"/>
        <w:rPr>
          <w:rFonts w:ascii="Helvetica" w:hAnsi="Helvetica" w:cs="Arial"/>
          <w:strike/>
          <w:sz w:val="20"/>
          <w:szCs w:val="20"/>
        </w:rPr>
      </w:pPr>
      <w:r w:rsidRPr="00F31CB5">
        <w:rPr>
          <w:rFonts w:ascii="Helvetica" w:hAnsi="Helvetica" w:cs="Arial"/>
          <w:sz w:val="20"/>
          <w:szCs w:val="20"/>
        </w:rPr>
        <w:t>Vous avez fait de la priorité à l’École primaire l’un des axes majeurs de votre politique. Après des années de mises en accusation, de déconsidération de ses personnels et d’assèchement de ses moyens, des signes importants sont donnés affirmant un changement de cap : création de postes sur 5 ans, retour de la formation initiale, réaffirmation du rôle spécifique de l’école maternelle, dispositif «plus de maîtres que de classes», nouvelle organisation de la semaine scolaire, indemnité de suivi et d’accompagnement des élèves (ISAE)….</w:t>
      </w:r>
    </w:p>
    <w:p w:rsidR="00F1460B" w:rsidRPr="005628BB" w:rsidRDefault="00F1460B" w:rsidP="00F1460B">
      <w:pPr>
        <w:autoSpaceDE w:val="0"/>
        <w:autoSpaceDN w:val="0"/>
        <w:spacing w:after="0" w:line="240" w:lineRule="auto"/>
        <w:ind w:left="567" w:right="-567"/>
        <w:jc w:val="both"/>
        <w:rPr>
          <w:rFonts w:ascii="Helvetica" w:hAnsi="Helvetica" w:cs="Arial"/>
          <w:sz w:val="18"/>
          <w:szCs w:val="18"/>
        </w:rPr>
      </w:pPr>
    </w:p>
    <w:p w:rsidR="00F1460B" w:rsidRPr="00F31CB5" w:rsidRDefault="00F1460B" w:rsidP="00F1460B">
      <w:pPr>
        <w:spacing w:after="0" w:line="240" w:lineRule="auto"/>
        <w:ind w:left="567"/>
        <w:jc w:val="both"/>
        <w:rPr>
          <w:rFonts w:ascii="Helvetica" w:hAnsi="Helvetica" w:cs="Arial"/>
          <w:sz w:val="20"/>
          <w:szCs w:val="20"/>
        </w:rPr>
      </w:pPr>
      <w:r w:rsidRPr="00F31CB5">
        <w:rPr>
          <w:rFonts w:ascii="Helvetica" w:hAnsi="Helvetica" w:cs="Arial"/>
          <w:b/>
          <w:sz w:val="20"/>
          <w:szCs w:val="20"/>
        </w:rPr>
        <w:t>Pour autant, nos conditions d’exercice dans les écoles restent très difficiles</w:t>
      </w:r>
      <w:r w:rsidRPr="00F31CB5">
        <w:rPr>
          <w:rFonts w:ascii="Helvetica" w:hAnsi="Helvetica" w:cs="Arial"/>
          <w:sz w:val="20"/>
          <w:szCs w:val="20"/>
        </w:rPr>
        <w:t xml:space="preserve">. Ces difficultés sont même parfois accrues par la mise en place des nouvelles mesures. </w:t>
      </w:r>
    </w:p>
    <w:p w:rsidR="00F1460B" w:rsidRPr="005628BB" w:rsidRDefault="00F1460B" w:rsidP="00F1460B">
      <w:pPr>
        <w:spacing w:after="0" w:line="240" w:lineRule="auto"/>
        <w:ind w:left="567" w:right="-567"/>
        <w:jc w:val="both"/>
        <w:rPr>
          <w:rFonts w:ascii="Helvetica" w:hAnsi="Helvetica" w:cs="Arial"/>
          <w:sz w:val="18"/>
          <w:szCs w:val="18"/>
        </w:rPr>
      </w:pPr>
    </w:p>
    <w:p w:rsidR="00F1460B" w:rsidRPr="00F31CB5" w:rsidRDefault="00F1460B" w:rsidP="00F1460B">
      <w:pPr>
        <w:spacing w:after="0" w:line="240" w:lineRule="auto"/>
        <w:ind w:left="567" w:right="-567"/>
        <w:jc w:val="both"/>
        <w:rPr>
          <w:rFonts w:ascii="Helvetica" w:hAnsi="Helvetica" w:cs="Arial"/>
          <w:sz w:val="20"/>
          <w:szCs w:val="20"/>
        </w:rPr>
      </w:pPr>
      <w:r w:rsidRPr="00F31CB5">
        <w:rPr>
          <w:rFonts w:ascii="Helvetica" w:hAnsi="Helvetica" w:cs="Arial"/>
          <w:sz w:val="20"/>
          <w:szCs w:val="20"/>
        </w:rPr>
        <w:t>Notre métier est complexe par nature. Il est nécessaire de pouvoir l’exercer en toute sérénité. Aujourd’hui, nous avons besoin d’aides concrètes pour répondre efficacement aux situations que nous vivons et pour lesquelles nous nous débrouillons comme nous pouvons, souvent seuls :</w:t>
      </w:r>
    </w:p>
    <w:p w:rsidR="00F1460B" w:rsidRPr="00F31CB5" w:rsidRDefault="00F1460B" w:rsidP="00F1460B">
      <w:pPr>
        <w:numPr>
          <w:ilvl w:val="0"/>
          <w:numId w:val="1"/>
        </w:numPr>
        <w:spacing w:after="0" w:line="240" w:lineRule="auto"/>
        <w:ind w:left="567" w:right="-567" w:firstLine="0"/>
        <w:jc w:val="both"/>
        <w:rPr>
          <w:rFonts w:ascii="Helvetica" w:hAnsi="Helvetica" w:cs="Arial"/>
          <w:sz w:val="20"/>
          <w:szCs w:val="20"/>
        </w:rPr>
      </w:pPr>
      <w:r w:rsidRPr="00F31CB5">
        <w:rPr>
          <w:rFonts w:ascii="Helvetica" w:hAnsi="Helvetica" w:cs="Arial"/>
          <w:sz w:val="20"/>
          <w:szCs w:val="20"/>
        </w:rPr>
        <w:t>Comment  prendre en charge les élèves en très grande difficulté tout en menant à bien les apprentissages de tous ?</w:t>
      </w:r>
    </w:p>
    <w:p w:rsidR="00F1460B" w:rsidRPr="00F31CB5" w:rsidRDefault="00F1460B" w:rsidP="00F1460B">
      <w:pPr>
        <w:numPr>
          <w:ilvl w:val="0"/>
          <w:numId w:val="1"/>
        </w:numPr>
        <w:spacing w:after="0" w:line="240" w:lineRule="auto"/>
        <w:ind w:left="567" w:right="-567" w:firstLine="0"/>
        <w:jc w:val="both"/>
        <w:rPr>
          <w:rFonts w:ascii="Helvetica" w:hAnsi="Helvetica" w:cs="Arial"/>
          <w:sz w:val="20"/>
          <w:szCs w:val="20"/>
        </w:rPr>
      </w:pPr>
      <w:r w:rsidRPr="00F31CB5">
        <w:rPr>
          <w:rFonts w:ascii="Helvetica" w:hAnsi="Helvetica" w:cs="Arial"/>
          <w:sz w:val="20"/>
          <w:szCs w:val="20"/>
        </w:rPr>
        <w:t>Comment accompagner l’élève en situation de handicap dans la classe sans déstabiliser tout le groupe ?</w:t>
      </w:r>
    </w:p>
    <w:p w:rsidR="00F1460B" w:rsidRPr="00F31CB5" w:rsidRDefault="00F1460B" w:rsidP="00F1460B">
      <w:pPr>
        <w:numPr>
          <w:ilvl w:val="0"/>
          <w:numId w:val="1"/>
        </w:numPr>
        <w:spacing w:after="0" w:line="240" w:lineRule="auto"/>
        <w:ind w:left="567" w:right="-567" w:firstLine="0"/>
        <w:jc w:val="both"/>
        <w:rPr>
          <w:rFonts w:ascii="Helvetica" w:hAnsi="Helvetica" w:cs="Arial"/>
          <w:sz w:val="20"/>
          <w:szCs w:val="20"/>
        </w:rPr>
      </w:pPr>
      <w:r w:rsidRPr="00F31CB5">
        <w:rPr>
          <w:rFonts w:ascii="Helvetica" w:hAnsi="Helvetica" w:cs="Arial"/>
          <w:sz w:val="20"/>
          <w:szCs w:val="20"/>
        </w:rPr>
        <w:t>Comment répondre rapidement à des</w:t>
      </w:r>
      <w:r w:rsidRPr="00F31CB5">
        <w:rPr>
          <w:rStyle w:val="s6"/>
          <w:rFonts w:ascii="Helvetica" w:hAnsi="Helvetica" w:cs="Arial"/>
          <w:iCs/>
          <w:sz w:val="20"/>
          <w:szCs w:val="20"/>
        </w:rPr>
        <w:t> conduites d’élèves souffrant de troubles du comportement ?</w:t>
      </w:r>
      <w:r w:rsidRPr="00F31CB5">
        <w:rPr>
          <w:rStyle w:val="s6"/>
          <w:rFonts w:ascii="Helvetica" w:hAnsi="Helvetica" w:cs="Arial"/>
          <w:sz w:val="20"/>
          <w:szCs w:val="20"/>
        </w:rPr>
        <w:t xml:space="preserve"> </w:t>
      </w:r>
      <w:r w:rsidRPr="00F31CB5">
        <w:rPr>
          <w:rFonts w:ascii="Helvetica" w:hAnsi="Helvetica" w:cs="Arial"/>
          <w:sz w:val="20"/>
          <w:szCs w:val="20"/>
        </w:rPr>
        <w:t>Comment accompagner les parents de ces élèves aux besoins particuliers ?</w:t>
      </w:r>
    </w:p>
    <w:p w:rsidR="00F1460B" w:rsidRPr="00F31CB5" w:rsidRDefault="00F1460B" w:rsidP="00F1460B">
      <w:pPr>
        <w:numPr>
          <w:ilvl w:val="0"/>
          <w:numId w:val="1"/>
        </w:numPr>
        <w:spacing w:after="0" w:line="240" w:lineRule="auto"/>
        <w:ind w:left="567" w:right="-567" w:firstLine="0"/>
        <w:jc w:val="both"/>
        <w:rPr>
          <w:rFonts w:ascii="Helvetica" w:hAnsi="Helvetica" w:cs="Arial"/>
          <w:sz w:val="20"/>
          <w:szCs w:val="20"/>
        </w:rPr>
      </w:pPr>
      <w:r w:rsidRPr="00F31CB5">
        <w:rPr>
          <w:rFonts w:ascii="Helvetica" w:hAnsi="Helvetica" w:cs="Arial"/>
          <w:sz w:val="20"/>
          <w:szCs w:val="20"/>
        </w:rPr>
        <w:t>Comment prendre le temps de participer au fonctionnement global de l’école avec l’ensemble de ses partenaires et ne pas négliger sa classe ?</w:t>
      </w:r>
    </w:p>
    <w:p w:rsidR="00F1460B" w:rsidRPr="00F31CB5" w:rsidRDefault="00F1460B" w:rsidP="00F1460B">
      <w:pPr>
        <w:numPr>
          <w:ilvl w:val="0"/>
          <w:numId w:val="1"/>
        </w:numPr>
        <w:spacing w:after="0" w:line="240" w:lineRule="auto"/>
        <w:ind w:left="567" w:right="-567" w:firstLine="0"/>
        <w:jc w:val="both"/>
        <w:rPr>
          <w:rFonts w:ascii="Helvetica" w:hAnsi="Helvetica" w:cs="Arial"/>
          <w:sz w:val="20"/>
          <w:szCs w:val="20"/>
        </w:rPr>
      </w:pPr>
      <w:r w:rsidRPr="00F31CB5">
        <w:rPr>
          <w:rFonts w:ascii="Helvetica" w:hAnsi="Helvetica" w:cs="Arial"/>
          <w:sz w:val="20"/>
          <w:szCs w:val="20"/>
        </w:rPr>
        <w:t>Comment préparer, organiser et faire vivre sa classe au quotidien tout en répondant aux multiples attentes administratives ?</w:t>
      </w:r>
    </w:p>
    <w:p w:rsidR="00F1460B" w:rsidRPr="00F31CB5" w:rsidRDefault="00F1460B" w:rsidP="00F1460B">
      <w:pPr>
        <w:spacing w:after="0" w:line="240" w:lineRule="auto"/>
        <w:ind w:left="567" w:right="-567"/>
        <w:jc w:val="both"/>
        <w:rPr>
          <w:rFonts w:ascii="Helvetica" w:hAnsi="Helvetica" w:cs="Arial"/>
          <w:b/>
          <w:sz w:val="20"/>
          <w:szCs w:val="20"/>
        </w:rPr>
      </w:pPr>
      <w:r w:rsidRPr="00F31CB5">
        <w:rPr>
          <w:rFonts w:ascii="Helvetica" w:hAnsi="Helvetica" w:cs="Arial"/>
          <w:b/>
          <w:sz w:val="20"/>
          <w:szCs w:val="20"/>
        </w:rPr>
        <w:t xml:space="preserve">Ces questions reçoivent trop souvent des réponses théoriques qui ne nous sont d’aucun secours. Nous restons seuls face aux difficultés. </w:t>
      </w:r>
    </w:p>
    <w:p w:rsidR="00F1460B" w:rsidRPr="005628BB" w:rsidRDefault="00F1460B" w:rsidP="00F1460B">
      <w:pPr>
        <w:spacing w:after="0" w:line="240" w:lineRule="auto"/>
        <w:ind w:left="567" w:right="-567"/>
        <w:jc w:val="both"/>
        <w:rPr>
          <w:rFonts w:ascii="Helvetica" w:hAnsi="Helvetica" w:cs="Arial"/>
          <w:sz w:val="18"/>
          <w:szCs w:val="18"/>
        </w:rPr>
      </w:pPr>
    </w:p>
    <w:p w:rsidR="00F1460B" w:rsidRPr="00F31CB5" w:rsidRDefault="00F1460B" w:rsidP="00F1460B">
      <w:pPr>
        <w:spacing w:after="0" w:line="240" w:lineRule="auto"/>
        <w:ind w:left="567" w:right="-567"/>
        <w:jc w:val="both"/>
        <w:rPr>
          <w:rFonts w:ascii="Helvetica" w:hAnsi="Helvetica" w:cs="Arial"/>
          <w:sz w:val="20"/>
          <w:szCs w:val="20"/>
        </w:rPr>
      </w:pPr>
      <w:r w:rsidRPr="00F31CB5">
        <w:rPr>
          <w:rFonts w:ascii="Helvetica" w:hAnsi="Helvetica" w:cs="Arial"/>
          <w:sz w:val="20"/>
          <w:szCs w:val="20"/>
        </w:rPr>
        <w:t>Au moment où vous ouvrez les discussions sur les différents métiers à l’Éducation Nationale, nous souhaitons que ces chantiers convergent vers une école où les professionnels trouvent les aides et les accompagnements nécessaires pour répondre efficacement aux situations qu’ils rencontrent.</w:t>
      </w:r>
    </w:p>
    <w:p w:rsidR="00F1460B" w:rsidRPr="005628BB" w:rsidRDefault="00F1460B" w:rsidP="00F1460B">
      <w:pPr>
        <w:spacing w:after="0" w:line="240" w:lineRule="auto"/>
        <w:ind w:left="567" w:right="-567"/>
        <w:jc w:val="both"/>
        <w:rPr>
          <w:rFonts w:ascii="Helvetica" w:hAnsi="Helvetica" w:cs="Arial"/>
          <w:sz w:val="18"/>
          <w:szCs w:val="18"/>
        </w:rPr>
      </w:pPr>
    </w:p>
    <w:p w:rsidR="00F1460B" w:rsidRPr="00F31CB5" w:rsidRDefault="00F1460B" w:rsidP="00F1460B">
      <w:pPr>
        <w:spacing w:after="0" w:line="240" w:lineRule="auto"/>
        <w:ind w:left="567" w:right="-567"/>
        <w:jc w:val="both"/>
        <w:rPr>
          <w:rFonts w:ascii="Helvetica" w:hAnsi="Helvetica" w:cs="Arial"/>
          <w:sz w:val="20"/>
          <w:szCs w:val="20"/>
        </w:rPr>
      </w:pPr>
      <w:r w:rsidRPr="00F31CB5">
        <w:rPr>
          <w:rFonts w:ascii="Helvetica" w:hAnsi="Helvetica" w:cs="Arial"/>
          <w:sz w:val="20"/>
          <w:szCs w:val="20"/>
        </w:rPr>
        <w:t>Comme vous, Monsieur le ministre nous sommes attachés à la réussite de l’École de la République. L’indispensable refondation que vous avez engagée ne se fera pas sans que les professionnels que nous sommes puissent exercer leur métier avec sérénité.</w:t>
      </w:r>
    </w:p>
    <w:p w:rsidR="00F1460B" w:rsidRPr="005628BB" w:rsidRDefault="00F1460B" w:rsidP="00F1460B">
      <w:pPr>
        <w:spacing w:after="0" w:line="240" w:lineRule="auto"/>
        <w:ind w:left="567" w:right="-567"/>
        <w:jc w:val="both"/>
        <w:rPr>
          <w:rFonts w:ascii="Helvetica" w:hAnsi="Helvetica" w:cs="Arial"/>
          <w:sz w:val="18"/>
          <w:szCs w:val="18"/>
        </w:rPr>
      </w:pPr>
    </w:p>
    <w:p w:rsidR="00F1460B" w:rsidRDefault="00F1460B" w:rsidP="00F1460B">
      <w:pPr>
        <w:spacing w:after="0" w:line="240" w:lineRule="auto"/>
        <w:ind w:left="567" w:right="-567"/>
        <w:jc w:val="both"/>
        <w:rPr>
          <w:rFonts w:ascii="Helvetica" w:hAnsi="Helvetica" w:cs="Arial"/>
          <w:b/>
          <w:sz w:val="20"/>
          <w:szCs w:val="20"/>
        </w:rPr>
      </w:pPr>
      <w:r w:rsidRPr="00F31CB5">
        <w:rPr>
          <w:rFonts w:ascii="Helvetica" w:hAnsi="Helvetica" w:cs="Arial"/>
          <w:b/>
          <w:sz w:val="20"/>
          <w:szCs w:val="20"/>
        </w:rPr>
        <w:t>Pour réussir, vous devez faire le pari de la confiance et de l’accompagnement des équipes ! C’est avec les enseignants que la priorité au primaire se construira.</w:t>
      </w:r>
    </w:p>
    <w:p w:rsidR="00F1460B" w:rsidRPr="005628BB" w:rsidRDefault="00F1460B" w:rsidP="00F1460B">
      <w:pPr>
        <w:spacing w:after="0" w:line="240" w:lineRule="auto"/>
        <w:ind w:left="567" w:right="-567"/>
        <w:jc w:val="both"/>
        <w:rPr>
          <w:rFonts w:ascii="Helvetica" w:hAnsi="Helvetica" w:cs="Arial"/>
          <w:b/>
          <w:sz w:val="18"/>
          <w:szCs w:val="18"/>
        </w:rPr>
      </w:pPr>
    </w:p>
    <w:p w:rsidR="00F1460B" w:rsidRPr="00F31CB5" w:rsidRDefault="00F1460B" w:rsidP="00F1460B">
      <w:pPr>
        <w:ind w:left="567" w:right="-567"/>
        <w:jc w:val="both"/>
        <w:rPr>
          <w:rFonts w:ascii="Helvetica" w:hAnsi="Helvetica" w:cs="Arial"/>
          <w:b/>
          <w:sz w:val="20"/>
          <w:szCs w:val="20"/>
        </w:rPr>
      </w:pPr>
      <w:r w:rsidRPr="00F31CB5">
        <w:rPr>
          <w:rFonts w:ascii="Helvetica" w:hAnsi="Helvetica" w:cs="Arial"/>
          <w:b/>
          <w:sz w:val="20"/>
          <w:szCs w:val="20"/>
        </w:rPr>
        <w:t>J’aime mon métier. Je veux l’exercer sereinement. Faites-moi enfin confiance !</w:t>
      </w:r>
    </w:p>
    <w:tbl>
      <w:tblPr>
        <w:tblW w:w="9212"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3070"/>
        <w:gridCol w:w="3071"/>
        <w:gridCol w:w="3071"/>
      </w:tblGrid>
      <w:tr w:rsidR="00F1460B" w:rsidRPr="008E427A" w:rsidTr="005628BB">
        <w:trPr>
          <w:trHeight w:hRule="exact" w:val="510"/>
        </w:trPr>
        <w:tc>
          <w:tcPr>
            <w:tcW w:w="3070" w:type="dxa"/>
            <w:vAlign w:val="center"/>
          </w:tcPr>
          <w:p w:rsidR="00F1460B" w:rsidRPr="008E427A" w:rsidRDefault="00F1460B" w:rsidP="005628BB">
            <w:pPr>
              <w:spacing w:after="0" w:line="240" w:lineRule="auto"/>
              <w:jc w:val="center"/>
              <w:rPr>
                <w:noProof/>
                <w:lang w:eastAsia="fr-FR"/>
              </w:rPr>
            </w:pPr>
            <w:r w:rsidRPr="008E427A">
              <w:rPr>
                <w:noProof/>
                <w:lang w:eastAsia="fr-FR"/>
              </w:rPr>
              <w:t>Nom</w:t>
            </w:r>
          </w:p>
        </w:tc>
        <w:tc>
          <w:tcPr>
            <w:tcW w:w="3071" w:type="dxa"/>
            <w:vAlign w:val="center"/>
          </w:tcPr>
          <w:p w:rsidR="00F1460B" w:rsidRPr="008E427A" w:rsidRDefault="00F1460B" w:rsidP="005628BB">
            <w:pPr>
              <w:spacing w:after="0" w:line="240" w:lineRule="auto"/>
              <w:jc w:val="center"/>
              <w:rPr>
                <w:noProof/>
                <w:lang w:eastAsia="fr-FR"/>
              </w:rPr>
            </w:pPr>
            <w:r w:rsidRPr="008E427A">
              <w:rPr>
                <w:noProof/>
                <w:lang w:eastAsia="fr-FR"/>
              </w:rPr>
              <w:t>Prénom</w:t>
            </w:r>
          </w:p>
        </w:tc>
        <w:tc>
          <w:tcPr>
            <w:tcW w:w="3071" w:type="dxa"/>
            <w:vAlign w:val="center"/>
          </w:tcPr>
          <w:p w:rsidR="00F1460B" w:rsidRPr="008E427A" w:rsidRDefault="00F1460B" w:rsidP="005628BB">
            <w:pPr>
              <w:spacing w:after="0" w:line="240" w:lineRule="auto"/>
              <w:jc w:val="center"/>
              <w:rPr>
                <w:noProof/>
                <w:lang w:eastAsia="fr-FR"/>
              </w:rPr>
            </w:pPr>
            <w:r w:rsidRPr="008E427A">
              <w:rPr>
                <w:noProof/>
                <w:lang w:eastAsia="fr-FR"/>
              </w:rPr>
              <w:t>Signature</w:t>
            </w:r>
          </w:p>
        </w:tc>
      </w:tr>
      <w:tr w:rsidR="00F1460B" w:rsidRPr="008E427A" w:rsidTr="005628BB">
        <w:trPr>
          <w:trHeight w:hRule="exact" w:val="567"/>
        </w:trPr>
        <w:tc>
          <w:tcPr>
            <w:tcW w:w="3070" w:type="dxa"/>
            <w:vAlign w:val="center"/>
          </w:tcPr>
          <w:p w:rsidR="00F1460B" w:rsidRPr="008E427A" w:rsidRDefault="00F1460B" w:rsidP="005628BB">
            <w:pPr>
              <w:spacing w:after="0" w:line="240" w:lineRule="auto"/>
              <w:jc w:val="center"/>
              <w:rPr>
                <w:noProof/>
                <w:lang w:eastAsia="fr-FR"/>
              </w:rPr>
            </w:pPr>
          </w:p>
        </w:tc>
        <w:tc>
          <w:tcPr>
            <w:tcW w:w="3071" w:type="dxa"/>
            <w:vAlign w:val="center"/>
          </w:tcPr>
          <w:p w:rsidR="00F1460B" w:rsidRPr="008E427A" w:rsidRDefault="00F1460B" w:rsidP="005628BB">
            <w:pPr>
              <w:spacing w:after="0" w:line="240" w:lineRule="auto"/>
              <w:jc w:val="center"/>
              <w:rPr>
                <w:noProof/>
                <w:lang w:eastAsia="fr-FR"/>
              </w:rPr>
            </w:pPr>
          </w:p>
        </w:tc>
        <w:tc>
          <w:tcPr>
            <w:tcW w:w="3071" w:type="dxa"/>
            <w:vAlign w:val="center"/>
          </w:tcPr>
          <w:p w:rsidR="00F1460B" w:rsidRPr="008E427A" w:rsidRDefault="00F1460B" w:rsidP="005628BB">
            <w:pPr>
              <w:spacing w:after="0" w:line="240" w:lineRule="auto"/>
              <w:jc w:val="center"/>
              <w:rPr>
                <w:noProof/>
                <w:lang w:eastAsia="fr-FR"/>
              </w:rPr>
            </w:pPr>
          </w:p>
        </w:tc>
      </w:tr>
      <w:tr w:rsidR="00F1460B" w:rsidRPr="008E427A" w:rsidTr="005628BB">
        <w:trPr>
          <w:trHeight w:hRule="exact" w:val="567"/>
        </w:trPr>
        <w:tc>
          <w:tcPr>
            <w:tcW w:w="3070" w:type="dxa"/>
            <w:vAlign w:val="center"/>
          </w:tcPr>
          <w:p w:rsidR="00F1460B" w:rsidRPr="008E427A" w:rsidRDefault="00F1460B" w:rsidP="005628BB">
            <w:pPr>
              <w:spacing w:after="0" w:line="240" w:lineRule="auto"/>
              <w:jc w:val="center"/>
              <w:rPr>
                <w:noProof/>
                <w:lang w:eastAsia="fr-FR"/>
              </w:rPr>
            </w:pPr>
          </w:p>
        </w:tc>
        <w:tc>
          <w:tcPr>
            <w:tcW w:w="3071" w:type="dxa"/>
            <w:vAlign w:val="center"/>
          </w:tcPr>
          <w:p w:rsidR="00F1460B" w:rsidRPr="008E427A" w:rsidRDefault="00F1460B" w:rsidP="005628BB">
            <w:pPr>
              <w:spacing w:after="0" w:line="240" w:lineRule="auto"/>
              <w:jc w:val="center"/>
              <w:rPr>
                <w:noProof/>
                <w:lang w:eastAsia="fr-FR"/>
              </w:rPr>
            </w:pPr>
          </w:p>
        </w:tc>
        <w:tc>
          <w:tcPr>
            <w:tcW w:w="3071" w:type="dxa"/>
            <w:vAlign w:val="center"/>
          </w:tcPr>
          <w:p w:rsidR="00F1460B" w:rsidRPr="008E427A" w:rsidRDefault="00F1460B" w:rsidP="005628BB">
            <w:pPr>
              <w:spacing w:after="0" w:line="240" w:lineRule="auto"/>
              <w:jc w:val="center"/>
              <w:rPr>
                <w:noProof/>
                <w:lang w:eastAsia="fr-FR"/>
              </w:rPr>
            </w:pPr>
          </w:p>
        </w:tc>
      </w:tr>
      <w:tr w:rsidR="00F1460B" w:rsidRPr="008E427A" w:rsidTr="005628BB">
        <w:trPr>
          <w:trHeight w:hRule="exact" w:val="567"/>
        </w:trPr>
        <w:tc>
          <w:tcPr>
            <w:tcW w:w="3070" w:type="dxa"/>
            <w:vAlign w:val="center"/>
          </w:tcPr>
          <w:p w:rsidR="00F1460B" w:rsidRPr="008E427A" w:rsidRDefault="00F1460B" w:rsidP="005628BB">
            <w:pPr>
              <w:spacing w:after="0" w:line="240" w:lineRule="auto"/>
              <w:jc w:val="center"/>
              <w:rPr>
                <w:noProof/>
                <w:lang w:eastAsia="fr-FR"/>
              </w:rPr>
            </w:pPr>
          </w:p>
        </w:tc>
        <w:tc>
          <w:tcPr>
            <w:tcW w:w="3071" w:type="dxa"/>
            <w:vAlign w:val="center"/>
          </w:tcPr>
          <w:p w:rsidR="00F1460B" w:rsidRPr="008E427A" w:rsidRDefault="00F1460B" w:rsidP="005628BB">
            <w:pPr>
              <w:spacing w:after="0" w:line="240" w:lineRule="auto"/>
              <w:jc w:val="center"/>
              <w:rPr>
                <w:noProof/>
                <w:lang w:eastAsia="fr-FR"/>
              </w:rPr>
            </w:pPr>
          </w:p>
        </w:tc>
        <w:tc>
          <w:tcPr>
            <w:tcW w:w="3071" w:type="dxa"/>
            <w:vAlign w:val="center"/>
          </w:tcPr>
          <w:p w:rsidR="00F1460B" w:rsidRPr="008E427A" w:rsidRDefault="00F1460B" w:rsidP="005628BB">
            <w:pPr>
              <w:spacing w:after="0" w:line="240" w:lineRule="auto"/>
              <w:jc w:val="center"/>
              <w:rPr>
                <w:noProof/>
                <w:lang w:eastAsia="fr-FR"/>
              </w:rPr>
            </w:pPr>
          </w:p>
        </w:tc>
      </w:tr>
      <w:tr w:rsidR="00F1460B" w:rsidRPr="008E427A" w:rsidTr="005628BB">
        <w:trPr>
          <w:trHeight w:hRule="exact" w:val="567"/>
        </w:trPr>
        <w:tc>
          <w:tcPr>
            <w:tcW w:w="3070" w:type="dxa"/>
            <w:vAlign w:val="center"/>
          </w:tcPr>
          <w:p w:rsidR="00F1460B" w:rsidRPr="008E427A" w:rsidRDefault="00F1460B" w:rsidP="005628BB">
            <w:pPr>
              <w:spacing w:after="0" w:line="240" w:lineRule="auto"/>
              <w:jc w:val="center"/>
              <w:rPr>
                <w:noProof/>
                <w:lang w:eastAsia="fr-FR"/>
              </w:rPr>
            </w:pPr>
          </w:p>
        </w:tc>
        <w:tc>
          <w:tcPr>
            <w:tcW w:w="3071" w:type="dxa"/>
            <w:vAlign w:val="center"/>
          </w:tcPr>
          <w:p w:rsidR="00F1460B" w:rsidRPr="008E427A" w:rsidRDefault="00F1460B" w:rsidP="005628BB">
            <w:pPr>
              <w:spacing w:after="0" w:line="240" w:lineRule="auto"/>
              <w:jc w:val="center"/>
              <w:rPr>
                <w:noProof/>
                <w:lang w:eastAsia="fr-FR"/>
              </w:rPr>
            </w:pPr>
          </w:p>
        </w:tc>
        <w:tc>
          <w:tcPr>
            <w:tcW w:w="3071" w:type="dxa"/>
            <w:vAlign w:val="center"/>
          </w:tcPr>
          <w:p w:rsidR="00F1460B" w:rsidRPr="008E427A" w:rsidRDefault="00F1460B" w:rsidP="005628BB">
            <w:pPr>
              <w:spacing w:after="0" w:line="240" w:lineRule="auto"/>
              <w:jc w:val="center"/>
              <w:rPr>
                <w:noProof/>
                <w:lang w:eastAsia="fr-FR"/>
              </w:rPr>
            </w:pPr>
          </w:p>
        </w:tc>
      </w:tr>
      <w:tr w:rsidR="00F1460B" w:rsidRPr="008E427A" w:rsidTr="005628BB">
        <w:trPr>
          <w:trHeight w:hRule="exact" w:val="567"/>
        </w:trPr>
        <w:tc>
          <w:tcPr>
            <w:tcW w:w="3070" w:type="dxa"/>
            <w:vAlign w:val="center"/>
          </w:tcPr>
          <w:p w:rsidR="00F1460B" w:rsidRPr="008E427A" w:rsidRDefault="00F1460B" w:rsidP="005628BB">
            <w:pPr>
              <w:spacing w:after="0" w:line="240" w:lineRule="auto"/>
              <w:jc w:val="center"/>
              <w:rPr>
                <w:noProof/>
                <w:lang w:eastAsia="fr-FR"/>
              </w:rPr>
            </w:pPr>
          </w:p>
        </w:tc>
        <w:tc>
          <w:tcPr>
            <w:tcW w:w="3071" w:type="dxa"/>
            <w:vAlign w:val="center"/>
          </w:tcPr>
          <w:p w:rsidR="00F1460B" w:rsidRPr="008E427A" w:rsidRDefault="00F1460B" w:rsidP="005628BB">
            <w:pPr>
              <w:spacing w:after="0" w:line="240" w:lineRule="auto"/>
              <w:jc w:val="center"/>
              <w:rPr>
                <w:noProof/>
                <w:lang w:eastAsia="fr-FR"/>
              </w:rPr>
            </w:pPr>
          </w:p>
        </w:tc>
        <w:tc>
          <w:tcPr>
            <w:tcW w:w="3071" w:type="dxa"/>
            <w:vAlign w:val="center"/>
          </w:tcPr>
          <w:p w:rsidR="00F1460B" w:rsidRPr="008E427A" w:rsidRDefault="00F1460B" w:rsidP="005628BB">
            <w:pPr>
              <w:spacing w:after="0" w:line="240" w:lineRule="auto"/>
              <w:jc w:val="center"/>
              <w:rPr>
                <w:noProof/>
                <w:lang w:eastAsia="fr-FR"/>
              </w:rPr>
            </w:pPr>
          </w:p>
        </w:tc>
      </w:tr>
      <w:tr w:rsidR="00F1460B" w:rsidRPr="008E427A" w:rsidTr="005628BB">
        <w:trPr>
          <w:trHeight w:hRule="exact" w:val="567"/>
        </w:trPr>
        <w:tc>
          <w:tcPr>
            <w:tcW w:w="3070" w:type="dxa"/>
            <w:vAlign w:val="center"/>
          </w:tcPr>
          <w:p w:rsidR="00F1460B" w:rsidRPr="008E427A" w:rsidRDefault="00F1460B" w:rsidP="005628BB">
            <w:pPr>
              <w:spacing w:after="0" w:line="240" w:lineRule="auto"/>
              <w:jc w:val="center"/>
              <w:rPr>
                <w:noProof/>
                <w:lang w:eastAsia="fr-FR"/>
              </w:rPr>
            </w:pPr>
          </w:p>
        </w:tc>
        <w:tc>
          <w:tcPr>
            <w:tcW w:w="3071" w:type="dxa"/>
            <w:vAlign w:val="center"/>
          </w:tcPr>
          <w:p w:rsidR="00F1460B" w:rsidRPr="008E427A" w:rsidRDefault="00F1460B" w:rsidP="005628BB">
            <w:pPr>
              <w:spacing w:after="0" w:line="240" w:lineRule="auto"/>
              <w:jc w:val="center"/>
              <w:rPr>
                <w:noProof/>
                <w:lang w:eastAsia="fr-FR"/>
              </w:rPr>
            </w:pPr>
          </w:p>
        </w:tc>
        <w:tc>
          <w:tcPr>
            <w:tcW w:w="3071" w:type="dxa"/>
            <w:vAlign w:val="center"/>
          </w:tcPr>
          <w:p w:rsidR="00F1460B" w:rsidRPr="008E427A" w:rsidRDefault="00F1460B" w:rsidP="005628BB">
            <w:pPr>
              <w:spacing w:after="0" w:line="240" w:lineRule="auto"/>
              <w:jc w:val="center"/>
              <w:rPr>
                <w:noProof/>
                <w:lang w:eastAsia="fr-FR"/>
              </w:rPr>
            </w:pPr>
          </w:p>
        </w:tc>
      </w:tr>
      <w:tr w:rsidR="00F1460B" w:rsidRPr="008E427A" w:rsidTr="005628BB">
        <w:trPr>
          <w:trHeight w:hRule="exact" w:val="567"/>
        </w:trPr>
        <w:tc>
          <w:tcPr>
            <w:tcW w:w="3070" w:type="dxa"/>
            <w:vAlign w:val="center"/>
          </w:tcPr>
          <w:p w:rsidR="00F1460B" w:rsidRPr="008E427A" w:rsidRDefault="00F1460B" w:rsidP="005628BB">
            <w:pPr>
              <w:spacing w:after="0" w:line="240" w:lineRule="auto"/>
              <w:jc w:val="center"/>
              <w:rPr>
                <w:noProof/>
                <w:lang w:eastAsia="fr-FR"/>
              </w:rPr>
            </w:pPr>
          </w:p>
        </w:tc>
        <w:tc>
          <w:tcPr>
            <w:tcW w:w="3071" w:type="dxa"/>
            <w:vAlign w:val="center"/>
          </w:tcPr>
          <w:p w:rsidR="00F1460B" w:rsidRPr="008E427A" w:rsidRDefault="00F1460B" w:rsidP="005628BB">
            <w:pPr>
              <w:spacing w:after="0" w:line="240" w:lineRule="auto"/>
              <w:jc w:val="center"/>
              <w:rPr>
                <w:noProof/>
                <w:lang w:eastAsia="fr-FR"/>
              </w:rPr>
            </w:pPr>
          </w:p>
        </w:tc>
        <w:tc>
          <w:tcPr>
            <w:tcW w:w="3071" w:type="dxa"/>
            <w:vAlign w:val="center"/>
          </w:tcPr>
          <w:p w:rsidR="00F1460B" w:rsidRPr="008E427A" w:rsidRDefault="00F1460B" w:rsidP="005628BB">
            <w:pPr>
              <w:spacing w:after="0" w:line="240" w:lineRule="auto"/>
              <w:jc w:val="center"/>
              <w:rPr>
                <w:noProof/>
                <w:lang w:eastAsia="fr-FR"/>
              </w:rPr>
            </w:pPr>
          </w:p>
        </w:tc>
      </w:tr>
    </w:tbl>
    <w:p w:rsidR="00F1460B" w:rsidRDefault="005628BB">
      <w:r>
        <w:rPr>
          <w:noProof/>
          <w:lang w:eastAsia="fr-FR"/>
        </w:rPr>
        <w:drawing>
          <wp:anchor distT="0" distB="0" distL="114300" distR="114300" simplePos="0" relativeHeight="251659264" behindDoc="0" locked="0" layoutInCell="1" allowOverlap="1">
            <wp:simplePos x="0" y="0"/>
            <wp:positionH relativeFrom="column">
              <wp:posOffset>616585</wp:posOffset>
            </wp:positionH>
            <wp:positionV relativeFrom="paragraph">
              <wp:posOffset>508000</wp:posOffset>
            </wp:positionV>
            <wp:extent cx="6111875" cy="604520"/>
            <wp:effectExtent l="19050" t="0" r="3175"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111875" cy="604520"/>
                    </a:xfrm>
                    <a:prstGeom prst="rect">
                      <a:avLst/>
                    </a:prstGeom>
                    <a:noFill/>
                    <a:ln w="9525">
                      <a:noFill/>
                      <a:miter lim="800000"/>
                      <a:headEnd/>
                      <a:tailEnd/>
                    </a:ln>
                  </pic:spPr>
                </pic:pic>
              </a:graphicData>
            </a:graphic>
          </wp:anchor>
        </w:drawing>
      </w:r>
      <w:r>
        <w:rPr>
          <w:noProof/>
          <w:lang w:eastAsia="fr-FR"/>
        </w:rPr>
        <w:pict>
          <v:shapetype id="_x0000_t202" coordsize="21600,21600" o:spt="202" path="m,l,21600r21600,l21600,xe">
            <v:stroke joinstyle="miter"/>
            <v:path gradientshapeok="t" o:connecttype="rect"/>
          </v:shapetype>
          <v:shape id="_x0000_s1027" type="#_x0000_t202" style="position:absolute;margin-left:40.7pt;margin-top:15.65pt;width:499.3pt;height:22.85pt;z-index:251662336;mso-position-horizontal-relative:text;mso-position-vertical-relative:text;mso-width-relative:margin;mso-height-relative:margin" strokecolor="white">
            <v:textbox>
              <w:txbxContent>
                <w:p w:rsidR="005628BB" w:rsidRDefault="005628BB" w:rsidP="005628BB">
                  <w:pPr>
                    <w:spacing w:after="0" w:line="240" w:lineRule="auto"/>
                  </w:pPr>
                  <w:r w:rsidRPr="005628BB">
                    <w:rPr>
                      <w:sz w:val="18"/>
                      <w:szCs w:val="18"/>
                    </w:rPr>
                    <w:t xml:space="preserve">Retourner cette lettre à  </w:t>
                  </w:r>
                  <w:r w:rsidRPr="005628BB">
                    <w:rPr>
                      <w:b/>
                      <w:sz w:val="18"/>
                      <w:szCs w:val="18"/>
                    </w:rPr>
                    <w:t>SE-UNSA   4 rue Paul Sautai   80000 AMIENS</w:t>
                  </w:r>
                  <w:r w:rsidRPr="005628BB">
                    <w:rPr>
                      <w:sz w:val="18"/>
                      <w:szCs w:val="18"/>
                    </w:rPr>
                    <w:t xml:space="preserve">  ou  par mèl </w:t>
                  </w:r>
                  <w:proofErr w:type="gramStart"/>
                  <w:r w:rsidRPr="005628BB">
                    <w:rPr>
                      <w:sz w:val="18"/>
                      <w:szCs w:val="18"/>
                    </w:rPr>
                    <w:t>:</w:t>
                  </w:r>
                  <w:r>
                    <w:t xml:space="preserve">  </w:t>
                  </w:r>
                  <w:proofErr w:type="gramEnd"/>
                  <w:hyperlink r:id="rId7" w:history="1">
                    <w:r w:rsidRPr="00CD6208">
                      <w:rPr>
                        <w:rStyle w:val="Lienhypertexte"/>
                        <w:b/>
                      </w:rPr>
                      <w:t>80@se-unsa.org</w:t>
                    </w:r>
                  </w:hyperlink>
                </w:p>
                <w:p w:rsidR="005628BB" w:rsidRDefault="005628BB" w:rsidP="005628BB">
                  <w:pPr>
                    <w:spacing w:after="0" w:line="240" w:lineRule="auto"/>
                  </w:pPr>
                </w:p>
              </w:txbxContent>
            </v:textbox>
          </v:shape>
        </w:pict>
      </w:r>
    </w:p>
    <w:sectPr w:rsidR="00F1460B" w:rsidSect="00594C13">
      <w:pgSz w:w="11906" w:h="16838"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4A1E"/>
    <w:multiLevelType w:val="hybridMultilevel"/>
    <w:tmpl w:val="5D644A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1460B"/>
    <w:rsid w:val="00301860"/>
    <w:rsid w:val="005628BB"/>
    <w:rsid w:val="00594C13"/>
    <w:rsid w:val="008E00AB"/>
    <w:rsid w:val="008F6C94"/>
    <w:rsid w:val="00AC6D5B"/>
    <w:rsid w:val="00BB397F"/>
    <w:rsid w:val="00CA4837"/>
    <w:rsid w:val="00F146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C9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146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460B"/>
    <w:rPr>
      <w:rFonts w:ascii="Tahoma" w:hAnsi="Tahoma" w:cs="Tahoma"/>
      <w:sz w:val="16"/>
      <w:szCs w:val="16"/>
    </w:rPr>
  </w:style>
  <w:style w:type="character" w:customStyle="1" w:styleId="s6">
    <w:name w:val="s6"/>
    <w:basedOn w:val="Policepardfaut"/>
    <w:rsid w:val="00F1460B"/>
  </w:style>
  <w:style w:type="character" w:styleId="Lienhypertexte">
    <w:name w:val="Hyperlink"/>
    <w:basedOn w:val="Policepardfaut"/>
    <w:uiPriority w:val="99"/>
    <w:unhideWhenUsed/>
    <w:rsid w:val="005628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80@se-un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418</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2013-11-07T11:03:00Z</dcterms:created>
  <dcterms:modified xsi:type="dcterms:W3CDTF">2013-11-07T11:20:00Z</dcterms:modified>
</cp:coreProperties>
</file>