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66" w:rsidRPr="00B01452" w:rsidRDefault="00D0061A">
      <w:pPr>
        <w:rPr>
          <w:b/>
        </w:rPr>
      </w:pPr>
      <w:r w:rsidRPr="00B01452">
        <w:rPr>
          <w:b/>
        </w:rPr>
        <w:t>CTSD 5 septembre 2016 Compte rendu</w:t>
      </w:r>
    </w:p>
    <w:p w:rsidR="00D0061A" w:rsidRDefault="00D0061A"/>
    <w:p w:rsidR="00D0061A" w:rsidRDefault="00D0061A">
      <w:r>
        <w:t>Déclaration de l’UNSA Education</w:t>
      </w:r>
    </w:p>
    <w:p w:rsidR="00B01452" w:rsidRDefault="00B01452"/>
    <w:p w:rsidR="00B01452" w:rsidRDefault="00B01452" w:rsidP="00113634">
      <w:pPr>
        <w:jc w:val="both"/>
        <w:rPr>
          <w:b/>
        </w:rPr>
      </w:pPr>
      <w:r>
        <w:rPr>
          <w:b/>
        </w:rPr>
        <w:t>Le DASEN répond aux déclarations :</w:t>
      </w:r>
    </w:p>
    <w:p w:rsidR="00D0061A" w:rsidRDefault="00C7155B" w:rsidP="00113634">
      <w:pPr>
        <w:jc w:val="both"/>
      </w:pPr>
      <w:r>
        <w:t xml:space="preserve"> Selon lui, qui fait sa quinzième rentrée, c’est plutôt une bonne rentrée. Les fausses pistes de débat pour le citoyen et nos élèves sont des éléments qui viennent un peu ternir cette rentrée. </w:t>
      </w:r>
      <w:r w:rsidR="00113634">
        <w:t>30 signatures convention ruralité ont été réalisées et seront favorables à la récupération de moyens à long terme. Notre devoir est de donner  de l’ambition scolaire aux élèves, cette convention le permet.</w:t>
      </w:r>
    </w:p>
    <w:p w:rsidR="00113634" w:rsidRDefault="00113634" w:rsidP="00113634">
      <w:pPr>
        <w:jc w:val="both"/>
      </w:pPr>
      <w:r>
        <w:t xml:space="preserve">Les constats d’effectifs de rentrée sont assez favorables, pour 250 élèves de moins qui étaient prévu, seulement 99 élèves sont comptabilisés. Cela est dû à l’accueil des tout petits dans les écoles publiques.  404 élèves l’an passé contre 606 à cette rentrée. Ce sont sur les secteurs prioritaires que ces augmentations ont été réalisées. </w:t>
      </w:r>
    </w:p>
    <w:p w:rsidR="00113634" w:rsidRDefault="00113634" w:rsidP="00113634">
      <w:pPr>
        <w:jc w:val="both"/>
      </w:pPr>
      <w:r>
        <w:t>Sur l’évolution sur les circonscriptions, on observe une tendance à la stabilité.</w:t>
      </w:r>
    </w:p>
    <w:p w:rsidR="000F40FD" w:rsidRDefault="00113634" w:rsidP="00113634">
      <w:pPr>
        <w:jc w:val="both"/>
      </w:pPr>
      <w:r>
        <w:t>Dans le second degré, l’</w:t>
      </w:r>
      <w:r w:rsidR="00CD76DB">
        <w:t xml:space="preserve">ensemble des mesures a été prise </w:t>
      </w:r>
      <w:r>
        <w:t xml:space="preserve"> en juin sauf sur Oloron</w:t>
      </w:r>
      <w:r w:rsidR="000F40FD">
        <w:t xml:space="preserve"> où le nombre d’élèves a largement diminué. La dotation a été améliorée. Les moyens sont mis là où sont les élèves. C’est une réflexion d’équité sur l’ensemble des établissements. Les collègues seront reçus ce soir à 18h. Le DASEN précise qu’un CTSD en juin n’aurait rien changé. Cependant si les représentants du personnel y tiennent, nous le ferons, mais avec la crainte que cela donne de réels faux espoirs.</w:t>
      </w:r>
    </w:p>
    <w:p w:rsidR="000F40FD" w:rsidRDefault="000F40FD" w:rsidP="00113634">
      <w:pPr>
        <w:jc w:val="both"/>
      </w:pPr>
      <w:r>
        <w:t>L’UNSA Education indique que les remaniements de rentrée mettent les chefs d’établissements, les collègues, les élèves et leurs parents dans des difficultés qu’il ne faut pas négliger.</w:t>
      </w:r>
    </w:p>
    <w:p w:rsidR="002B138C" w:rsidRDefault="002B138C" w:rsidP="00113634">
      <w:pPr>
        <w:jc w:val="both"/>
      </w:pPr>
      <w:r>
        <w:t>Le DASEN s’engage à faire une réunion de CTSD fin juin début juillet l’année prochaine.</w:t>
      </w:r>
    </w:p>
    <w:p w:rsidR="002B138C" w:rsidRDefault="002B138C" w:rsidP="00113634">
      <w:pPr>
        <w:jc w:val="both"/>
      </w:pPr>
      <w:r>
        <w:t>L’</w:t>
      </w:r>
      <w:r w:rsidR="00CD76DB">
        <w:t>UNSA Education interroge le DASEN quant à la dotation de notre département, au CTA de janvier, il a été fixé 2418,25postes. . A notre comptabilité, il semblerait que 3 ETP restent. Depuis 2 ans, nous demandons la ventilation des postes en fonction des moyens sur le département. L’UNSA Education constate que nous n’utilisons pas la totalité des moyens.</w:t>
      </w:r>
    </w:p>
    <w:p w:rsidR="00CD76DB" w:rsidRDefault="00CD76DB" w:rsidP="00113634">
      <w:pPr>
        <w:jc w:val="both"/>
      </w:pPr>
      <w:r>
        <w:t>Pour le DASEN, c’est l’inverse, les moyens ont été surconsommés. L’administration ne semble pas avoir l</w:t>
      </w:r>
      <w:r w:rsidR="00B01452">
        <w:t xml:space="preserve">es mêmes conclusions que celles comptabilisées par l’UNSA Education. </w:t>
      </w:r>
    </w:p>
    <w:p w:rsidR="00CD76DB" w:rsidRDefault="00CD76DB" w:rsidP="00113634">
      <w:pPr>
        <w:jc w:val="both"/>
      </w:pPr>
      <w:r>
        <w:t xml:space="preserve">L’UNSA Education demande que les postes non pourvus cette année </w:t>
      </w:r>
      <w:r w:rsidR="00F16260">
        <w:t>puissent</w:t>
      </w:r>
      <w:r>
        <w:t xml:space="preserve"> être utilisés à titre provisoire pour l’année afin de combler les manques.</w:t>
      </w:r>
    </w:p>
    <w:p w:rsidR="002B138C" w:rsidRPr="00F16260" w:rsidRDefault="002B138C" w:rsidP="00113634">
      <w:pPr>
        <w:jc w:val="both"/>
        <w:rPr>
          <w:b/>
          <w:u w:val="single"/>
        </w:rPr>
      </w:pPr>
      <w:r w:rsidRPr="00F16260">
        <w:rPr>
          <w:b/>
          <w:u w:val="single"/>
        </w:rPr>
        <w:t>Mesures de carte 1</w:t>
      </w:r>
      <w:r w:rsidRPr="00F16260">
        <w:rPr>
          <w:b/>
          <w:u w:val="single"/>
          <w:vertAlign w:val="superscript"/>
        </w:rPr>
        <w:t>er</w:t>
      </w:r>
      <w:r w:rsidRPr="00F16260">
        <w:rPr>
          <w:b/>
          <w:u w:val="single"/>
        </w:rPr>
        <w:t>degré :</w:t>
      </w:r>
    </w:p>
    <w:p w:rsidR="00F16260" w:rsidRDefault="00F16260" w:rsidP="00113634">
      <w:pPr>
        <w:jc w:val="both"/>
      </w:pPr>
      <w:r>
        <w:t>Le DASEN rappelle que le comptage se fait le jour de la rentrée et</w:t>
      </w:r>
      <w:r w:rsidR="00B01452">
        <w:t xml:space="preserve"> que</w:t>
      </w:r>
      <w:r>
        <w:t xml:space="preserve"> la mesure indi</w:t>
      </w:r>
      <w:r w:rsidR="00B01452">
        <w:t>quée en conséquence s’applique</w:t>
      </w:r>
      <w:r>
        <w:t xml:space="preserve">. </w:t>
      </w:r>
    </w:p>
    <w:p w:rsidR="002B138C" w:rsidRDefault="00F16260" w:rsidP="00113634">
      <w:pPr>
        <w:jc w:val="both"/>
      </w:pPr>
      <w:r>
        <w:t xml:space="preserve">32 </w:t>
      </w:r>
      <w:r w:rsidR="00B01452">
        <w:t>opérations de carte scolaire s</w:t>
      </w:r>
      <w:r>
        <w:t>ont actées aujourd’hui.</w:t>
      </w:r>
      <w:r w:rsidR="00B01452">
        <w:t xml:space="preserve"> A retrouver dans le tableau récapitulatif.</w:t>
      </w:r>
    </w:p>
    <w:p w:rsidR="00B01452" w:rsidRDefault="00B01452" w:rsidP="00113634">
      <w:pPr>
        <w:jc w:val="both"/>
      </w:pPr>
      <w:r>
        <w:t>Le DASEN n’est revenu que sur une décision, il propose l’ouverture d’une classe à l’école maternelle du Petit Bayonne. L’UNSA Education est intervenue sur tous les dossiers qui lui avaient été  confiés.</w:t>
      </w:r>
    </w:p>
    <w:p w:rsidR="00B01452" w:rsidRDefault="00B01452" w:rsidP="00113634">
      <w:pPr>
        <w:jc w:val="both"/>
      </w:pPr>
    </w:p>
    <w:p w:rsidR="00B01452" w:rsidRDefault="00B01452" w:rsidP="00113634">
      <w:pPr>
        <w:jc w:val="both"/>
      </w:pPr>
    </w:p>
    <w:p w:rsidR="00B01452" w:rsidRPr="00B01452" w:rsidRDefault="00B01452" w:rsidP="00113634">
      <w:pPr>
        <w:jc w:val="both"/>
        <w:rPr>
          <w:b/>
        </w:rPr>
      </w:pPr>
      <w:r w:rsidRPr="00B01452">
        <w:rPr>
          <w:b/>
        </w:rPr>
        <w:t>Questions diverses :</w:t>
      </w:r>
    </w:p>
    <w:p w:rsidR="00B01452" w:rsidRDefault="00D50B9B" w:rsidP="00113634">
      <w:pPr>
        <w:jc w:val="both"/>
      </w:pPr>
      <w:r>
        <w:t>Effectifs U</w:t>
      </w:r>
      <w:r w:rsidR="00B01452">
        <w:t>LIS Ecole du  Secteur Ouest : Tous les dispositifs</w:t>
      </w:r>
      <w:r>
        <w:t xml:space="preserve"> à 12 élèves sauf </w:t>
      </w:r>
      <w:r w:rsidR="00B01452">
        <w:t xml:space="preserve">une ULIS </w:t>
      </w:r>
      <w:r>
        <w:t>autistes à 10</w:t>
      </w:r>
      <w:r w:rsidR="00B01452">
        <w:t>.</w:t>
      </w:r>
    </w:p>
    <w:p w:rsidR="00D50B9B" w:rsidRDefault="00B01452" w:rsidP="00113634">
      <w:pPr>
        <w:jc w:val="both"/>
      </w:pPr>
      <w:r>
        <w:t>Effectifs ULIS Ecole du Secteur Est :</w:t>
      </w:r>
      <w:r w:rsidR="00D50B9B">
        <w:t xml:space="preserve"> </w:t>
      </w:r>
      <w:r>
        <w:t>Tous les dispositifs sont au maximum à 12 sauf l’ULIS Autiste de l’école des Buisson à Pau.</w:t>
      </w:r>
    </w:p>
    <w:p w:rsidR="00D50B9B" w:rsidRDefault="00D50B9B" w:rsidP="00113634">
      <w:pPr>
        <w:jc w:val="both"/>
      </w:pPr>
      <w:r>
        <w:t>A la deman</w:t>
      </w:r>
      <w:r w:rsidR="00B01452">
        <w:t xml:space="preserve">de sur un point de situation concernant les emplois </w:t>
      </w:r>
      <w:r>
        <w:t xml:space="preserve"> AESH, le secrétaire général n’est pas en mesure de répondre et de donner des chiffres.</w:t>
      </w:r>
    </w:p>
    <w:p w:rsidR="00626ED5" w:rsidRDefault="00626ED5" w:rsidP="00113634">
      <w:pPr>
        <w:jc w:val="both"/>
      </w:pPr>
    </w:p>
    <w:p w:rsidR="00626ED5" w:rsidRDefault="00626ED5" w:rsidP="00113634">
      <w:pPr>
        <w:jc w:val="both"/>
      </w:pPr>
      <w:r>
        <w:t>L’UNSA Education</w:t>
      </w:r>
      <w:r w:rsidR="00B64AA2">
        <w:t xml:space="preserve"> a  interpelé</w:t>
      </w:r>
      <w:r>
        <w:t xml:space="preserve"> le secrétaire général, quant aux propos entendus lors de la réunion avec les AESH le mardi 30 août.</w:t>
      </w:r>
      <w:r w:rsidR="00B64AA2">
        <w:t xml:space="preserve"> </w:t>
      </w:r>
      <w:bookmarkStart w:id="0" w:name="_GoBack"/>
      <w:bookmarkEnd w:id="0"/>
    </w:p>
    <w:p w:rsidR="00B01452" w:rsidRDefault="00B01452" w:rsidP="00113634">
      <w:pPr>
        <w:jc w:val="both"/>
      </w:pPr>
    </w:p>
    <w:p w:rsidR="00D50B9B" w:rsidRDefault="00D50B9B" w:rsidP="00113634">
      <w:pPr>
        <w:jc w:val="both"/>
      </w:pPr>
    </w:p>
    <w:p w:rsidR="00D0061A" w:rsidRDefault="00D0061A" w:rsidP="00113634">
      <w:pPr>
        <w:jc w:val="both"/>
      </w:pPr>
    </w:p>
    <w:sectPr w:rsidR="00D00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1A"/>
    <w:rsid w:val="000F40FD"/>
    <w:rsid w:val="00113634"/>
    <w:rsid w:val="001A0EE5"/>
    <w:rsid w:val="002B138C"/>
    <w:rsid w:val="00450EFE"/>
    <w:rsid w:val="00540266"/>
    <w:rsid w:val="005C1EC0"/>
    <w:rsid w:val="00626ED5"/>
    <w:rsid w:val="00633E60"/>
    <w:rsid w:val="007F74FD"/>
    <w:rsid w:val="00AA10FF"/>
    <w:rsid w:val="00B01452"/>
    <w:rsid w:val="00B03FF6"/>
    <w:rsid w:val="00B64AA2"/>
    <w:rsid w:val="00C7155B"/>
    <w:rsid w:val="00CD76DB"/>
    <w:rsid w:val="00D0061A"/>
    <w:rsid w:val="00D50B9B"/>
    <w:rsid w:val="00E55B0D"/>
    <w:rsid w:val="00F16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DB202-B5AE-48E4-A535-727658C7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hiale</dc:creator>
  <cp:keywords/>
  <dc:description/>
  <cp:lastModifiedBy>franck hiale</cp:lastModifiedBy>
  <cp:revision>5</cp:revision>
  <dcterms:created xsi:type="dcterms:W3CDTF">2016-09-05T08:08:00Z</dcterms:created>
  <dcterms:modified xsi:type="dcterms:W3CDTF">2016-09-05T12:42:00Z</dcterms:modified>
</cp:coreProperties>
</file>