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E0F7FF"/>
        <w:tblCellMar>
          <w:left w:w="0" w:type="dxa"/>
          <w:right w:w="0" w:type="dxa"/>
        </w:tblCellMar>
        <w:tblLook w:val="04A0" w:firstRow="1" w:lastRow="0" w:firstColumn="1" w:lastColumn="0" w:noHBand="0" w:noVBand="1"/>
      </w:tblPr>
      <w:tblGrid>
        <w:gridCol w:w="7842"/>
        <w:gridCol w:w="1395"/>
      </w:tblGrid>
      <w:tr w:rsidR="00A60DA0" w:rsidRPr="00A60DA0" w:rsidTr="00A60DA0">
        <w:trPr>
          <w:tblCellSpacing w:w="0" w:type="dxa"/>
        </w:trPr>
        <w:tc>
          <w:tcPr>
            <w:tcW w:w="8100" w:type="dxa"/>
            <w:tcBorders>
              <w:top w:val="single" w:sz="6" w:space="0" w:color="00A9E0"/>
              <w:left w:val="single" w:sz="6" w:space="0" w:color="00A9E0"/>
              <w:bottom w:val="single" w:sz="6" w:space="0" w:color="00A9E0"/>
              <w:right w:val="single" w:sz="6" w:space="0" w:color="00A9E0"/>
            </w:tcBorders>
            <w:shd w:val="clear" w:color="auto" w:fill="FFFFFF"/>
            <w:tcMar>
              <w:top w:w="150" w:type="dxa"/>
              <w:left w:w="150" w:type="dxa"/>
              <w:bottom w:w="150" w:type="dxa"/>
              <w:right w:w="150" w:type="dxa"/>
            </w:tcMar>
            <w:vAlign w:val="center"/>
            <w:hideMark/>
          </w:tcPr>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1245"/>
              <w:gridCol w:w="6855"/>
            </w:tblGrid>
            <w:tr w:rsidR="00A60DA0" w:rsidRPr="00A60DA0">
              <w:trPr>
                <w:tblCellSpacing w:w="15" w:type="dxa"/>
              </w:trPr>
              <w:tc>
                <w:tcPr>
                  <w:tcW w:w="1200" w:type="dxa"/>
                  <w:vAlign w:val="center"/>
                  <w:hideMark/>
                </w:tcPr>
                <w:p w:rsidR="00A60DA0" w:rsidRPr="00A60DA0" w:rsidRDefault="00A60DA0" w:rsidP="00A60DA0">
                  <w:pPr>
                    <w:spacing w:after="0" w:line="240" w:lineRule="auto"/>
                    <w:jc w:val="center"/>
                    <w:rPr>
                      <w:rFonts w:ascii="Helvetica" w:eastAsia="Times New Roman" w:hAnsi="Helvetica" w:cs="Helvetica"/>
                      <w:sz w:val="24"/>
                      <w:szCs w:val="24"/>
                      <w:lang w:eastAsia="fr-FR"/>
                    </w:rPr>
                  </w:pPr>
                </w:p>
              </w:tc>
              <w:tc>
                <w:tcPr>
                  <w:tcW w:w="0" w:type="auto"/>
                  <w:vAlign w:val="center"/>
                  <w:hideMark/>
                </w:tcPr>
                <w:p w:rsidR="00A60DA0" w:rsidRPr="00A60DA0" w:rsidRDefault="00A60DA0" w:rsidP="00A60DA0">
                  <w:pPr>
                    <w:spacing w:after="0" w:line="240" w:lineRule="auto"/>
                    <w:jc w:val="center"/>
                    <w:rPr>
                      <w:rFonts w:ascii="Segoe UI" w:eastAsia="Times New Roman" w:hAnsi="Segoe UI" w:cs="Segoe UI"/>
                      <w:sz w:val="24"/>
                      <w:szCs w:val="24"/>
                      <w:lang w:eastAsia="fr-FR"/>
                    </w:rPr>
                  </w:pPr>
                  <w:r w:rsidRPr="00A60DA0">
                    <w:rPr>
                      <w:rFonts w:ascii="Segoe UI" w:eastAsia="Times New Roman" w:hAnsi="Segoe UI" w:cs="Segoe UI"/>
                      <w:b/>
                      <w:bCs/>
                      <w:color w:val="13235A"/>
                      <w:sz w:val="24"/>
                      <w:szCs w:val="24"/>
                      <w:lang w:eastAsia="fr-FR"/>
                    </w:rPr>
                    <w:t>RETRAITÉS DE L’UNSA</w:t>
                  </w:r>
                  <w:r w:rsidRPr="00A60DA0">
                    <w:rPr>
                      <w:rFonts w:ascii="Segoe UI" w:eastAsia="Times New Roman" w:hAnsi="Segoe UI" w:cs="Segoe UI"/>
                      <w:sz w:val="24"/>
                      <w:szCs w:val="24"/>
                      <w:lang w:eastAsia="fr-FR"/>
                    </w:rPr>
                    <w:br/>
                  </w:r>
                  <w:r w:rsidRPr="00A60DA0">
                    <w:rPr>
                      <w:rFonts w:ascii="Segoe UI" w:eastAsia="Times New Roman" w:hAnsi="Segoe UI" w:cs="Segoe UI"/>
                      <w:i/>
                      <w:iCs/>
                      <w:color w:val="13235A"/>
                      <w:sz w:val="24"/>
                      <w:szCs w:val="24"/>
                      <w:lang w:eastAsia="fr-FR"/>
                    </w:rPr>
                    <w:t>Info</w:t>
                  </w:r>
                </w:p>
              </w:tc>
            </w:tr>
          </w:tbl>
          <w:p w:rsidR="00A60DA0" w:rsidRPr="00A60DA0" w:rsidRDefault="00A60DA0" w:rsidP="00A60DA0">
            <w:pPr>
              <w:spacing w:after="0" w:line="240" w:lineRule="auto"/>
              <w:rPr>
                <w:rFonts w:ascii="Helvetica" w:eastAsia="Times New Roman" w:hAnsi="Helvetica" w:cs="Helvetica"/>
                <w:color w:val="000000"/>
                <w:sz w:val="24"/>
                <w:szCs w:val="24"/>
                <w:lang w:eastAsia="fr-FR"/>
              </w:rPr>
            </w:pPr>
            <w:r w:rsidRPr="00A60DA0">
              <w:rPr>
                <w:rFonts w:ascii="Helvetica" w:eastAsia="Times New Roman" w:hAnsi="Helvetica" w:cs="Helvetica"/>
                <w:color w:val="000000"/>
                <w:sz w:val="24"/>
                <w:szCs w:val="24"/>
                <w:lang w:eastAsia="fr-FR"/>
              </w:rPr>
              <w:pict>
                <v:rect id="_x0000_i1025" style="width:0;height:.75pt" o:hralign="center" o:hrstd="t" o:hr="t" fillcolor="#a0a0a0" stroked="f"/>
              </w:pict>
            </w:r>
          </w:p>
          <w:p w:rsidR="00A60DA0" w:rsidRPr="00A60DA0" w:rsidRDefault="00A60DA0" w:rsidP="00A60DA0">
            <w:pPr>
              <w:spacing w:before="150" w:after="150" w:line="240" w:lineRule="auto"/>
              <w:jc w:val="center"/>
              <w:rPr>
                <w:rFonts w:ascii="Segoe UI" w:eastAsia="Times New Roman" w:hAnsi="Segoe UI" w:cs="Segoe UI"/>
                <w:b/>
                <w:bCs/>
                <w:color w:val="13235A"/>
                <w:sz w:val="36"/>
                <w:szCs w:val="36"/>
                <w:lang w:eastAsia="fr-FR"/>
              </w:rPr>
            </w:pPr>
            <w:r w:rsidRPr="00A60DA0">
              <w:rPr>
                <w:rFonts w:ascii="Segoe UI" w:eastAsia="Times New Roman" w:hAnsi="Segoe UI" w:cs="Segoe UI"/>
                <w:b/>
                <w:bCs/>
                <w:color w:val="13235A"/>
                <w:sz w:val="36"/>
                <w:szCs w:val="36"/>
                <w:lang w:eastAsia="fr-FR"/>
              </w:rPr>
              <w:t>N° 84 Mai 2022</w:t>
            </w:r>
          </w:p>
          <w:p w:rsidR="00A60DA0" w:rsidRPr="00A60DA0" w:rsidRDefault="00A60DA0" w:rsidP="00A60DA0">
            <w:pPr>
              <w:spacing w:before="100" w:beforeAutospacing="1" w:after="100" w:afterAutospacing="1" w:line="240" w:lineRule="auto"/>
              <w:rPr>
                <w:rFonts w:ascii="Segoe UI" w:eastAsia="Times New Roman" w:hAnsi="Segoe UI" w:cs="Segoe UI"/>
                <w:color w:val="13235A"/>
                <w:sz w:val="24"/>
                <w:szCs w:val="24"/>
                <w:lang w:eastAsia="fr-FR"/>
              </w:rPr>
            </w:pPr>
            <w:r w:rsidRPr="00A60DA0">
              <w:rPr>
                <w:rFonts w:ascii="Segoe UI" w:eastAsia="Times New Roman" w:hAnsi="Segoe UI" w:cs="Segoe UI"/>
                <w:color w:val="13235A"/>
                <w:sz w:val="24"/>
                <w:szCs w:val="24"/>
                <w:lang w:eastAsia="fr-FR"/>
              </w:rPr>
              <w:t>Dans l’infolettre N° 84 : retour sur le premier mai et les élections, notre pétition pour une revalorisation des retraites aux 1er juillet, les solidarités de voisinage en période de crise sanitaire, le thème de la semaine bleue 2022, la sécurité sanitaire et les pratiques de l’industrie agro-alimentaire.</w:t>
            </w:r>
          </w:p>
          <w:p w:rsidR="00A60DA0" w:rsidRPr="00A60DA0" w:rsidRDefault="00A60DA0" w:rsidP="00A60DA0">
            <w:pPr>
              <w:spacing w:after="0" w:line="240" w:lineRule="auto"/>
              <w:rPr>
                <w:rFonts w:ascii="Helvetica" w:eastAsia="Times New Roman" w:hAnsi="Helvetica" w:cs="Helvetica"/>
                <w:color w:val="000000"/>
                <w:sz w:val="24"/>
                <w:szCs w:val="24"/>
                <w:lang w:eastAsia="fr-FR"/>
              </w:rPr>
            </w:pPr>
            <w:r w:rsidRPr="00A60DA0">
              <w:rPr>
                <w:rFonts w:ascii="Helvetica" w:eastAsia="Times New Roman" w:hAnsi="Helvetica" w:cs="Helvetica"/>
                <w:color w:val="000000"/>
                <w:sz w:val="24"/>
                <w:szCs w:val="24"/>
                <w:lang w:eastAsia="fr-FR"/>
              </w:rPr>
              <w:pict>
                <v:rect id="_x0000_i1026" style="width:0;height:.75pt" o:hralign="center" o:hrstd="t" o:hr="t" fillcolor="#a0a0a0" stroked="f"/>
              </w:pict>
            </w:r>
          </w:p>
          <w:p w:rsidR="00A60DA0" w:rsidRPr="00A60DA0" w:rsidRDefault="00A60DA0" w:rsidP="00A60DA0">
            <w:pPr>
              <w:spacing w:after="150" w:line="315" w:lineRule="atLeast"/>
              <w:rPr>
                <w:rFonts w:ascii="Segoe UI" w:eastAsia="Times New Roman" w:hAnsi="Segoe UI" w:cs="Segoe UI"/>
                <w:b/>
                <w:bCs/>
                <w:color w:val="13235A"/>
                <w:sz w:val="32"/>
                <w:szCs w:val="32"/>
                <w:lang w:eastAsia="fr-FR"/>
              </w:rPr>
            </w:pPr>
            <w:r w:rsidRPr="00A60DA0">
              <w:rPr>
                <w:rFonts w:ascii="Segoe UI" w:eastAsia="Times New Roman" w:hAnsi="Segoe UI" w:cs="Segoe UI"/>
                <w:b/>
                <w:bCs/>
                <w:i/>
                <w:iCs/>
                <w:color w:val="FFFFFF"/>
                <w:sz w:val="32"/>
                <w:szCs w:val="32"/>
                <w:shd w:val="clear" w:color="auto" w:fill="00A9E0"/>
                <w:lang w:eastAsia="fr-FR"/>
              </w:rPr>
              <w:t>Édito</w:t>
            </w:r>
            <w:r w:rsidRPr="00A60DA0">
              <w:rPr>
                <w:rFonts w:ascii="Segoe UI" w:eastAsia="Times New Roman" w:hAnsi="Segoe UI" w:cs="Segoe UI"/>
                <w:b/>
                <w:bCs/>
                <w:color w:val="13235A"/>
                <w:sz w:val="32"/>
                <w:szCs w:val="32"/>
                <w:lang w:eastAsia="fr-FR"/>
              </w:rPr>
              <w:br/>
            </w:r>
            <w:r w:rsidRPr="00A60DA0">
              <w:rPr>
                <w:rFonts w:ascii="Segoe UI" w:eastAsia="Times New Roman" w:hAnsi="Segoe UI" w:cs="Segoe UI"/>
                <w:b/>
                <w:bCs/>
                <w:color w:val="13235A"/>
                <w:sz w:val="32"/>
                <w:szCs w:val="32"/>
                <w:lang w:eastAsia="fr-FR"/>
              </w:rPr>
              <w:br/>
              <w:t>Ni violence, ni récupération ! Respectons l’esprit du 1er mai.</w:t>
            </w:r>
          </w:p>
          <w:p w:rsidR="00A60DA0" w:rsidRPr="00A60DA0" w:rsidRDefault="00A60DA0" w:rsidP="00A60DA0">
            <w:pPr>
              <w:spacing w:before="100" w:beforeAutospacing="1" w:after="100" w:afterAutospacing="1" w:line="315" w:lineRule="atLeast"/>
              <w:rPr>
                <w:rFonts w:ascii="Segoe UI" w:eastAsia="Times New Roman" w:hAnsi="Segoe UI" w:cs="Segoe UI"/>
                <w:color w:val="505050"/>
                <w:sz w:val="21"/>
                <w:szCs w:val="21"/>
                <w:lang w:eastAsia="fr-FR"/>
              </w:rPr>
            </w:pPr>
            <w:r w:rsidRPr="00A60DA0">
              <w:rPr>
                <w:rFonts w:ascii="Segoe UI" w:eastAsia="Times New Roman" w:hAnsi="Segoe UI" w:cs="Segoe UI"/>
                <w:color w:val="505050"/>
                <w:sz w:val="21"/>
                <w:szCs w:val="21"/>
                <w:lang w:eastAsia="fr-FR"/>
              </w:rPr>
              <w:t>Au-delà des violences parasites et des tentatives de récupérations politiques, pour l’UNSA, le 1er mai 2022 était, dans une démarche unitaire, un temps fort pour porter nos revendications sur le pouvoir d’achat, la transition écologique et la protection sociale. Un moment essentiel aussi pour affirmer fortement notre (...)</w:t>
            </w:r>
          </w:p>
          <w:p w:rsidR="00A60DA0" w:rsidRPr="00A60DA0" w:rsidRDefault="00A60DA0" w:rsidP="00A60DA0">
            <w:pPr>
              <w:spacing w:after="0" w:line="315" w:lineRule="atLeast"/>
              <w:rPr>
                <w:rFonts w:ascii="Segoe UI" w:eastAsia="Times New Roman" w:hAnsi="Segoe UI" w:cs="Segoe UI"/>
                <w:color w:val="505050"/>
                <w:sz w:val="21"/>
                <w:szCs w:val="21"/>
                <w:lang w:eastAsia="fr-FR"/>
              </w:rPr>
            </w:pPr>
            <w:hyperlink r:id="rId5" w:tgtFrame="_blank" w:history="1">
              <w:r w:rsidRPr="00A60DA0">
                <w:rPr>
                  <w:rFonts w:ascii="Segoe UI" w:eastAsia="Times New Roman" w:hAnsi="Segoe UI" w:cs="Segoe UI"/>
                  <w:color w:val="1155CC"/>
                  <w:sz w:val="21"/>
                  <w:szCs w:val="21"/>
                  <w:u w:val="single"/>
                  <w:lang w:eastAsia="fr-FR"/>
                </w:rPr>
                <w:t>Lire en ligne : </w:t>
              </w:r>
              <w:r w:rsidRPr="00A60DA0">
                <w:rPr>
                  <w:rFonts w:ascii="Segoe UI" w:eastAsia="Times New Roman" w:hAnsi="Segoe UI" w:cs="Segoe UI"/>
                  <w:b/>
                  <w:bCs/>
                  <w:color w:val="1155CC"/>
                  <w:sz w:val="21"/>
                  <w:szCs w:val="21"/>
                  <w:u w:val="single"/>
                  <w:lang w:eastAsia="fr-FR"/>
                </w:rPr>
                <w:t>Ni violence, ni récupération ! Respectons l’esprit du 1er mai.</w:t>
              </w:r>
            </w:hyperlink>
          </w:p>
          <w:p w:rsidR="00A60DA0" w:rsidRPr="00A60DA0" w:rsidRDefault="00A60DA0" w:rsidP="00A60DA0">
            <w:pPr>
              <w:spacing w:after="0" w:line="240" w:lineRule="auto"/>
              <w:rPr>
                <w:rFonts w:ascii="Helvetica" w:eastAsia="Times New Roman" w:hAnsi="Helvetica" w:cs="Helvetica"/>
                <w:color w:val="000000"/>
                <w:sz w:val="24"/>
                <w:szCs w:val="24"/>
                <w:lang w:eastAsia="fr-FR"/>
              </w:rPr>
            </w:pPr>
            <w:r w:rsidRPr="00A60DA0">
              <w:rPr>
                <w:rFonts w:ascii="Helvetica" w:eastAsia="Times New Roman" w:hAnsi="Helvetica" w:cs="Helvetica"/>
                <w:color w:val="000000"/>
                <w:sz w:val="24"/>
                <w:szCs w:val="24"/>
                <w:lang w:eastAsia="fr-FR"/>
              </w:rPr>
              <w:pict>
                <v:rect id="_x0000_i1027" style="width:0;height:.75pt" o:hralign="center" o:hrstd="t" o:hr="t" fillcolor="#a0a0a0" stroked="f"/>
              </w:pict>
            </w:r>
          </w:p>
          <w:p w:rsidR="00A60DA0" w:rsidRPr="00A60DA0" w:rsidRDefault="00A60DA0" w:rsidP="00A60DA0">
            <w:pPr>
              <w:spacing w:after="150" w:line="315" w:lineRule="atLeast"/>
              <w:rPr>
                <w:rFonts w:ascii="Segoe UI" w:eastAsia="Times New Roman" w:hAnsi="Segoe UI" w:cs="Segoe UI"/>
                <w:b/>
                <w:bCs/>
                <w:color w:val="13235A"/>
                <w:sz w:val="32"/>
                <w:szCs w:val="32"/>
                <w:lang w:eastAsia="fr-FR"/>
              </w:rPr>
            </w:pPr>
            <w:r w:rsidRPr="00A60DA0">
              <w:rPr>
                <w:rFonts w:ascii="Segoe UI" w:eastAsia="Times New Roman" w:hAnsi="Segoe UI" w:cs="Segoe UI"/>
                <w:b/>
                <w:bCs/>
                <w:i/>
                <w:iCs/>
                <w:color w:val="FFFFFF"/>
                <w:sz w:val="32"/>
                <w:szCs w:val="32"/>
                <w:shd w:val="clear" w:color="auto" w:fill="00A9E0"/>
                <w:lang w:eastAsia="fr-FR"/>
              </w:rPr>
              <w:t>Pouvoir d’achat</w:t>
            </w:r>
            <w:r w:rsidRPr="00A60DA0">
              <w:rPr>
                <w:rFonts w:ascii="Segoe UI" w:eastAsia="Times New Roman" w:hAnsi="Segoe UI" w:cs="Segoe UI"/>
                <w:b/>
                <w:bCs/>
                <w:color w:val="13235A"/>
                <w:sz w:val="32"/>
                <w:szCs w:val="32"/>
                <w:lang w:eastAsia="fr-FR"/>
              </w:rPr>
              <w:br/>
            </w:r>
            <w:r w:rsidRPr="00A60DA0">
              <w:rPr>
                <w:rFonts w:ascii="Segoe UI" w:eastAsia="Times New Roman" w:hAnsi="Segoe UI" w:cs="Segoe UI"/>
                <w:b/>
                <w:bCs/>
                <w:color w:val="13235A"/>
                <w:sz w:val="32"/>
                <w:szCs w:val="32"/>
                <w:lang w:eastAsia="fr-FR"/>
              </w:rPr>
              <w:br/>
              <w:t>Pétition pour une revalorisation des pensions de 7,7% au 1er juillet</w:t>
            </w:r>
          </w:p>
          <w:p w:rsidR="00A60DA0" w:rsidRPr="00A60DA0" w:rsidRDefault="00A60DA0" w:rsidP="00A60DA0">
            <w:pPr>
              <w:spacing w:before="100" w:beforeAutospacing="1" w:after="100" w:afterAutospacing="1" w:line="315" w:lineRule="atLeast"/>
              <w:rPr>
                <w:rFonts w:ascii="Segoe UI" w:eastAsia="Times New Roman" w:hAnsi="Segoe UI" w:cs="Segoe UI"/>
                <w:color w:val="505050"/>
                <w:sz w:val="21"/>
                <w:szCs w:val="21"/>
                <w:lang w:eastAsia="fr-FR"/>
              </w:rPr>
            </w:pPr>
            <w:r w:rsidRPr="00A60DA0">
              <w:rPr>
                <w:rFonts w:ascii="Segoe UI" w:eastAsia="Times New Roman" w:hAnsi="Segoe UI" w:cs="Segoe UI"/>
                <w:color w:val="505050"/>
                <w:sz w:val="21"/>
                <w:szCs w:val="21"/>
                <w:lang w:eastAsia="fr-FR"/>
              </w:rPr>
              <w:t>Il est urgent d’assurer le maintien du pouvoir d’achat des retraités. L’UNSA Retraités exige une mesure de revalorisation des pensions de 7,7% au 1er juillet 2022.</w:t>
            </w:r>
            <w:r w:rsidRPr="00A60DA0">
              <w:rPr>
                <w:rFonts w:ascii="Segoe UI" w:eastAsia="Times New Roman" w:hAnsi="Segoe UI" w:cs="Segoe UI"/>
                <w:color w:val="505050"/>
                <w:sz w:val="21"/>
                <w:szCs w:val="21"/>
                <w:lang w:eastAsia="fr-FR"/>
              </w:rPr>
              <w:br/>
              <w:t>Signez la pétition de l’UNSA Retraités</w:t>
            </w:r>
            <w:r w:rsidRPr="00A60DA0">
              <w:rPr>
                <w:rFonts w:ascii="Segoe UI" w:eastAsia="Times New Roman" w:hAnsi="Segoe UI" w:cs="Segoe UI"/>
                <w:color w:val="505050"/>
                <w:sz w:val="21"/>
                <w:szCs w:val="21"/>
                <w:lang w:eastAsia="fr-FR"/>
              </w:rPr>
              <w:br/>
              <w:t>Entre 2018 et 2021, les retraités ont subi une perte de pouvoir d’achat de 4% (hors majoration de la CSG).</w:t>
            </w:r>
            <w:r w:rsidRPr="00A60DA0">
              <w:rPr>
                <w:rFonts w:ascii="Segoe UI" w:eastAsia="Times New Roman" w:hAnsi="Segoe UI" w:cs="Segoe UI"/>
                <w:color w:val="505050"/>
                <w:sz w:val="21"/>
                <w:szCs w:val="21"/>
                <w:lang w:eastAsia="fr-FR"/>
              </w:rPr>
              <w:br/>
              <w:t>Au 29 avril (...)</w:t>
            </w:r>
          </w:p>
          <w:p w:rsidR="00A60DA0" w:rsidRPr="00A60DA0" w:rsidRDefault="00A60DA0" w:rsidP="00A60DA0">
            <w:pPr>
              <w:spacing w:after="0" w:line="315" w:lineRule="atLeast"/>
              <w:rPr>
                <w:rFonts w:ascii="Segoe UI" w:eastAsia="Times New Roman" w:hAnsi="Segoe UI" w:cs="Segoe UI"/>
                <w:color w:val="505050"/>
                <w:sz w:val="21"/>
                <w:szCs w:val="21"/>
                <w:lang w:eastAsia="fr-FR"/>
              </w:rPr>
            </w:pPr>
            <w:hyperlink r:id="rId6" w:tgtFrame="_blank" w:history="1">
              <w:r w:rsidRPr="00A60DA0">
                <w:rPr>
                  <w:rFonts w:ascii="Segoe UI" w:eastAsia="Times New Roman" w:hAnsi="Segoe UI" w:cs="Segoe UI"/>
                  <w:color w:val="1155CC"/>
                  <w:sz w:val="21"/>
                  <w:szCs w:val="21"/>
                  <w:u w:val="single"/>
                  <w:lang w:eastAsia="fr-FR"/>
                </w:rPr>
                <w:t>Lire en ligne : </w:t>
              </w:r>
              <w:r w:rsidRPr="00A60DA0">
                <w:rPr>
                  <w:rFonts w:ascii="Segoe UI" w:eastAsia="Times New Roman" w:hAnsi="Segoe UI" w:cs="Segoe UI"/>
                  <w:b/>
                  <w:bCs/>
                  <w:color w:val="1155CC"/>
                  <w:sz w:val="21"/>
                  <w:szCs w:val="21"/>
                  <w:u w:val="single"/>
                  <w:lang w:eastAsia="fr-FR"/>
                </w:rPr>
                <w:t>Pétition pour une revalorisation des pensions de 7,7% au 1er juillet</w:t>
              </w:r>
            </w:hyperlink>
          </w:p>
          <w:p w:rsidR="00A60DA0" w:rsidRPr="00A60DA0" w:rsidRDefault="00A60DA0" w:rsidP="00A60DA0">
            <w:pPr>
              <w:spacing w:after="0" w:line="240" w:lineRule="auto"/>
              <w:rPr>
                <w:rFonts w:ascii="Helvetica" w:eastAsia="Times New Roman" w:hAnsi="Helvetica" w:cs="Helvetica"/>
                <w:color w:val="000000"/>
                <w:sz w:val="24"/>
                <w:szCs w:val="24"/>
                <w:lang w:eastAsia="fr-FR"/>
              </w:rPr>
            </w:pPr>
            <w:r w:rsidRPr="00A60DA0">
              <w:rPr>
                <w:rFonts w:ascii="Helvetica" w:eastAsia="Times New Roman" w:hAnsi="Helvetica" w:cs="Helvetica"/>
                <w:color w:val="000000"/>
                <w:sz w:val="24"/>
                <w:szCs w:val="24"/>
                <w:lang w:eastAsia="fr-FR"/>
              </w:rPr>
              <w:lastRenderedPageBreak/>
              <w:pict>
                <v:rect id="_x0000_i1028" style="width:0;height:.75pt" o:hralign="center" o:hrstd="t" o:hr="t" fillcolor="#a0a0a0" stroked="f"/>
              </w:pict>
            </w:r>
          </w:p>
          <w:p w:rsidR="00A60DA0" w:rsidRPr="00A60DA0" w:rsidRDefault="00A60DA0" w:rsidP="00A60DA0">
            <w:pPr>
              <w:spacing w:after="150" w:line="315" w:lineRule="atLeast"/>
              <w:rPr>
                <w:rFonts w:ascii="Segoe UI" w:eastAsia="Times New Roman" w:hAnsi="Segoe UI" w:cs="Segoe UI"/>
                <w:b/>
                <w:bCs/>
                <w:color w:val="13235A"/>
                <w:sz w:val="32"/>
                <w:szCs w:val="32"/>
                <w:lang w:eastAsia="fr-FR"/>
              </w:rPr>
            </w:pPr>
            <w:r w:rsidRPr="00A60DA0">
              <w:rPr>
                <w:rFonts w:ascii="Segoe UI" w:eastAsia="Times New Roman" w:hAnsi="Segoe UI" w:cs="Segoe UI"/>
                <w:b/>
                <w:bCs/>
                <w:i/>
                <w:iCs/>
                <w:color w:val="FFFFFF"/>
                <w:sz w:val="32"/>
                <w:szCs w:val="32"/>
                <w:shd w:val="clear" w:color="auto" w:fill="00A9E0"/>
                <w:lang w:eastAsia="fr-FR"/>
              </w:rPr>
              <w:t>Société</w:t>
            </w:r>
            <w:r w:rsidRPr="00A60DA0">
              <w:rPr>
                <w:rFonts w:ascii="Segoe UI" w:eastAsia="Times New Roman" w:hAnsi="Segoe UI" w:cs="Segoe UI"/>
                <w:b/>
                <w:bCs/>
                <w:color w:val="13235A"/>
                <w:sz w:val="32"/>
                <w:szCs w:val="32"/>
                <w:lang w:eastAsia="fr-FR"/>
              </w:rPr>
              <w:br/>
            </w:r>
            <w:r w:rsidRPr="00A60DA0">
              <w:rPr>
                <w:rFonts w:ascii="Segoe UI" w:eastAsia="Times New Roman" w:hAnsi="Segoe UI" w:cs="Segoe UI"/>
                <w:b/>
                <w:bCs/>
                <w:color w:val="13235A"/>
                <w:sz w:val="32"/>
                <w:szCs w:val="32"/>
                <w:lang w:eastAsia="fr-FR"/>
              </w:rPr>
              <w:br/>
              <w:t>Crise sanitaire et solidarités de voisinage.</w:t>
            </w:r>
          </w:p>
          <w:p w:rsidR="00A60DA0" w:rsidRPr="00A60DA0" w:rsidRDefault="00A60DA0" w:rsidP="00A60DA0">
            <w:pPr>
              <w:spacing w:before="100" w:beforeAutospacing="1" w:after="100" w:afterAutospacing="1" w:line="315" w:lineRule="atLeast"/>
              <w:rPr>
                <w:rFonts w:ascii="Segoe UI" w:eastAsia="Times New Roman" w:hAnsi="Segoe UI" w:cs="Segoe UI"/>
                <w:color w:val="505050"/>
                <w:sz w:val="21"/>
                <w:szCs w:val="21"/>
                <w:lang w:eastAsia="fr-FR"/>
              </w:rPr>
            </w:pPr>
            <w:r w:rsidRPr="00A60DA0">
              <w:rPr>
                <w:rFonts w:ascii="Segoe UI" w:eastAsia="Times New Roman" w:hAnsi="Segoe UI" w:cs="Segoe UI"/>
                <w:color w:val="505050"/>
                <w:sz w:val="21"/>
                <w:szCs w:val="21"/>
                <w:lang w:eastAsia="fr-FR"/>
              </w:rPr>
              <w:t>Dès le début de la crise sanitaire en mars 2020, de nombreuses initiatives ont été prises au niveau local. L’Observatoire national de l’action sociale (ODAS) a publié en avril 2022 une étude à ce sujet. Un document qui permet de souligner le rôle central de la solidarité de proximité et de dégager des axes de transformation (...)</w:t>
            </w:r>
          </w:p>
          <w:p w:rsidR="00A60DA0" w:rsidRPr="00A60DA0" w:rsidRDefault="00A60DA0" w:rsidP="00A60DA0">
            <w:pPr>
              <w:spacing w:after="0" w:line="315" w:lineRule="atLeast"/>
              <w:rPr>
                <w:rFonts w:ascii="Segoe UI" w:eastAsia="Times New Roman" w:hAnsi="Segoe UI" w:cs="Segoe UI"/>
                <w:color w:val="505050"/>
                <w:sz w:val="21"/>
                <w:szCs w:val="21"/>
                <w:lang w:eastAsia="fr-FR"/>
              </w:rPr>
            </w:pPr>
            <w:hyperlink r:id="rId7" w:tgtFrame="_blank" w:history="1">
              <w:r w:rsidRPr="00A60DA0">
                <w:rPr>
                  <w:rFonts w:ascii="Segoe UI" w:eastAsia="Times New Roman" w:hAnsi="Segoe UI" w:cs="Segoe UI"/>
                  <w:color w:val="1155CC"/>
                  <w:sz w:val="21"/>
                  <w:szCs w:val="21"/>
                  <w:u w:val="single"/>
                  <w:lang w:eastAsia="fr-FR"/>
                </w:rPr>
                <w:t>Lire en ligne : </w:t>
              </w:r>
              <w:r w:rsidRPr="00A60DA0">
                <w:rPr>
                  <w:rFonts w:ascii="Segoe UI" w:eastAsia="Times New Roman" w:hAnsi="Segoe UI" w:cs="Segoe UI"/>
                  <w:b/>
                  <w:bCs/>
                  <w:color w:val="1155CC"/>
                  <w:sz w:val="21"/>
                  <w:szCs w:val="21"/>
                  <w:u w:val="single"/>
                  <w:lang w:eastAsia="fr-FR"/>
                </w:rPr>
                <w:t>Crise sanitaire et solidarités de voisinage.</w:t>
              </w:r>
            </w:hyperlink>
          </w:p>
          <w:p w:rsidR="00A60DA0" w:rsidRPr="00A60DA0" w:rsidRDefault="00A60DA0" w:rsidP="00A60DA0">
            <w:pPr>
              <w:spacing w:after="0" w:line="240" w:lineRule="auto"/>
              <w:rPr>
                <w:rFonts w:ascii="Helvetica" w:eastAsia="Times New Roman" w:hAnsi="Helvetica" w:cs="Helvetica"/>
                <w:color w:val="000000"/>
                <w:sz w:val="24"/>
                <w:szCs w:val="24"/>
                <w:lang w:eastAsia="fr-FR"/>
              </w:rPr>
            </w:pPr>
            <w:r w:rsidRPr="00A60DA0">
              <w:rPr>
                <w:rFonts w:ascii="Helvetica" w:eastAsia="Times New Roman" w:hAnsi="Helvetica" w:cs="Helvetica"/>
                <w:color w:val="000000"/>
                <w:sz w:val="24"/>
                <w:szCs w:val="24"/>
                <w:lang w:eastAsia="fr-FR"/>
              </w:rPr>
              <w:pict>
                <v:rect id="_x0000_i1029" style="width:0;height:.75pt" o:hralign="center" o:hrstd="t" o:hr="t" fillcolor="#a0a0a0" stroked="f"/>
              </w:pict>
            </w:r>
          </w:p>
          <w:p w:rsidR="00A60DA0" w:rsidRPr="00A60DA0" w:rsidRDefault="00A60DA0" w:rsidP="00A60DA0">
            <w:pPr>
              <w:spacing w:after="150" w:line="315" w:lineRule="atLeast"/>
              <w:rPr>
                <w:rFonts w:ascii="Segoe UI" w:eastAsia="Times New Roman" w:hAnsi="Segoe UI" w:cs="Segoe UI"/>
                <w:b/>
                <w:bCs/>
                <w:color w:val="13235A"/>
                <w:sz w:val="32"/>
                <w:szCs w:val="32"/>
                <w:lang w:eastAsia="fr-FR"/>
              </w:rPr>
            </w:pPr>
            <w:r w:rsidRPr="00A60DA0">
              <w:rPr>
                <w:rFonts w:ascii="Segoe UI" w:eastAsia="Times New Roman" w:hAnsi="Segoe UI" w:cs="Segoe UI"/>
                <w:b/>
                <w:bCs/>
                <w:i/>
                <w:iCs/>
                <w:color w:val="FFFFFF"/>
                <w:sz w:val="32"/>
                <w:szCs w:val="32"/>
                <w:shd w:val="clear" w:color="auto" w:fill="00A9E0"/>
                <w:lang w:eastAsia="fr-FR"/>
              </w:rPr>
              <w:t>Société</w:t>
            </w:r>
            <w:r w:rsidRPr="00A60DA0">
              <w:rPr>
                <w:rFonts w:ascii="Segoe UI" w:eastAsia="Times New Roman" w:hAnsi="Segoe UI" w:cs="Segoe UI"/>
                <w:b/>
                <w:bCs/>
                <w:color w:val="13235A"/>
                <w:sz w:val="32"/>
                <w:szCs w:val="32"/>
                <w:lang w:eastAsia="fr-FR"/>
              </w:rPr>
              <w:br/>
            </w:r>
            <w:r w:rsidRPr="00A60DA0">
              <w:rPr>
                <w:rFonts w:ascii="Segoe UI" w:eastAsia="Times New Roman" w:hAnsi="Segoe UI" w:cs="Segoe UI"/>
                <w:b/>
                <w:bCs/>
                <w:color w:val="13235A"/>
                <w:sz w:val="32"/>
                <w:szCs w:val="32"/>
                <w:lang w:eastAsia="fr-FR"/>
              </w:rPr>
              <w:br/>
              <w:t>Semaine bleue 2022 : « Changeons notre regard sur les aînés ».</w:t>
            </w:r>
          </w:p>
          <w:p w:rsidR="00A60DA0" w:rsidRPr="00A60DA0" w:rsidRDefault="00A60DA0" w:rsidP="00A60DA0">
            <w:pPr>
              <w:spacing w:before="100" w:beforeAutospacing="1" w:after="100" w:afterAutospacing="1" w:line="315" w:lineRule="atLeast"/>
              <w:rPr>
                <w:rFonts w:ascii="Segoe UI" w:eastAsia="Times New Roman" w:hAnsi="Segoe UI" w:cs="Segoe UI"/>
                <w:color w:val="505050"/>
                <w:sz w:val="21"/>
                <w:szCs w:val="21"/>
                <w:lang w:eastAsia="fr-FR"/>
              </w:rPr>
            </w:pPr>
            <w:r w:rsidRPr="00A60DA0">
              <w:rPr>
                <w:rFonts w:ascii="Segoe UI" w:eastAsia="Times New Roman" w:hAnsi="Segoe UI" w:cs="Segoe UI"/>
                <w:color w:val="505050"/>
                <w:sz w:val="21"/>
                <w:szCs w:val="21"/>
                <w:lang w:eastAsia="fr-FR"/>
              </w:rPr>
              <w:t>La Semaine bleue 2022, 70ème édition de cette manifestation, se déroulera du 3 au 9 octobre. Elle a pour ambition de changer le regard de la société sur les aînés et de considérer la place du retraité et de la personne âgée dans la cité, à travers son habitat, ses possibilités de mobilités, mais aussi son implication dans la (...)</w:t>
            </w:r>
          </w:p>
          <w:p w:rsidR="00A60DA0" w:rsidRPr="00A60DA0" w:rsidRDefault="00A60DA0" w:rsidP="00A60DA0">
            <w:pPr>
              <w:spacing w:after="0" w:line="315" w:lineRule="atLeast"/>
              <w:rPr>
                <w:rFonts w:ascii="Segoe UI" w:eastAsia="Times New Roman" w:hAnsi="Segoe UI" w:cs="Segoe UI"/>
                <w:color w:val="505050"/>
                <w:sz w:val="21"/>
                <w:szCs w:val="21"/>
                <w:lang w:eastAsia="fr-FR"/>
              </w:rPr>
            </w:pPr>
            <w:hyperlink r:id="rId8" w:tgtFrame="_blank" w:history="1">
              <w:r w:rsidRPr="00A60DA0">
                <w:rPr>
                  <w:rFonts w:ascii="Segoe UI" w:eastAsia="Times New Roman" w:hAnsi="Segoe UI" w:cs="Segoe UI"/>
                  <w:color w:val="1155CC"/>
                  <w:sz w:val="21"/>
                  <w:szCs w:val="21"/>
                  <w:u w:val="single"/>
                  <w:lang w:eastAsia="fr-FR"/>
                </w:rPr>
                <w:t>Lire en ligne : </w:t>
              </w:r>
              <w:r w:rsidRPr="00A60DA0">
                <w:rPr>
                  <w:rFonts w:ascii="Segoe UI" w:eastAsia="Times New Roman" w:hAnsi="Segoe UI" w:cs="Segoe UI"/>
                  <w:b/>
                  <w:bCs/>
                  <w:color w:val="1155CC"/>
                  <w:sz w:val="21"/>
                  <w:szCs w:val="21"/>
                  <w:u w:val="single"/>
                  <w:lang w:eastAsia="fr-FR"/>
                </w:rPr>
                <w:t>Semaine bleue 2022 : « Changeons notre regard sur les aînés ».</w:t>
              </w:r>
            </w:hyperlink>
          </w:p>
          <w:p w:rsidR="00A60DA0" w:rsidRPr="00A60DA0" w:rsidRDefault="00A60DA0" w:rsidP="00A60DA0">
            <w:pPr>
              <w:spacing w:after="0" w:line="240" w:lineRule="auto"/>
              <w:rPr>
                <w:rFonts w:ascii="Helvetica" w:eastAsia="Times New Roman" w:hAnsi="Helvetica" w:cs="Helvetica"/>
                <w:color w:val="000000"/>
                <w:sz w:val="24"/>
                <w:szCs w:val="24"/>
                <w:lang w:eastAsia="fr-FR"/>
              </w:rPr>
            </w:pPr>
            <w:r w:rsidRPr="00A60DA0">
              <w:rPr>
                <w:rFonts w:ascii="Helvetica" w:eastAsia="Times New Roman" w:hAnsi="Helvetica" w:cs="Helvetica"/>
                <w:color w:val="000000"/>
                <w:sz w:val="24"/>
                <w:szCs w:val="24"/>
                <w:lang w:eastAsia="fr-FR"/>
              </w:rPr>
              <w:pict>
                <v:rect id="_x0000_i1030" style="width:0;height:.75pt" o:hralign="center" o:hrstd="t" o:hr="t" fillcolor="#a0a0a0" stroked="f"/>
              </w:pict>
            </w:r>
          </w:p>
          <w:p w:rsidR="00A60DA0" w:rsidRPr="00A60DA0" w:rsidRDefault="00A60DA0" w:rsidP="00A60DA0">
            <w:pPr>
              <w:spacing w:after="150" w:line="315" w:lineRule="atLeast"/>
              <w:rPr>
                <w:rFonts w:ascii="Segoe UI" w:eastAsia="Times New Roman" w:hAnsi="Segoe UI" w:cs="Segoe UI"/>
                <w:b/>
                <w:bCs/>
                <w:color w:val="13235A"/>
                <w:sz w:val="32"/>
                <w:szCs w:val="32"/>
                <w:lang w:eastAsia="fr-FR"/>
              </w:rPr>
            </w:pPr>
            <w:r w:rsidRPr="00A60DA0">
              <w:rPr>
                <w:rFonts w:ascii="Segoe UI" w:eastAsia="Times New Roman" w:hAnsi="Segoe UI" w:cs="Segoe UI"/>
                <w:b/>
                <w:bCs/>
                <w:i/>
                <w:iCs/>
                <w:color w:val="FFFFFF"/>
                <w:sz w:val="32"/>
                <w:szCs w:val="32"/>
                <w:shd w:val="clear" w:color="auto" w:fill="00A9E0"/>
                <w:lang w:eastAsia="fr-FR"/>
              </w:rPr>
              <w:t>Consommation</w:t>
            </w:r>
            <w:r w:rsidRPr="00A60DA0">
              <w:rPr>
                <w:rFonts w:ascii="Segoe UI" w:eastAsia="Times New Roman" w:hAnsi="Segoe UI" w:cs="Segoe UI"/>
                <w:b/>
                <w:bCs/>
                <w:color w:val="13235A"/>
                <w:sz w:val="32"/>
                <w:szCs w:val="32"/>
                <w:lang w:eastAsia="fr-FR"/>
              </w:rPr>
              <w:br/>
            </w:r>
            <w:r w:rsidRPr="00A60DA0">
              <w:rPr>
                <w:rFonts w:ascii="Segoe UI" w:eastAsia="Times New Roman" w:hAnsi="Segoe UI" w:cs="Segoe UI"/>
                <w:b/>
                <w:bCs/>
                <w:color w:val="13235A"/>
                <w:sz w:val="32"/>
                <w:szCs w:val="32"/>
                <w:lang w:eastAsia="fr-FR"/>
              </w:rPr>
              <w:br/>
              <w:t xml:space="preserve">Pizzas, fromages et œufs </w:t>
            </w:r>
            <w:proofErr w:type="spellStart"/>
            <w:r w:rsidRPr="00A60DA0">
              <w:rPr>
                <w:rFonts w:ascii="Segoe UI" w:eastAsia="Times New Roman" w:hAnsi="Segoe UI" w:cs="Segoe UI"/>
                <w:b/>
                <w:bCs/>
                <w:color w:val="13235A"/>
                <w:sz w:val="32"/>
                <w:szCs w:val="32"/>
                <w:lang w:eastAsia="fr-FR"/>
              </w:rPr>
              <w:t>Kinder</w:t>
            </w:r>
            <w:proofErr w:type="spellEnd"/>
          </w:p>
          <w:p w:rsidR="00A60DA0" w:rsidRPr="00A60DA0" w:rsidRDefault="00A60DA0" w:rsidP="00A60DA0">
            <w:pPr>
              <w:spacing w:before="100" w:beforeAutospacing="1" w:after="100" w:afterAutospacing="1" w:line="315" w:lineRule="atLeast"/>
              <w:rPr>
                <w:rFonts w:ascii="Segoe UI" w:eastAsia="Times New Roman" w:hAnsi="Segoe UI" w:cs="Segoe UI"/>
                <w:color w:val="505050"/>
                <w:sz w:val="21"/>
                <w:szCs w:val="21"/>
                <w:lang w:eastAsia="fr-FR"/>
              </w:rPr>
            </w:pPr>
            <w:r w:rsidRPr="00A60DA0">
              <w:rPr>
                <w:rFonts w:ascii="Segoe UI" w:eastAsia="Times New Roman" w:hAnsi="Segoe UI" w:cs="Segoe UI"/>
                <w:color w:val="505050"/>
                <w:sz w:val="21"/>
                <w:szCs w:val="21"/>
                <w:lang w:eastAsia="fr-FR"/>
              </w:rPr>
              <w:t>Pizzas, fromages à pâte crue, œufs en chocolat, autant de produits de l’industrie alimentaire qui présentent des risques pour le consommateur, faute, pour leurs fabricants, de respecter suffisamment les normes d’hygiène sur leurs chaînes de production. Situation inquiétante. L’État, pourtant garant de la sécurité (...)</w:t>
            </w:r>
          </w:p>
          <w:p w:rsidR="00A60DA0" w:rsidRPr="00A60DA0" w:rsidRDefault="00A60DA0" w:rsidP="00A60DA0">
            <w:pPr>
              <w:spacing w:after="0" w:line="315" w:lineRule="atLeast"/>
              <w:rPr>
                <w:rFonts w:ascii="Segoe UI" w:eastAsia="Times New Roman" w:hAnsi="Segoe UI" w:cs="Segoe UI"/>
                <w:color w:val="505050"/>
                <w:sz w:val="21"/>
                <w:szCs w:val="21"/>
                <w:lang w:eastAsia="fr-FR"/>
              </w:rPr>
            </w:pPr>
            <w:hyperlink r:id="rId9" w:tgtFrame="_blank" w:history="1">
              <w:r w:rsidRPr="00A60DA0">
                <w:rPr>
                  <w:rFonts w:ascii="Segoe UI" w:eastAsia="Times New Roman" w:hAnsi="Segoe UI" w:cs="Segoe UI"/>
                  <w:color w:val="1155CC"/>
                  <w:sz w:val="21"/>
                  <w:szCs w:val="21"/>
                  <w:u w:val="single"/>
                  <w:lang w:eastAsia="fr-FR"/>
                </w:rPr>
                <w:t>Lire en ligne : </w:t>
              </w:r>
              <w:r w:rsidRPr="00A60DA0">
                <w:rPr>
                  <w:rFonts w:ascii="Segoe UI" w:eastAsia="Times New Roman" w:hAnsi="Segoe UI" w:cs="Segoe UI"/>
                  <w:b/>
                  <w:bCs/>
                  <w:color w:val="1155CC"/>
                  <w:sz w:val="21"/>
                  <w:szCs w:val="21"/>
                  <w:u w:val="single"/>
                  <w:lang w:eastAsia="fr-FR"/>
                </w:rPr>
                <w:t xml:space="preserve">Pizzas, fromages et œufs </w:t>
              </w:r>
              <w:proofErr w:type="spellStart"/>
              <w:r w:rsidRPr="00A60DA0">
                <w:rPr>
                  <w:rFonts w:ascii="Segoe UI" w:eastAsia="Times New Roman" w:hAnsi="Segoe UI" w:cs="Segoe UI"/>
                  <w:b/>
                  <w:bCs/>
                  <w:color w:val="1155CC"/>
                  <w:sz w:val="21"/>
                  <w:szCs w:val="21"/>
                  <w:u w:val="single"/>
                  <w:lang w:eastAsia="fr-FR"/>
                </w:rPr>
                <w:t>Kinder</w:t>
              </w:r>
              <w:proofErr w:type="spellEnd"/>
            </w:hyperlink>
          </w:p>
        </w:tc>
        <w:tc>
          <w:tcPr>
            <w:tcW w:w="0" w:type="auto"/>
            <w:shd w:val="clear" w:color="auto" w:fill="E0F7FF"/>
            <w:vAlign w:val="center"/>
            <w:hideMark/>
          </w:tcPr>
          <w:p w:rsidR="00A60DA0" w:rsidRPr="00A60DA0" w:rsidRDefault="00A60DA0" w:rsidP="00A60DA0">
            <w:pPr>
              <w:spacing w:after="0" w:line="240" w:lineRule="auto"/>
              <w:rPr>
                <w:rFonts w:ascii="Helvetica" w:eastAsia="Times New Roman" w:hAnsi="Helvetica" w:cs="Helvetica"/>
                <w:color w:val="222222"/>
                <w:sz w:val="2"/>
                <w:szCs w:val="2"/>
                <w:lang w:eastAsia="fr-FR"/>
              </w:rPr>
            </w:pPr>
            <w:r w:rsidRPr="00A60DA0">
              <w:rPr>
                <w:rFonts w:ascii="Helvetica" w:eastAsia="Times New Roman" w:hAnsi="Helvetica" w:cs="Helvetica"/>
                <w:color w:val="222222"/>
                <w:sz w:val="2"/>
                <w:szCs w:val="2"/>
                <w:lang w:eastAsia="fr-FR"/>
              </w:rPr>
              <w:lastRenderedPageBreak/>
              <w:t> </w:t>
            </w:r>
          </w:p>
        </w:tc>
      </w:tr>
      <w:tr w:rsidR="00A60DA0" w:rsidRPr="00A60DA0" w:rsidTr="00A60DA0">
        <w:trPr>
          <w:tblCellSpacing w:w="0" w:type="dxa"/>
        </w:trPr>
        <w:tc>
          <w:tcPr>
            <w:tcW w:w="0" w:type="auto"/>
            <w:shd w:val="clear" w:color="auto" w:fill="E0F7FF"/>
            <w:vAlign w:val="center"/>
            <w:hideMark/>
          </w:tcPr>
          <w:p w:rsidR="00A60DA0" w:rsidRPr="00A60DA0" w:rsidRDefault="00A60DA0" w:rsidP="00A60DA0">
            <w:pPr>
              <w:spacing w:after="0" w:line="240" w:lineRule="auto"/>
              <w:rPr>
                <w:rFonts w:ascii="Helvetica" w:eastAsia="Times New Roman" w:hAnsi="Helvetica" w:cs="Helvetica"/>
                <w:color w:val="222222"/>
                <w:sz w:val="2"/>
                <w:szCs w:val="2"/>
                <w:lang w:eastAsia="fr-FR"/>
              </w:rPr>
            </w:pPr>
            <w:r w:rsidRPr="00A60DA0">
              <w:rPr>
                <w:rFonts w:ascii="Helvetica" w:eastAsia="Times New Roman" w:hAnsi="Helvetica" w:cs="Helvetica"/>
                <w:color w:val="222222"/>
                <w:sz w:val="2"/>
                <w:szCs w:val="2"/>
                <w:lang w:eastAsia="fr-FR"/>
              </w:rPr>
              <w:lastRenderedPageBreak/>
              <w:t> </w:t>
            </w:r>
          </w:p>
        </w:tc>
        <w:tc>
          <w:tcPr>
            <w:tcW w:w="0" w:type="auto"/>
            <w:shd w:val="clear" w:color="auto" w:fill="E0F7FF"/>
            <w:vAlign w:val="center"/>
            <w:hideMark/>
          </w:tcPr>
          <w:p w:rsidR="00A60DA0" w:rsidRPr="00A60DA0" w:rsidRDefault="00A60DA0" w:rsidP="00A60DA0">
            <w:pPr>
              <w:spacing w:before="240" w:after="100" w:afterAutospacing="1" w:line="240" w:lineRule="auto"/>
              <w:jc w:val="center"/>
              <w:rPr>
                <w:rFonts w:ascii="Segoe UI" w:eastAsia="Times New Roman" w:hAnsi="Segoe UI" w:cs="Segoe UI"/>
                <w:color w:val="222222"/>
                <w:sz w:val="24"/>
                <w:szCs w:val="24"/>
                <w:lang w:eastAsia="fr-FR"/>
              </w:rPr>
            </w:pPr>
            <w:r w:rsidRPr="00A60DA0">
              <w:rPr>
                <w:rFonts w:ascii="Segoe UI" w:eastAsia="Times New Roman" w:hAnsi="Segoe UI" w:cs="Segoe UI"/>
                <w:color w:val="222222"/>
                <w:sz w:val="24"/>
                <w:szCs w:val="24"/>
                <w:lang w:eastAsia="fr-FR"/>
              </w:rPr>
              <w:t>© </w:t>
            </w:r>
            <w:hyperlink r:id="rId10" w:tgtFrame="_blank" w:history="1">
              <w:r w:rsidRPr="00A60DA0">
                <w:rPr>
                  <w:rFonts w:ascii="Segoe UI" w:eastAsia="Times New Roman" w:hAnsi="Segoe UI" w:cs="Segoe UI"/>
                  <w:color w:val="13235A"/>
                  <w:sz w:val="24"/>
                  <w:szCs w:val="24"/>
                  <w:u w:val="single"/>
                  <w:lang w:eastAsia="fr-FR"/>
                </w:rPr>
                <w:t>UNSA Retraités</w:t>
              </w:r>
            </w:hyperlink>
            <w:r w:rsidRPr="00A60DA0">
              <w:rPr>
                <w:rFonts w:ascii="Segoe UI" w:eastAsia="Times New Roman" w:hAnsi="Segoe UI" w:cs="Segoe UI"/>
                <w:color w:val="222222"/>
                <w:sz w:val="24"/>
                <w:szCs w:val="24"/>
                <w:lang w:eastAsia="fr-FR"/>
              </w:rPr>
              <w:t> 2022</w:t>
            </w:r>
          </w:p>
        </w:tc>
      </w:tr>
    </w:tbl>
    <w:p w:rsidR="004950F1" w:rsidRDefault="004950F1">
      <w:bookmarkStart w:id="0" w:name="_GoBack"/>
      <w:bookmarkEnd w:id="0"/>
    </w:p>
    <w:sectPr w:rsidR="00495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A0"/>
    <w:rsid w:val="004950F1"/>
    <w:rsid w:val="00A60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462">
      <w:bodyDiv w:val="1"/>
      <w:marLeft w:val="0"/>
      <w:marRight w:val="0"/>
      <w:marTop w:val="0"/>
      <w:marBottom w:val="0"/>
      <w:divBdr>
        <w:top w:val="none" w:sz="0" w:space="0" w:color="auto"/>
        <w:left w:val="none" w:sz="0" w:space="0" w:color="auto"/>
        <w:bottom w:val="none" w:sz="0" w:space="0" w:color="auto"/>
        <w:right w:val="none" w:sz="0" w:space="0" w:color="auto"/>
      </w:divBdr>
      <w:divsChild>
        <w:div w:id="1430084364">
          <w:marLeft w:val="0"/>
          <w:marRight w:val="0"/>
          <w:marTop w:val="150"/>
          <w:marBottom w:val="150"/>
          <w:divBdr>
            <w:top w:val="none" w:sz="0" w:space="0" w:color="auto"/>
            <w:left w:val="none" w:sz="0" w:space="0" w:color="auto"/>
            <w:bottom w:val="none" w:sz="0" w:space="0" w:color="auto"/>
            <w:right w:val="none" w:sz="0" w:space="0" w:color="auto"/>
          </w:divBdr>
        </w:div>
        <w:div w:id="85540536">
          <w:marLeft w:val="0"/>
          <w:marRight w:val="0"/>
          <w:marTop w:val="0"/>
          <w:marBottom w:val="0"/>
          <w:divBdr>
            <w:top w:val="none" w:sz="0" w:space="0" w:color="auto"/>
            <w:left w:val="none" w:sz="0" w:space="0" w:color="auto"/>
            <w:bottom w:val="none" w:sz="0" w:space="0" w:color="auto"/>
            <w:right w:val="none" w:sz="0" w:space="0" w:color="auto"/>
          </w:divBdr>
        </w:div>
        <w:div w:id="944188157">
          <w:marLeft w:val="0"/>
          <w:marRight w:val="0"/>
          <w:marTop w:val="0"/>
          <w:marBottom w:val="0"/>
          <w:divBdr>
            <w:top w:val="none" w:sz="0" w:space="0" w:color="auto"/>
            <w:left w:val="none" w:sz="0" w:space="0" w:color="auto"/>
            <w:bottom w:val="none" w:sz="0" w:space="0" w:color="auto"/>
            <w:right w:val="none" w:sz="0" w:space="0" w:color="auto"/>
          </w:divBdr>
        </w:div>
        <w:div w:id="1200044350">
          <w:marLeft w:val="0"/>
          <w:marRight w:val="0"/>
          <w:marTop w:val="0"/>
          <w:marBottom w:val="0"/>
          <w:divBdr>
            <w:top w:val="none" w:sz="0" w:space="0" w:color="auto"/>
            <w:left w:val="none" w:sz="0" w:space="0" w:color="auto"/>
            <w:bottom w:val="none" w:sz="0" w:space="0" w:color="auto"/>
            <w:right w:val="none" w:sz="0" w:space="0" w:color="auto"/>
          </w:divBdr>
        </w:div>
        <w:div w:id="369958284">
          <w:marLeft w:val="0"/>
          <w:marRight w:val="0"/>
          <w:marTop w:val="0"/>
          <w:marBottom w:val="0"/>
          <w:divBdr>
            <w:top w:val="none" w:sz="0" w:space="0" w:color="auto"/>
            <w:left w:val="none" w:sz="0" w:space="0" w:color="auto"/>
            <w:bottom w:val="none" w:sz="0" w:space="0" w:color="auto"/>
            <w:right w:val="none" w:sz="0" w:space="0" w:color="auto"/>
          </w:divBdr>
        </w:div>
        <w:div w:id="448284448">
          <w:marLeft w:val="0"/>
          <w:marRight w:val="0"/>
          <w:marTop w:val="0"/>
          <w:marBottom w:val="0"/>
          <w:divBdr>
            <w:top w:val="none" w:sz="0" w:space="0" w:color="auto"/>
            <w:left w:val="none" w:sz="0" w:space="0" w:color="auto"/>
            <w:bottom w:val="none" w:sz="0" w:space="0" w:color="auto"/>
            <w:right w:val="none" w:sz="0" w:space="0" w:color="auto"/>
          </w:divBdr>
        </w:div>
        <w:div w:id="811407268">
          <w:marLeft w:val="0"/>
          <w:marRight w:val="0"/>
          <w:marTop w:val="0"/>
          <w:marBottom w:val="0"/>
          <w:divBdr>
            <w:top w:val="none" w:sz="0" w:space="0" w:color="auto"/>
            <w:left w:val="none" w:sz="0" w:space="0" w:color="auto"/>
            <w:bottom w:val="none" w:sz="0" w:space="0" w:color="auto"/>
            <w:right w:val="none" w:sz="0" w:space="0" w:color="auto"/>
          </w:divBdr>
        </w:div>
        <w:div w:id="242841021">
          <w:marLeft w:val="0"/>
          <w:marRight w:val="0"/>
          <w:marTop w:val="0"/>
          <w:marBottom w:val="0"/>
          <w:divBdr>
            <w:top w:val="none" w:sz="0" w:space="0" w:color="auto"/>
            <w:left w:val="none" w:sz="0" w:space="0" w:color="auto"/>
            <w:bottom w:val="none" w:sz="0" w:space="0" w:color="auto"/>
            <w:right w:val="none" w:sz="0" w:space="0" w:color="auto"/>
          </w:divBdr>
        </w:div>
        <w:div w:id="2141224027">
          <w:marLeft w:val="0"/>
          <w:marRight w:val="0"/>
          <w:marTop w:val="0"/>
          <w:marBottom w:val="0"/>
          <w:divBdr>
            <w:top w:val="none" w:sz="0" w:space="0" w:color="auto"/>
            <w:left w:val="none" w:sz="0" w:space="0" w:color="auto"/>
            <w:bottom w:val="none" w:sz="0" w:space="0" w:color="auto"/>
            <w:right w:val="none" w:sz="0" w:space="0" w:color="auto"/>
          </w:divBdr>
        </w:div>
        <w:div w:id="1475442881">
          <w:marLeft w:val="0"/>
          <w:marRight w:val="0"/>
          <w:marTop w:val="0"/>
          <w:marBottom w:val="0"/>
          <w:divBdr>
            <w:top w:val="none" w:sz="0" w:space="0" w:color="auto"/>
            <w:left w:val="none" w:sz="0" w:space="0" w:color="auto"/>
            <w:bottom w:val="none" w:sz="0" w:space="0" w:color="auto"/>
            <w:right w:val="none" w:sz="0" w:space="0" w:color="auto"/>
          </w:divBdr>
        </w:div>
        <w:div w:id="64651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raites.unsa.org/semaine-bleue-2022-changeons-notre-regard-sur-les-aines" TargetMode="External"/><Relationship Id="rId3" Type="http://schemas.openxmlformats.org/officeDocument/2006/relationships/settings" Target="settings.xml"/><Relationship Id="rId7" Type="http://schemas.openxmlformats.org/officeDocument/2006/relationships/hyperlink" Target="https://retraites.unsa.org/crise-sanitaire-et-solidarites-de-voisinag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traites.unsa.org/petition-pour-une-revalorisation-des-pensions-de-7-7-au-1er-juillet" TargetMode="External"/><Relationship Id="rId11" Type="http://schemas.openxmlformats.org/officeDocument/2006/relationships/fontTable" Target="fontTable.xml"/><Relationship Id="rId5" Type="http://schemas.openxmlformats.org/officeDocument/2006/relationships/hyperlink" Target="https://retraites.unsa.org/ni-violence-ni-recuperation-respectons-l-esprit-du-1er-mai-51" TargetMode="External"/><Relationship Id="rId10" Type="http://schemas.openxmlformats.org/officeDocument/2006/relationships/hyperlink" Target="https://retraites.unsa.org/" TargetMode="External"/><Relationship Id="rId4" Type="http://schemas.openxmlformats.org/officeDocument/2006/relationships/webSettings" Target="webSettings.xml"/><Relationship Id="rId9" Type="http://schemas.openxmlformats.org/officeDocument/2006/relationships/hyperlink" Target="https://retraites.unsa.org/pizzas-fromages-et-oeufs-kind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preval.sebastien@free.fr</dc:creator>
  <cp:lastModifiedBy>preval.sebastien@free.fr</cp:lastModifiedBy>
  <cp:revision>1</cp:revision>
  <dcterms:created xsi:type="dcterms:W3CDTF">2022-05-06T08:12:00Z</dcterms:created>
  <dcterms:modified xsi:type="dcterms:W3CDTF">2022-05-06T08:15:00Z</dcterms:modified>
</cp:coreProperties>
</file>