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65"/>
        <w:gridCol w:w="8227"/>
      </w:tblGrid>
      <w:tr w:rsidR="004318D6" w:rsidRPr="00B3089A" w:rsidTr="00DF18C7">
        <w:trPr>
          <w:trHeight w:val="566"/>
        </w:trPr>
        <w:tc>
          <w:tcPr>
            <w:tcW w:w="1065" w:type="dxa"/>
          </w:tcPr>
          <w:p w:rsidR="004318D6" w:rsidRPr="00B3089A" w:rsidRDefault="00DF18C7" w:rsidP="00B3089A">
            <w:pPr>
              <w:spacing w:before="120" w:after="120" w:line="240" w:lineRule="auto"/>
              <w:jc w:val="both"/>
              <w:rPr>
                <w:rFonts w:ascii="Cambria" w:hAnsi="Cambria" w:cs="Cambria"/>
                <w:b/>
                <w:bCs/>
                <w:sz w:val="24"/>
                <w:szCs w:val="24"/>
              </w:rPr>
            </w:pPr>
            <w:bookmarkStart w:id="0" w:name="_GoBack"/>
            <w:bookmarkEnd w:id="0"/>
            <w:r>
              <w:rPr>
                <w:rFonts w:ascii="Cambria" w:hAnsi="Cambria" w:cs="Cambria"/>
                <w:b/>
                <w:bCs/>
                <w:sz w:val="24"/>
                <w:szCs w:val="24"/>
                <w:u w:val="single"/>
              </w:rPr>
              <w:t xml:space="preserve">Fiche </w:t>
            </w:r>
            <w:r w:rsidR="001E17D5">
              <w:rPr>
                <w:rFonts w:ascii="Cambria" w:hAnsi="Cambria" w:cs="Cambria"/>
                <w:b/>
                <w:bCs/>
                <w:sz w:val="24"/>
                <w:szCs w:val="24"/>
                <w:u w:val="single"/>
              </w:rPr>
              <w:t>1</w:t>
            </w:r>
            <w:r w:rsidR="004318D6" w:rsidRPr="00B3089A">
              <w:rPr>
                <w:rFonts w:ascii="Cambria" w:hAnsi="Cambria" w:cs="Cambria"/>
                <w:b/>
                <w:bCs/>
                <w:sz w:val="24"/>
                <w:szCs w:val="24"/>
              </w:rPr>
              <w:t xml:space="preserve"> </w:t>
            </w:r>
          </w:p>
        </w:tc>
        <w:tc>
          <w:tcPr>
            <w:tcW w:w="8227" w:type="dxa"/>
          </w:tcPr>
          <w:p w:rsidR="004318D6" w:rsidRPr="00B3089A" w:rsidRDefault="001E17D5" w:rsidP="007A5DC4">
            <w:pPr>
              <w:pStyle w:val="NormalWeb"/>
              <w:spacing w:before="120" w:beforeAutospacing="0"/>
              <w:rPr>
                <w:rFonts w:ascii="Cambria" w:hAnsi="Cambria" w:cs="Cambria"/>
                <w:b/>
                <w:bCs/>
              </w:rPr>
            </w:pPr>
            <w:r>
              <w:rPr>
                <w:rFonts w:ascii="Cambria" w:hAnsi="Cambria" w:cs="Cambria"/>
                <w:b/>
                <w:bCs/>
              </w:rPr>
              <w:t>Les missions</w:t>
            </w:r>
          </w:p>
        </w:tc>
      </w:tr>
    </w:tbl>
    <w:p w:rsidR="004318D6" w:rsidRPr="003A4281" w:rsidRDefault="004318D6" w:rsidP="00C631ED">
      <w:pPr>
        <w:spacing w:after="0" w:line="240" w:lineRule="auto"/>
        <w:jc w:val="both"/>
        <w:rPr>
          <w:rFonts w:ascii="Cambria" w:hAnsi="Cambria" w:cs="Cambria"/>
        </w:rPr>
      </w:pPr>
    </w:p>
    <w:p w:rsidR="00FF458F" w:rsidRDefault="00FF458F" w:rsidP="00C631ED">
      <w:pPr>
        <w:pStyle w:val="NormalWeb"/>
        <w:spacing w:before="0" w:beforeAutospacing="0" w:after="0" w:afterAutospacing="0"/>
        <w:jc w:val="both"/>
        <w:rPr>
          <w:rFonts w:asciiTheme="majorHAnsi" w:hAnsiTheme="majorHAnsi"/>
          <w:sz w:val="22"/>
          <w:szCs w:val="22"/>
        </w:rPr>
      </w:pPr>
    </w:p>
    <w:p w:rsidR="00D14BB4" w:rsidRDefault="00D14BB4" w:rsidP="00C631ED">
      <w:pPr>
        <w:pStyle w:val="NormalWeb"/>
        <w:spacing w:before="0" w:beforeAutospacing="0" w:after="0" w:afterAutospacing="0"/>
        <w:jc w:val="both"/>
        <w:rPr>
          <w:rFonts w:asciiTheme="majorHAnsi" w:hAnsiTheme="majorHAnsi"/>
          <w:sz w:val="22"/>
          <w:szCs w:val="22"/>
        </w:rPr>
      </w:pPr>
      <w:r w:rsidRPr="00D14BB4">
        <w:rPr>
          <w:rFonts w:asciiTheme="majorHAnsi" w:hAnsiTheme="majorHAnsi"/>
          <w:sz w:val="22"/>
          <w:szCs w:val="22"/>
        </w:rPr>
        <w:t xml:space="preserve">Les missions générales des CPE </w:t>
      </w:r>
      <w:r w:rsidR="006973EC">
        <w:rPr>
          <w:rFonts w:asciiTheme="majorHAnsi" w:hAnsiTheme="majorHAnsi"/>
          <w:sz w:val="22"/>
          <w:szCs w:val="22"/>
        </w:rPr>
        <w:t>s</w:t>
      </w:r>
      <w:r w:rsidRPr="00D14BB4">
        <w:rPr>
          <w:rFonts w:asciiTheme="majorHAnsi" w:hAnsiTheme="majorHAnsi"/>
          <w:sz w:val="22"/>
          <w:szCs w:val="22"/>
        </w:rPr>
        <w:t>ont définies à l’article 4 du décret du 12 août 1970</w:t>
      </w:r>
      <w:r w:rsidR="006973EC">
        <w:rPr>
          <w:rFonts w:asciiTheme="majorHAnsi" w:hAnsiTheme="majorHAnsi"/>
          <w:sz w:val="22"/>
          <w:szCs w:val="22"/>
        </w:rPr>
        <w:t xml:space="preserve"> (modifiées en 1989)</w:t>
      </w:r>
      <w:r w:rsidRPr="00D14BB4">
        <w:rPr>
          <w:rFonts w:asciiTheme="majorHAnsi" w:hAnsiTheme="majorHAnsi"/>
          <w:sz w:val="22"/>
          <w:szCs w:val="22"/>
        </w:rPr>
        <w:t> :</w:t>
      </w:r>
      <w:r w:rsidR="004732FA">
        <w:rPr>
          <w:rFonts w:asciiTheme="majorHAnsi" w:hAnsiTheme="majorHAnsi"/>
          <w:sz w:val="22"/>
          <w:szCs w:val="22"/>
        </w:rPr>
        <w:t xml:space="preserve"> </w:t>
      </w:r>
      <w:r w:rsidRPr="00D14BB4">
        <w:rPr>
          <w:rFonts w:asciiTheme="majorHAnsi" w:hAnsiTheme="majorHAnsi"/>
          <w:sz w:val="22"/>
          <w:szCs w:val="22"/>
        </w:rPr>
        <w:t>« Sous l'autorité du chef d'établissement et éventuellement de son adjoint, les conseillers principaux d'éducation exer</w:t>
      </w:r>
      <w:r w:rsidR="006973EC">
        <w:rPr>
          <w:rFonts w:asciiTheme="majorHAnsi" w:hAnsiTheme="majorHAnsi"/>
          <w:sz w:val="22"/>
          <w:szCs w:val="22"/>
        </w:rPr>
        <w:t>c</w:t>
      </w:r>
      <w:r w:rsidRPr="00D14BB4">
        <w:rPr>
          <w:rFonts w:asciiTheme="majorHAnsi" w:hAnsiTheme="majorHAnsi"/>
          <w:sz w:val="22"/>
          <w:szCs w:val="22"/>
        </w:rPr>
        <w:t>ent leurs responsabilités éducatives dans l'organisation et l'animation de la vie scolaire, organisent le service et contrôlent les activités des personnels chargés des tâches de surveillance.</w:t>
      </w:r>
      <w:r w:rsidR="00C631ED">
        <w:rPr>
          <w:rFonts w:asciiTheme="majorHAnsi" w:hAnsiTheme="majorHAnsi"/>
          <w:sz w:val="22"/>
          <w:szCs w:val="22"/>
        </w:rPr>
        <w:t xml:space="preserve"> </w:t>
      </w:r>
      <w:r w:rsidRPr="00D14BB4">
        <w:rPr>
          <w:rFonts w:asciiTheme="majorHAnsi" w:hAnsiTheme="majorHAnsi"/>
          <w:sz w:val="22"/>
          <w:szCs w:val="22"/>
        </w:rPr>
        <w:t xml:space="preserve">Ils sont associés aux personnels enseignants pour assurer le suivi individuel des élèves et procéder à leur évaluation. En collaboration avec les personnels enseignants et d'orientation, ils contribuent à conseiller les élèves dans le choix de </w:t>
      </w:r>
      <w:r w:rsidR="00DA71CF">
        <w:rPr>
          <w:rFonts w:asciiTheme="majorHAnsi" w:hAnsiTheme="majorHAnsi"/>
          <w:sz w:val="22"/>
          <w:szCs w:val="22"/>
        </w:rPr>
        <w:t>leur projet d'orientation</w:t>
      </w:r>
      <w:r w:rsidRPr="00D14BB4">
        <w:rPr>
          <w:rFonts w:asciiTheme="majorHAnsi" w:hAnsiTheme="majorHAnsi"/>
          <w:sz w:val="22"/>
          <w:szCs w:val="22"/>
        </w:rPr>
        <w:t> »</w:t>
      </w:r>
      <w:r w:rsidR="00DA71CF">
        <w:rPr>
          <w:rFonts w:asciiTheme="majorHAnsi" w:hAnsiTheme="majorHAnsi"/>
          <w:sz w:val="22"/>
          <w:szCs w:val="22"/>
        </w:rPr>
        <w:t>.</w:t>
      </w:r>
    </w:p>
    <w:p w:rsidR="00C631ED" w:rsidRPr="00D14BB4" w:rsidRDefault="00C631ED" w:rsidP="00C631ED">
      <w:pPr>
        <w:pStyle w:val="NormalWeb"/>
        <w:spacing w:before="0" w:beforeAutospacing="0" w:after="0" w:afterAutospacing="0"/>
        <w:jc w:val="both"/>
        <w:rPr>
          <w:rFonts w:asciiTheme="majorHAnsi" w:hAnsiTheme="majorHAnsi"/>
          <w:sz w:val="22"/>
          <w:szCs w:val="22"/>
        </w:rPr>
      </w:pPr>
    </w:p>
    <w:p w:rsidR="006973EC" w:rsidRDefault="006973EC" w:rsidP="00C631ED">
      <w:pPr>
        <w:spacing w:after="0" w:line="240" w:lineRule="auto"/>
        <w:jc w:val="both"/>
        <w:rPr>
          <w:rFonts w:asciiTheme="majorHAnsi" w:hAnsiTheme="majorHAnsi"/>
        </w:rPr>
      </w:pPr>
      <w:r>
        <w:rPr>
          <w:rFonts w:asciiTheme="majorHAnsi" w:hAnsiTheme="majorHAnsi"/>
        </w:rPr>
        <w:t xml:space="preserve">La circulaire </w:t>
      </w:r>
      <w:r w:rsidR="00441D0E">
        <w:rPr>
          <w:rFonts w:asciiTheme="majorHAnsi" w:hAnsiTheme="majorHAnsi"/>
        </w:rPr>
        <w:t>n°</w:t>
      </w:r>
      <w:r>
        <w:rPr>
          <w:rFonts w:asciiTheme="majorHAnsi" w:hAnsiTheme="majorHAnsi"/>
        </w:rPr>
        <w:t>82-482 du 28 octobre 1982 fixe le rôle et les conditions d’exercice de la fonction des conseillers d’éducation et des conseillers principaux d’éducation.</w:t>
      </w:r>
    </w:p>
    <w:p w:rsidR="00C631ED" w:rsidRDefault="00C631ED" w:rsidP="00C631ED">
      <w:pPr>
        <w:spacing w:after="0" w:line="240" w:lineRule="auto"/>
        <w:jc w:val="both"/>
        <w:rPr>
          <w:rFonts w:asciiTheme="majorHAnsi" w:hAnsiTheme="majorHAnsi"/>
        </w:rPr>
      </w:pPr>
    </w:p>
    <w:p w:rsidR="00C631ED" w:rsidRDefault="006973EC" w:rsidP="00C631ED">
      <w:pPr>
        <w:spacing w:after="0" w:line="240" w:lineRule="auto"/>
        <w:jc w:val="both"/>
        <w:rPr>
          <w:rFonts w:asciiTheme="majorHAnsi" w:hAnsiTheme="majorHAnsi"/>
        </w:rPr>
      </w:pPr>
      <w:r>
        <w:rPr>
          <w:rFonts w:asciiTheme="majorHAnsi" w:hAnsiTheme="majorHAnsi"/>
        </w:rPr>
        <w:t xml:space="preserve">Il est proposé </w:t>
      </w:r>
      <w:r w:rsidRPr="008F77ED">
        <w:rPr>
          <w:rFonts w:asciiTheme="majorHAnsi" w:hAnsiTheme="majorHAnsi"/>
        </w:rPr>
        <w:t>d’actualiser cette circulaire</w:t>
      </w:r>
      <w:r w:rsidRPr="008F77ED">
        <w:rPr>
          <w:rFonts w:asciiTheme="majorHAnsi" w:hAnsiTheme="majorHAnsi"/>
          <w:b/>
        </w:rPr>
        <w:t xml:space="preserve"> </w:t>
      </w:r>
      <w:r>
        <w:rPr>
          <w:rFonts w:asciiTheme="majorHAnsi" w:hAnsiTheme="majorHAnsi"/>
        </w:rPr>
        <w:t>suite à la publication du référentiel de compétences du 1</w:t>
      </w:r>
      <w:r w:rsidRPr="006973EC">
        <w:rPr>
          <w:rFonts w:asciiTheme="majorHAnsi" w:hAnsiTheme="majorHAnsi"/>
          <w:vertAlign w:val="superscript"/>
        </w:rPr>
        <w:t>er</w:t>
      </w:r>
      <w:r>
        <w:rPr>
          <w:rFonts w:asciiTheme="majorHAnsi" w:hAnsiTheme="majorHAnsi"/>
        </w:rPr>
        <w:t xml:space="preserve"> juillet 2013 tout </w:t>
      </w:r>
      <w:r w:rsidR="00D14BB4" w:rsidRPr="00D14BB4">
        <w:rPr>
          <w:rFonts w:asciiTheme="majorHAnsi" w:hAnsiTheme="majorHAnsi"/>
        </w:rPr>
        <w:t>en tenant compte de l’évolution du fonctionnement des établissements scolaires.</w:t>
      </w:r>
      <w:r w:rsidR="00916D70">
        <w:rPr>
          <w:rFonts w:asciiTheme="majorHAnsi" w:hAnsiTheme="majorHAnsi"/>
        </w:rPr>
        <w:t xml:space="preserve"> </w:t>
      </w:r>
    </w:p>
    <w:p w:rsidR="00C631ED" w:rsidRDefault="00C631ED" w:rsidP="00C631ED">
      <w:pPr>
        <w:spacing w:after="0" w:line="240" w:lineRule="auto"/>
        <w:jc w:val="both"/>
        <w:rPr>
          <w:rFonts w:asciiTheme="majorHAnsi" w:hAnsiTheme="majorHAnsi"/>
        </w:rPr>
      </w:pPr>
    </w:p>
    <w:p w:rsidR="00D14BB4" w:rsidRDefault="00916D70" w:rsidP="00C631ED">
      <w:pPr>
        <w:spacing w:after="0" w:line="240" w:lineRule="auto"/>
        <w:jc w:val="both"/>
        <w:rPr>
          <w:rFonts w:asciiTheme="majorHAnsi" w:hAnsiTheme="majorHAnsi"/>
        </w:rPr>
      </w:pPr>
      <w:r>
        <w:rPr>
          <w:rFonts w:asciiTheme="majorHAnsi" w:hAnsiTheme="majorHAnsi"/>
        </w:rPr>
        <w:t>Les obligations de service des CPE (temps et cycles de travail) et les règles relatives au régime d’astreintes restent inchangées.</w:t>
      </w:r>
    </w:p>
    <w:p w:rsidR="00C631ED" w:rsidRDefault="00C631ED" w:rsidP="00C631ED">
      <w:pPr>
        <w:spacing w:after="0" w:line="240" w:lineRule="auto"/>
        <w:jc w:val="both"/>
        <w:rPr>
          <w:rFonts w:asciiTheme="majorHAnsi" w:hAnsiTheme="majorHAnsi"/>
          <w:b/>
        </w:rPr>
      </w:pPr>
    </w:p>
    <w:p w:rsidR="00C631ED" w:rsidRDefault="00C631ED" w:rsidP="00C631ED">
      <w:pPr>
        <w:spacing w:after="0" w:line="240" w:lineRule="auto"/>
        <w:jc w:val="both"/>
        <w:rPr>
          <w:rFonts w:asciiTheme="majorHAnsi" w:hAnsiTheme="majorHAnsi"/>
          <w:b/>
        </w:rPr>
      </w:pPr>
    </w:p>
    <w:p w:rsidR="000839A6" w:rsidRDefault="00FF458F" w:rsidP="00C631ED">
      <w:pPr>
        <w:spacing w:after="0" w:line="240" w:lineRule="auto"/>
        <w:jc w:val="both"/>
        <w:rPr>
          <w:rFonts w:asciiTheme="majorHAnsi" w:hAnsiTheme="majorHAnsi"/>
          <w:b/>
          <w:u w:val="single"/>
        </w:rPr>
      </w:pPr>
      <w:r>
        <w:rPr>
          <w:rFonts w:asciiTheme="majorHAnsi" w:hAnsiTheme="majorHAnsi"/>
          <w:b/>
          <w:u w:val="single"/>
        </w:rPr>
        <w:t>Proposition de rédaction :</w:t>
      </w:r>
    </w:p>
    <w:p w:rsidR="00FF458F" w:rsidRDefault="00FF458F" w:rsidP="00C631ED">
      <w:pPr>
        <w:spacing w:after="0" w:line="240" w:lineRule="auto"/>
        <w:jc w:val="both"/>
        <w:rPr>
          <w:rFonts w:asciiTheme="majorHAnsi" w:hAnsiTheme="majorHAnsi"/>
          <w:b/>
          <w:u w:val="single"/>
        </w:rPr>
      </w:pPr>
    </w:p>
    <w:p w:rsidR="00D14BB4" w:rsidRPr="00D14BB4" w:rsidRDefault="00D14BB4" w:rsidP="00C631ED">
      <w:pPr>
        <w:numPr>
          <w:ilvl w:val="0"/>
          <w:numId w:val="9"/>
        </w:numPr>
        <w:spacing w:after="0" w:line="240" w:lineRule="auto"/>
        <w:jc w:val="both"/>
        <w:rPr>
          <w:rFonts w:asciiTheme="majorHAnsi" w:hAnsiTheme="majorHAnsi"/>
          <w:u w:val="single"/>
        </w:rPr>
      </w:pPr>
      <w:r w:rsidRPr="00D14BB4">
        <w:rPr>
          <w:rFonts w:asciiTheme="majorHAnsi" w:hAnsiTheme="majorHAnsi"/>
          <w:u w:val="single"/>
        </w:rPr>
        <w:t>La politiq</w:t>
      </w:r>
      <w:r w:rsidR="00CA6E27">
        <w:rPr>
          <w:rFonts w:asciiTheme="majorHAnsi" w:hAnsiTheme="majorHAnsi"/>
          <w:u w:val="single"/>
        </w:rPr>
        <w:t>ue éducative de l’établissement</w:t>
      </w:r>
    </w:p>
    <w:p w:rsidR="00D14BB4" w:rsidRPr="00D14BB4" w:rsidRDefault="00D14BB4" w:rsidP="00C631ED">
      <w:pPr>
        <w:spacing w:after="0" w:line="240" w:lineRule="auto"/>
        <w:jc w:val="both"/>
        <w:rPr>
          <w:rFonts w:asciiTheme="majorHAnsi" w:hAnsiTheme="majorHAnsi"/>
        </w:rPr>
      </w:pPr>
    </w:p>
    <w:p w:rsidR="00D14BB4" w:rsidRPr="00E4394A" w:rsidRDefault="00E4394A" w:rsidP="00E4394A">
      <w:pPr>
        <w:spacing w:after="0" w:line="240" w:lineRule="auto"/>
        <w:jc w:val="both"/>
        <w:rPr>
          <w:rFonts w:asciiTheme="majorHAnsi" w:hAnsiTheme="majorHAnsi"/>
          <w:i/>
        </w:rPr>
      </w:pPr>
      <w:r>
        <w:rPr>
          <w:rFonts w:asciiTheme="majorHAnsi" w:hAnsiTheme="majorHAnsi"/>
          <w:i/>
        </w:rPr>
        <w:t xml:space="preserve">a) </w:t>
      </w:r>
      <w:r w:rsidR="00D14BB4" w:rsidRPr="00E4394A">
        <w:rPr>
          <w:rFonts w:asciiTheme="majorHAnsi" w:hAnsiTheme="majorHAnsi"/>
          <w:i/>
        </w:rPr>
        <w:t xml:space="preserve">Participer à l’élaboration et à la mise en œuvre de la politique éducative de l’établissement : </w:t>
      </w:r>
    </w:p>
    <w:p w:rsidR="007813B9"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Les CPE participent à l’élaboration de la politique éducative de l’établissement. Ils assurent la mise en œuvre et le suivi du volet éducatif du projet d’établissement. Quand l’établissement dispose d’un internat, le CPE veille à ce que le projet éducatif contribue à la réussite des élèves qui le fréquentent. Tous les CPE de l’établissement </w:t>
      </w:r>
      <w:r w:rsidR="00E9071C">
        <w:rPr>
          <w:rFonts w:asciiTheme="majorHAnsi" w:hAnsiTheme="majorHAnsi"/>
        </w:rPr>
        <w:t>participent au fonctionnement de</w:t>
      </w:r>
      <w:r w:rsidRPr="00D14BB4">
        <w:rPr>
          <w:rFonts w:asciiTheme="majorHAnsi" w:hAnsiTheme="majorHAnsi"/>
        </w:rPr>
        <w:t xml:space="preserve"> l’internat</w:t>
      </w:r>
      <w:r w:rsidR="00E9071C">
        <w:rPr>
          <w:rFonts w:asciiTheme="majorHAnsi" w:hAnsiTheme="majorHAnsi"/>
        </w:rPr>
        <w:t>.</w:t>
      </w:r>
    </w:p>
    <w:p w:rsidR="00FF458F" w:rsidRPr="00D14BB4" w:rsidRDefault="00FF458F"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A travers leur participation au conseil pédagogique et au comité d'éducation à la santé et à la citoyenneté (CESC), les CPE prennent part à l’élaboration du diagnostic de la vie éducative de l’établissement et à l’animation des actions que ces instances proposent. </w:t>
      </w:r>
    </w:p>
    <w:p w:rsidR="00FF458F" w:rsidRPr="00D14BB4" w:rsidRDefault="00FF458F"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Enfin, ils conseillent le chef d’établissement pour organiser les partenariats avec les autres services de l’Etat, les collectivités territoriales, les associations complémentaires de l’école, les acteurs socio-économiques, notamment dans le cadre du projet d’établissement et des actions découlant du diagnostic de sécurité. </w:t>
      </w:r>
    </w:p>
    <w:p w:rsidR="00FF458F" w:rsidRPr="00D14BB4" w:rsidRDefault="00FF458F"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Les CPE assistent aux instances de l’établissement.</w:t>
      </w:r>
    </w:p>
    <w:p w:rsidR="00FF458F" w:rsidRPr="00D14BB4" w:rsidRDefault="00FF458F"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Ils assistent au conseil d’administration et peuvent être membres de la commission permanente en qualité de personnel d’éducation s’ils sont élus.</w:t>
      </w:r>
    </w:p>
    <w:p w:rsidR="00FF458F" w:rsidRPr="00D14BB4" w:rsidRDefault="00FF458F" w:rsidP="00C631ED">
      <w:pPr>
        <w:spacing w:after="0" w:line="240" w:lineRule="auto"/>
        <w:jc w:val="both"/>
        <w:rPr>
          <w:rFonts w:asciiTheme="majorHAnsi" w:hAnsiTheme="majorHAnsi"/>
        </w:rPr>
      </w:pPr>
    </w:p>
    <w:p w:rsidR="00D14BB4" w:rsidRPr="00E4394A" w:rsidRDefault="00E4394A" w:rsidP="00E4394A">
      <w:pPr>
        <w:spacing w:after="0" w:line="240" w:lineRule="auto"/>
        <w:jc w:val="both"/>
        <w:rPr>
          <w:rFonts w:asciiTheme="majorHAnsi" w:hAnsiTheme="majorHAnsi"/>
          <w:i/>
        </w:rPr>
      </w:pPr>
      <w:r>
        <w:rPr>
          <w:rFonts w:asciiTheme="majorHAnsi" w:hAnsiTheme="majorHAnsi"/>
          <w:i/>
        </w:rPr>
        <w:lastRenderedPageBreak/>
        <w:t xml:space="preserve">b) </w:t>
      </w:r>
      <w:r w:rsidR="00D14BB4" w:rsidRPr="00E4394A">
        <w:rPr>
          <w:rFonts w:asciiTheme="majorHAnsi" w:hAnsiTheme="majorHAnsi"/>
          <w:i/>
        </w:rPr>
        <w:t>Contribuer aux actions liées à la citoyenneté</w:t>
      </w:r>
      <w:r w:rsidR="00F0444B" w:rsidRPr="00E4394A">
        <w:rPr>
          <w:rFonts w:asciiTheme="majorHAnsi" w:hAnsiTheme="majorHAnsi"/>
          <w:i/>
        </w:rPr>
        <w:t> :</w:t>
      </w:r>
    </w:p>
    <w:p w:rsidR="00FF458F" w:rsidRDefault="00FF458F"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Les CPE favorisent les processus de concertation et de participation des élèves aux instances représentatives. Ils forment les délégués de classe, afin que ces derniers soient en mesure d’assurer leurs fonctions au sein des différentes instances (conseil de classe, conseil de discipline, commission permanente, conseil de la vie collégienne, conseil des délégués pour la vie lycéenne (CVL), conseil d’administration, groupes de travail divers). Ils veillent à permettre une socialisation au sein de l’établissement par des moments de vie communautaire (animations socioculturelles). Ils peuvent participer à l’animation des heures de vie de classe. Ils accompagnent les élèves dans l’apprentissage de la citoyenneté, notamment en les informant de leurs droits et responsabilités et de la capacité à les exercer dans les espaces de vie scolaire (foyer socio-éducatif, maison des lycéens, restauration…). </w:t>
      </w:r>
    </w:p>
    <w:p w:rsidR="00F0444B" w:rsidRPr="00D14BB4" w:rsidRDefault="00F0444B"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Ils veillent au respect des principes de neutralité et de la laïcité au sein des établissements. </w:t>
      </w:r>
      <w:r w:rsidRPr="00CA6E27">
        <w:rPr>
          <w:rFonts w:asciiTheme="majorHAnsi" w:hAnsiTheme="majorHAnsi"/>
        </w:rPr>
        <w:t>Ils contribuent à la diffusion et à l’explicitation des principes énoncés dans la charte de la laïcité à l’école.</w:t>
      </w:r>
    </w:p>
    <w:p w:rsidR="00F0444B" w:rsidRDefault="00F0444B" w:rsidP="00C631ED">
      <w:pPr>
        <w:spacing w:after="0" w:line="240" w:lineRule="auto"/>
        <w:jc w:val="both"/>
        <w:rPr>
          <w:rFonts w:asciiTheme="majorHAnsi" w:hAnsiTheme="majorHAnsi"/>
        </w:rPr>
      </w:pPr>
    </w:p>
    <w:p w:rsidR="00F0444B" w:rsidRPr="00D14BB4" w:rsidRDefault="00F0444B" w:rsidP="00C631ED">
      <w:pPr>
        <w:spacing w:after="0" w:line="240" w:lineRule="auto"/>
        <w:jc w:val="both"/>
        <w:rPr>
          <w:rFonts w:asciiTheme="majorHAnsi" w:hAnsiTheme="majorHAnsi"/>
        </w:rPr>
      </w:pPr>
    </w:p>
    <w:p w:rsidR="00D14BB4" w:rsidRPr="00E9071C" w:rsidRDefault="00D14BB4" w:rsidP="00C631ED">
      <w:pPr>
        <w:numPr>
          <w:ilvl w:val="0"/>
          <w:numId w:val="9"/>
        </w:numPr>
        <w:spacing w:after="0" w:line="240" w:lineRule="auto"/>
        <w:jc w:val="both"/>
        <w:rPr>
          <w:rFonts w:asciiTheme="majorHAnsi" w:hAnsiTheme="majorHAnsi"/>
          <w:u w:val="single"/>
        </w:rPr>
      </w:pPr>
      <w:r w:rsidRPr="00E9071C">
        <w:rPr>
          <w:rFonts w:asciiTheme="majorHAnsi" w:hAnsiTheme="majorHAnsi"/>
          <w:u w:val="single"/>
        </w:rPr>
        <w:t>Le suivi des élèves</w:t>
      </w:r>
    </w:p>
    <w:p w:rsidR="00D14BB4" w:rsidRPr="00D14BB4" w:rsidRDefault="00D14BB4" w:rsidP="00C631ED">
      <w:pPr>
        <w:spacing w:after="0" w:line="240" w:lineRule="auto"/>
        <w:jc w:val="both"/>
        <w:rPr>
          <w:rFonts w:asciiTheme="majorHAnsi" w:hAnsiTheme="majorHAnsi"/>
        </w:rPr>
      </w:pPr>
    </w:p>
    <w:p w:rsidR="00D14BB4" w:rsidRPr="00E4394A" w:rsidRDefault="00E4394A" w:rsidP="00E4394A">
      <w:pPr>
        <w:spacing w:after="0" w:line="240" w:lineRule="auto"/>
        <w:jc w:val="both"/>
        <w:rPr>
          <w:rFonts w:asciiTheme="majorHAnsi" w:hAnsiTheme="majorHAnsi"/>
          <w:i/>
        </w:rPr>
      </w:pPr>
      <w:r>
        <w:rPr>
          <w:rFonts w:asciiTheme="majorHAnsi" w:hAnsiTheme="majorHAnsi"/>
          <w:i/>
        </w:rPr>
        <w:t xml:space="preserve">a) </w:t>
      </w:r>
      <w:r w:rsidR="00D14BB4" w:rsidRPr="00E4394A">
        <w:rPr>
          <w:rFonts w:asciiTheme="majorHAnsi" w:hAnsiTheme="majorHAnsi"/>
          <w:i/>
        </w:rPr>
        <w:t>Assurer le suivi pédagogique et éducatif ind</w:t>
      </w:r>
      <w:r w:rsidR="00CA6E27" w:rsidRPr="00E4394A">
        <w:rPr>
          <w:rFonts w:asciiTheme="majorHAnsi" w:hAnsiTheme="majorHAnsi"/>
          <w:i/>
        </w:rPr>
        <w:t>ividuel et collectif des élèves</w:t>
      </w:r>
      <w:r w:rsidR="00F0444B" w:rsidRPr="00E4394A">
        <w:rPr>
          <w:rFonts w:asciiTheme="majorHAnsi" w:hAnsiTheme="majorHAnsi"/>
          <w:i/>
        </w:rPr>
        <w:t> :</w:t>
      </w:r>
    </w:p>
    <w:p w:rsidR="00F0444B" w:rsidRPr="00F0444B" w:rsidRDefault="00F0444B" w:rsidP="00F0444B">
      <w:pPr>
        <w:pStyle w:val="Paragraphedeliste"/>
        <w:spacing w:after="0" w:line="240" w:lineRule="auto"/>
        <w:ind w:left="1068"/>
        <w:jc w:val="both"/>
        <w:rPr>
          <w:rFonts w:asciiTheme="majorHAnsi" w:hAnsiTheme="majorHAnsi"/>
          <w: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Les CPE participent aux conseils de classe, aux conseils pédagogiques et aux conseils de discipline. </w:t>
      </w:r>
    </w:p>
    <w:p w:rsidR="007813B9" w:rsidRPr="00D14BB4"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De par leurs missions spécifiques, les CPE apportent une contribution à la connaissance de l’élève et la font partager. Ils accompagnent notamment les professeurs dans l’évaluation de l’acquisition du socle commun de connaissances</w:t>
      </w:r>
      <w:r w:rsidR="00E9071C">
        <w:rPr>
          <w:rFonts w:asciiTheme="majorHAnsi" w:hAnsiTheme="majorHAnsi"/>
        </w:rPr>
        <w:t>,</w:t>
      </w:r>
      <w:r w:rsidRPr="00D14BB4">
        <w:rPr>
          <w:rFonts w:asciiTheme="majorHAnsi" w:hAnsiTheme="majorHAnsi"/>
        </w:rPr>
        <w:t xml:space="preserve"> de compétences et de culture, et veillent à établir une transition </w:t>
      </w:r>
      <w:r w:rsidR="00581E83">
        <w:rPr>
          <w:rFonts w:asciiTheme="majorHAnsi" w:hAnsiTheme="majorHAnsi"/>
        </w:rPr>
        <w:t xml:space="preserve">efficace </w:t>
      </w:r>
      <w:r w:rsidR="00CA6E27">
        <w:rPr>
          <w:rFonts w:asciiTheme="majorHAnsi" w:hAnsiTheme="majorHAnsi"/>
        </w:rPr>
        <w:t xml:space="preserve">au sein et </w:t>
      </w:r>
      <w:r w:rsidRPr="00D14BB4">
        <w:rPr>
          <w:rFonts w:asciiTheme="majorHAnsi" w:hAnsiTheme="majorHAnsi"/>
        </w:rPr>
        <w:t xml:space="preserve">entre les cycles (passage entre l’école et le collège et entre le collège et le lycée). </w:t>
      </w:r>
    </w:p>
    <w:p w:rsidR="007813B9" w:rsidRPr="00D14BB4"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Les CPE apportent</w:t>
      </w:r>
      <w:r w:rsidR="00E9071C">
        <w:rPr>
          <w:rFonts w:asciiTheme="majorHAnsi" w:hAnsiTheme="majorHAnsi"/>
        </w:rPr>
        <w:t>, avec les enseignants,</w:t>
      </w:r>
      <w:r w:rsidRPr="00D14BB4">
        <w:rPr>
          <w:rFonts w:asciiTheme="majorHAnsi" w:hAnsiTheme="majorHAnsi"/>
        </w:rPr>
        <w:t xml:space="preserve"> un appui aux conseillers d’orientation psychologues en participant aux actions d’information et d’orientation des élèves. Au lycée, ils </w:t>
      </w:r>
      <w:r w:rsidR="00E9071C">
        <w:rPr>
          <w:rFonts w:asciiTheme="majorHAnsi" w:hAnsiTheme="majorHAnsi"/>
        </w:rPr>
        <w:t xml:space="preserve">participent aux actions visant à </w:t>
      </w:r>
      <w:r w:rsidRPr="00D14BB4">
        <w:rPr>
          <w:rFonts w:asciiTheme="majorHAnsi" w:hAnsiTheme="majorHAnsi"/>
        </w:rPr>
        <w:t xml:space="preserve">préparer au mieux la poursuite d’études et l’insertion sociale et professionnelle des élèves. </w:t>
      </w:r>
    </w:p>
    <w:p w:rsidR="007813B9" w:rsidRPr="00D14BB4"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Avec l’équipe pédagogique, ils contribuent à l’évaluation régulière de l’élève et renseignent les différents supports destinés à cet effet (bulletins trimestriels, livrets scolaires…)</w:t>
      </w:r>
      <w:r w:rsidR="007813B9">
        <w:rPr>
          <w:rFonts w:asciiTheme="majorHAnsi" w:hAnsiTheme="majorHAnsi"/>
        </w:rPr>
        <w:t>.</w:t>
      </w:r>
    </w:p>
    <w:p w:rsidR="007813B9" w:rsidRPr="00D14BB4"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Dans le cadre de la vie éducative, les CPE travaillent avec les </w:t>
      </w:r>
      <w:r w:rsidR="00E9071C">
        <w:rPr>
          <w:rFonts w:asciiTheme="majorHAnsi" w:hAnsiTheme="majorHAnsi"/>
        </w:rPr>
        <w:t>personnels</w:t>
      </w:r>
      <w:r w:rsidRPr="00D14BB4">
        <w:rPr>
          <w:rFonts w:asciiTheme="majorHAnsi" w:hAnsiTheme="majorHAnsi"/>
        </w:rPr>
        <w:t xml:space="preserve"> sociaux et de santé et les conseillers d’orientation psychologues pour lutter contre les risques psychosociaux (conduites à risques, signes d’addiction, troubles anxieux, situation de stress).</w:t>
      </w:r>
    </w:p>
    <w:p w:rsidR="007813B9" w:rsidRPr="00D14BB4" w:rsidRDefault="007813B9"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Ils veillent à l’assiduité de chaque élève. Ils sont en mesure de conduire une écoute active afin de mieux connaître les difficultés de toutes natures que peuvent connaître les élèves. Ils participent à la commission éducative instituée par l’article R. 511-19-1 du code de l’éducation. </w:t>
      </w:r>
    </w:p>
    <w:p w:rsidR="00E4394A" w:rsidRPr="00D14BB4" w:rsidRDefault="00E4394A"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Enfin, de par leur participation aux diverses instances pédagogiques de l’établissement, les CPE sont particulièrement </w:t>
      </w:r>
      <w:r w:rsidR="00581E83">
        <w:rPr>
          <w:rFonts w:asciiTheme="majorHAnsi" w:hAnsiTheme="majorHAnsi"/>
        </w:rPr>
        <w:t>attentifs à</w:t>
      </w:r>
      <w:r w:rsidRPr="00D14BB4">
        <w:rPr>
          <w:rFonts w:asciiTheme="majorHAnsi" w:hAnsiTheme="majorHAnsi"/>
        </w:rPr>
        <w:t xml:space="preserve"> la lutte contre le décrochage scolaire. A ce titre</w:t>
      </w:r>
      <w:r w:rsidR="00581E83">
        <w:rPr>
          <w:rFonts w:asciiTheme="majorHAnsi" w:hAnsiTheme="majorHAnsi"/>
        </w:rPr>
        <w:t>,</w:t>
      </w:r>
      <w:r w:rsidRPr="00D14BB4">
        <w:rPr>
          <w:rFonts w:asciiTheme="majorHAnsi" w:hAnsiTheme="majorHAnsi"/>
        </w:rPr>
        <w:t xml:space="preserve"> ils peuvent assumer la responsabilité de référent décrochage scolaire dont la mission est de contribuer à la sécurisation des parcours de formation en permettant aux jeunes, tout au long de leur cursus, de réintégrer la formation initiale.</w:t>
      </w:r>
    </w:p>
    <w:p w:rsidR="007813B9" w:rsidRPr="00D14BB4" w:rsidRDefault="007813B9" w:rsidP="00C631ED">
      <w:pPr>
        <w:spacing w:after="0" w:line="240" w:lineRule="auto"/>
        <w:jc w:val="both"/>
        <w:rPr>
          <w:rFonts w:asciiTheme="majorHAnsi" w:hAnsiTheme="majorHAnsi"/>
        </w:rPr>
      </w:pPr>
    </w:p>
    <w:p w:rsidR="00D14BB4" w:rsidRPr="00045B02" w:rsidRDefault="00045B02" w:rsidP="00045B02">
      <w:pPr>
        <w:spacing w:after="0" w:line="240" w:lineRule="auto"/>
        <w:jc w:val="both"/>
        <w:rPr>
          <w:rFonts w:asciiTheme="majorHAnsi" w:hAnsiTheme="majorHAnsi"/>
          <w:i/>
        </w:rPr>
      </w:pPr>
      <w:r w:rsidRPr="00045B02">
        <w:rPr>
          <w:rFonts w:asciiTheme="majorHAnsi" w:hAnsiTheme="majorHAnsi"/>
          <w:i/>
        </w:rPr>
        <w:t xml:space="preserve">b) </w:t>
      </w:r>
      <w:r w:rsidR="00D14BB4" w:rsidRPr="00045B02">
        <w:rPr>
          <w:rFonts w:asciiTheme="majorHAnsi" w:hAnsiTheme="majorHAnsi"/>
          <w:i/>
        </w:rPr>
        <w:t xml:space="preserve">Assurer des relations de confiance avec les familles des </w:t>
      </w:r>
      <w:r w:rsidR="00CA6E27" w:rsidRPr="00045B02">
        <w:rPr>
          <w:rFonts w:asciiTheme="majorHAnsi" w:hAnsiTheme="majorHAnsi"/>
          <w:i/>
        </w:rPr>
        <w:t>élèves</w:t>
      </w:r>
      <w:r w:rsidR="00F34339">
        <w:rPr>
          <w:rFonts w:asciiTheme="majorHAnsi" w:hAnsiTheme="majorHAnsi"/>
          <w:i/>
        </w:rPr>
        <w:t> :</w:t>
      </w:r>
    </w:p>
    <w:p w:rsidR="00045B02" w:rsidRDefault="00045B02" w:rsidP="00C631ED">
      <w:pPr>
        <w:autoSpaceDE w:val="0"/>
        <w:autoSpaceDN w:val="0"/>
        <w:adjustRightInd w:val="0"/>
        <w:spacing w:after="0" w:line="240" w:lineRule="auto"/>
        <w:jc w:val="both"/>
        <w:rPr>
          <w:rFonts w:asciiTheme="majorHAnsi" w:hAnsiTheme="majorHAnsi"/>
        </w:rPr>
      </w:pPr>
    </w:p>
    <w:p w:rsidR="00D14BB4" w:rsidRDefault="00D14BB4" w:rsidP="00C631ED">
      <w:pPr>
        <w:autoSpaceDE w:val="0"/>
        <w:autoSpaceDN w:val="0"/>
        <w:adjustRightInd w:val="0"/>
        <w:spacing w:after="0" w:line="240" w:lineRule="auto"/>
        <w:jc w:val="both"/>
        <w:rPr>
          <w:rFonts w:asciiTheme="majorHAnsi" w:hAnsiTheme="majorHAnsi"/>
        </w:rPr>
      </w:pPr>
      <w:r w:rsidRPr="00CA6E27">
        <w:rPr>
          <w:rFonts w:asciiTheme="majorHAnsi" w:hAnsiTheme="majorHAnsi"/>
        </w:rPr>
        <w:t xml:space="preserve">Les CPE entretiennent un dialogue constructif avec les familles des élèves et maintiennent la relation entre les familles et l’établissement scolaire. </w:t>
      </w:r>
    </w:p>
    <w:p w:rsidR="00F67C03" w:rsidRPr="00CA6E27" w:rsidRDefault="00F67C03" w:rsidP="00C631ED">
      <w:pPr>
        <w:autoSpaceDE w:val="0"/>
        <w:autoSpaceDN w:val="0"/>
        <w:adjustRightInd w:val="0"/>
        <w:spacing w:after="0" w:line="240" w:lineRule="auto"/>
        <w:jc w:val="both"/>
        <w:rPr>
          <w:rFonts w:asciiTheme="majorHAnsi" w:hAnsiTheme="majorHAnsi"/>
        </w:rPr>
      </w:pPr>
    </w:p>
    <w:p w:rsidR="00D14BB4" w:rsidRDefault="00E9071C" w:rsidP="00C631ED">
      <w:pPr>
        <w:autoSpaceDE w:val="0"/>
        <w:autoSpaceDN w:val="0"/>
        <w:adjustRightInd w:val="0"/>
        <w:spacing w:after="0" w:line="240" w:lineRule="auto"/>
        <w:jc w:val="both"/>
        <w:rPr>
          <w:rFonts w:asciiTheme="majorHAnsi" w:hAnsiTheme="majorHAnsi"/>
        </w:rPr>
      </w:pPr>
      <w:r>
        <w:rPr>
          <w:rFonts w:asciiTheme="majorHAnsi" w:hAnsiTheme="majorHAnsi"/>
        </w:rPr>
        <w:t>En lien a</w:t>
      </w:r>
      <w:r w:rsidR="00D14BB4" w:rsidRPr="00CA6E27">
        <w:rPr>
          <w:rFonts w:asciiTheme="majorHAnsi" w:hAnsiTheme="majorHAnsi"/>
        </w:rPr>
        <w:t>vec les personnels enseignants</w:t>
      </w:r>
      <w:r w:rsidR="00581E83">
        <w:rPr>
          <w:rFonts w:asciiTheme="majorHAnsi" w:hAnsiTheme="majorHAnsi"/>
        </w:rPr>
        <w:t xml:space="preserve"> et d’orientation</w:t>
      </w:r>
      <w:r w:rsidR="00D14BB4" w:rsidRPr="00CA6E27">
        <w:rPr>
          <w:rFonts w:asciiTheme="majorHAnsi" w:hAnsiTheme="majorHAnsi"/>
        </w:rPr>
        <w:t xml:space="preserve">, ils </w:t>
      </w:r>
      <w:r>
        <w:rPr>
          <w:rFonts w:asciiTheme="majorHAnsi" w:hAnsiTheme="majorHAnsi"/>
        </w:rPr>
        <w:t xml:space="preserve">aident </w:t>
      </w:r>
      <w:r w:rsidR="00D14BB4" w:rsidRPr="00CA6E27">
        <w:rPr>
          <w:rFonts w:asciiTheme="majorHAnsi" w:hAnsiTheme="majorHAnsi"/>
        </w:rPr>
        <w:t xml:space="preserve">les familles </w:t>
      </w:r>
      <w:r>
        <w:rPr>
          <w:rFonts w:asciiTheme="majorHAnsi" w:hAnsiTheme="majorHAnsi"/>
        </w:rPr>
        <w:t xml:space="preserve">à </w:t>
      </w:r>
      <w:r w:rsidR="00D14BB4" w:rsidRPr="00CA6E27">
        <w:rPr>
          <w:rFonts w:asciiTheme="majorHAnsi" w:hAnsiTheme="majorHAnsi"/>
        </w:rPr>
        <w:t>l'élaboration et la conduite du projet personnel de leur enfant.</w:t>
      </w:r>
    </w:p>
    <w:p w:rsidR="00F67C03" w:rsidRPr="00CA6E27" w:rsidRDefault="00F67C03" w:rsidP="00C631ED">
      <w:pPr>
        <w:autoSpaceDE w:val="0"/>
        <w:autoSpaceDN w:val="0"/>
        <w:adjustRightInd w:val="0"/>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CA6E27">
        <w:rPr>
          <w:rFonts w:asciiTheme="majorHAnsi" w:hAnsiTheme="majorHAnsi"/>
        </w:rPr>
        <w:t xml:space="preserve">En direction des familles les plus éloignées de l’école, ils contribuent à mieux faire connaître le fonctionnement de l’institution scolaire et en explicitent les </w:t>
      </w:r>
      <w:r w:rsidR="00581E83">
        <w:rPr>
          <w:rFonts w:asciiTheme="majorHAnsi" w:hAnsiTheme="majorHAnsi"/>
        </w:rPr>
        <w:t>règles</w:t>
      </w:r>
      <w:r w:rsidRPr="00CA6E27">
        <w:rPr>
          <w:rFonts w:asciiTheme="majorHAnsi" w:hAnsiTheme="majorHAnsi"/>
        </w:rPr>
        <w:t xml:space="preserve"> et les attentes</w:t>
      </w:r>
      <w:r w:rsidR="00CA6E27">
        <w:rPr>
          <w:rFonts w:asciiTheme="majorHAnsi" w:hAnsiTheme="majorHAnsi"/>
        </w:rPr>
        <w:t>.</w:t>
      </w:r>
    </w:p>
    <w:p w:rsidR="00F67C03" w:rsidRDefault="00F67C03" w:rsidP="00C631ED">
      <w:pPr>
        <w:spacing w:after="0" w:line="240" w:lineRule="auto"/>
        <w:jc w:val="both"/>
        <w:rPr>
          <w:rFonts w:asciiTheme="majorHAnsi" w:hAnsiTheme="majorHAnsi"/>
        </w:rPr>
      </w:pPr>
    </w:p>
    <w:p w:rsidR="00CA6E27" w:rsidRPr="00CA6E27" w:rsidRDefault="00CA6E27" w:rsidP="00C631ED">
      <w:pPr>
        <w:spacing w:after="0" w:line="240" w:lineRule="auto"/>
        <w:jc w:val="both"/>
        <w:rPr>
          <w:rFonts w:asciiTheme="majorHAnsi" w:hAnsiTheme="majorHAnsi"/>
        </w:rPr>
      </w:pPr>
    </w:p>
    <w:p w:rsidR="00D14BB4" w:rsidRPr="00D14BB4" w:rsidRDefault="00D14BB4" w:rsidP="00C631ED">
      <w:pPr>
        <w:numPr>
          <w:ilvl w:val="0"/>
          <w:numId w:val="9"/>
        </w:numPr>
        <w:spacing w:after="0" w:line="240" w:lineRule="auto"/>
        <w:jc w:val="both"/>
        <w:rPr>
          <w:rFonts w:asciiTheme="majorHAnsi" w:hAnsiTheme="majorHAnsi"/>
          <w:u w:val="single"/>
        </w:rPr>
      </w:pPr>
      <w:r w:rsidRPr="00D14BB4">
        <w:rPr>
          <w:rFonts w:asciiTheme="majorHAnsi" w:hAnsiTheme="majorHAnsi"/>
          <w:u w:val="single"/>
        </w:rPr>
        <w:t>L’organisation de la vi</w:t>
      </w:r>
      <w:r w:rsidR="00DA71CF">
        <w:rPr>
          <w:rFonts w:asciiTheme="majorHAnsi" w:hAnsiTheme="majorHAnsi"/>
          <w:u w:val="single"/>
        </w:rPr>
        <w:t>e scolaire</w:t>
      </w:r>
    </w:p>
    <w:p w:rsidR="00D14BB4" w:rsidRPr="00D14BB4" w:rsidRDefault="00D14BB4" w:rsidP="00C631ED">
      <w:pPr>
        <w:spacing w:after="0" w:line="240" w:lineRule="auto"/>
        <w:jc w:val="both"/>
        <w:rPr>
          <w:rFonts w:asciiTheme="majorHAnsi" w:hAnsiTheme="majorHAnsi"/>
        </w:rPr>
      </w:pPr>
    </w:p>
    <w:p w:rsidR="00D14BB4" w:rsidRDefault="00F67C03" w:rsidP="00F67C03">
      <w:pPr>
        <w:spacing w:after="0" w:line="240" w:lineRule="auto"/>
        <w:jc w:val="both"/>
        <w:rPr>
          <w:rFonts w:asciiTheme="majorHAnsi" w:hAnsiTheme="majorHAnsi"/>
          <w:i/>
        </w:rPr>
      </w:pPr>
      <w:r w:rsidRPr="00F67C03">
        <w:rPr>
          <w:rFonts w:asciiTheme="majorHAnsi" w:hAnsiTheme="majorHAnsi"/>
          <w:i/>
        </w:rPr>
        <w:t xml:space="preserve">a) </w:t>
      </w:r>
      <w:r w:rsidR="00D14BB4" w:rsidRPr="00F67C03">
        <w:rPr>
          <w:rFonts w:asciiTheme="majorHAnsi" w:hAnsiTheme="majorHAnsi"/>
          <w:i/>
        </w:rPr>
        <w:t>Organiser l’espace scolaire et la gestion du temps au sein de l’externat, de la demi-pension et de l’internat</w:t>
      </w:r>
      <w:r>
        <w:rPr>
          <w:rFonts w:asciiTheme="majorHAnsi" w:hAnsiTheme="majorHAnsi"/>
          <w:i/>
        </w:rPr>
        <w:t> :</w:t>
      </w:r>
    </w:p>
    <w:p w:rsidR="00F67C03" w:rsidRPr="00F67C03" w:rsidRDefault="00F67C03" w:rsidP="00F67C03">
      <w:pPr>
        <w:spacing w:after="0" w:line="240" w:lineRule="auto"/>
        <w:jc w:val="both"/>
        <w:rPr>
          <w:rFonts w:asciiTheme="majorHAnsi" w:hAnsiTheme="majorHAnsi"/>
          <w:i/>
        </w:rPr>
      </w:pPr>
    </w:p>
    <w:p w:rsidR="00D14BB4" w:rsidRDefault="00581E83" w:rsidP="00C631ED">
      <w:pPr>
        <w:spacing w:after="0" w:line="240" w:lineRule="auto"/>
        <w:jc w:val="both"/>
        <w:rPr>
          <w:rFonts w:asciiTheme="majorHAnsi" w:hAnsiTheme="majorHAnsi"/>
        </w:rPr>
      </w:pPr>
      <w:r>
        <w:rPr>
          <w:rFonts w:asciiTheme="majorHAnsi" w:hAnsiTheme="majorHAnsi"/>
        </w:rPr>
        <w:t>Les CPE assurent une</w:t>
      </w:r>
      <w:r w:rsidR="00D14BB4" w:rsidRPr="00D14BB4">
        <w:rPr>
          <w:rFonts w:asciiTheme="majorHAnsi" w:hAnsiTheme="majorHAnsi"/>
        </w:rPr>
        <w:t xml:space="preserve"> gestion efficace et harmonieuse de l’espace de vie scolaire en organisant les conditions d’accueil des élèves (notamment après </w:t>
      </w:r>
      <w:r w:rsidR="00B67E3D">
        <w:rPr>
          <w:rFonts w:asciiTheme="majorHAnsi" w:hAnsiTheme="majorHAnsi"/>
        </w:rPr>
        <w:t xml:space="preserve">une </w:t>
      </w:r>
      <w:r w:rsidR="00D14BB4" w:rsidRPr="00D14BB4">
        <w:rPr>
          <w:rFonts w:asciiTheme="majorHAnsi" w:hAnsiTheme="majorHAnsi"/>
        </w:rPr>
        <w:t xml:space="preserve">absence prolongée ou </w:t>
      </w:r>
      <w:r w:rsidR="00B67E3D">
        <w:rPr>
          <w:rFonts w:asciiTheme="majorHAnsi" w:hAnsiTheme="majorHAnsi"/>
        </w:rPr>
        <w:t xml:space="preserve">une </w:t>
      </w:r>
      <w:r w:rsidR="00D14BB4" w:rsidRPr="00D14BB4">
        <w:rPr>
          <w:rFonts w:asciiTheme="majorHAnsi" w:hAnsiTheme="majorHAnsi"/>
        </w:rPr>
        <w:t xml:space="preserve">absence </w:t>
      </w:r>
      <w:r w:rsidR="00B67E3D">
        <w:rPr>
          <w:rFonts w:asciiTheme="majorHAnsi" w:hAnsiTheme="majorHAnsi"/>
        </w:rPr>
        <w:t>pour raison médicale</w:t>
      </w:r>
      <w:r w:rsidR="00D14BB4" w:rsidRPr="00D14BB4">
        <w:rPr>
          <w:rFonts w:asciiTheme="majorHAnsi" w:hAnsiTheme="majorHAnsi"/>
        </w:rPr>
        <w:t xml:space="preserve">), leurs mouvements d’entrées et de sorties, ainsi que leurs déplacements, leur circulation au sein de l’établissement y compris dans les aires de loisirs ou les salles de travail. Ils veillent au respect des rythmes de travail des élèves. </w:t>
      </w:r>
    </w:p>
    <w:p w:rsidR="00F67C03" w:rsidRPr="00D14BB4" w:rsidRDefault="00F67C03"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Ils travaillent avec le(s) professeur(s) documentaliste(s) pour mettre à la disposition des élèves les espaces et les ressources nécessaires aux études.</w:t>
      </w:r>
    </w:p>
    <w:p w:rsidR="00F67C03" w:rsidRPr="00D14BB4" w:rsidRDefault="00F67C03"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Les CPE travaillent en collaboration avec l</w:t>
      </w:r>
      <w:r w:rsidR="00E9071C">
        <w:rPr>
          <w:rFonts w:asciiTheme="majorHAnsi" w:hAnsiTheme="majorHAnsi"/>
        </w:rPr>
        <w:t>’adjoint</w:t>
      </w:r>
      <w:r w:rsidRPr="00D14BB4">
        <w:rPr>
          <w:rFonts w:asciiTheme="majorHAnsi" w:hAnsiTheme="majorHAnsi"/>
        </w:rPr>
        <w:t xml:space="preserve"> gestionnaire d</w:t>
      </w:r>
      <w:r w:rsidR="00E9071C">
        <w:rPr>
          <w:rFonts w:asciiTheme="majorHAnsi" w:hAnsiTheme="majorHAnsi"/>
        </w:rPr>
        <w:t>e l</w:t>
      </w:r>
      <w:r w:rsidRPr="00D14BB4">
        <w:rPr>
          <w:rFonts w:asciiTheme="majorHAnsi" w:hAnsiTheme="majorHAnsi"/>
        </w:rPr>
        <w:t>’établissement à l’organisation des lieux de restauration, d’hébergement pour les internats, de travail et de zone récréative en vue du bien être et de la qualité de vie des élèves.</w:t>
      </w:r>
    </w:p>
    <w:p w:rsidR="00F67C03" w:rsidRPr="00D14BB4" w:rsidRDefault="00F67C03" w:rsidP="00C631ED">
      <w:pPr>
        <w:spacing w:after="0" w:line="240" w:lineRule="auto"/>
        <w:jc w:val="both"/>
        <w:rPr>
          <w:rFonts w:asciiTheme="majorHAnsi" w:hAnsiTheme="majorHAnsi"/>
        </w:rPr>
      </w:pPr>
    </w:p>
    <w:p w:rsidR="00D14BB4" w:rsidRDefault="00F67C03" w:rsidP="00F67C03">
      <w:pPr>
        <w:spacing w:after="0" w:line="240" w:lineRule="auto"/>
        <w:jc w:val="both"/>
        <w:rPr>
          <w:rFonts w:asciiTheme="majorHAnsi" w:hAnsiTheme="majorHAnsi"/>
          <w:i/>
        </w:rPr>
      </w:pPr>
      <w:r w:rsidRPr="00F67C03">
        <w:rPr>
          <w:rFonts w:asciiTheme="majorHAnsi" w:hAnsiTheme="majorHAnsi"/>
          <w:i/>
        </w:rPr>
        <w:t xml:space="preserve">b) </w:t>
      </w:r>
      <w:r w:rsidR="00D14BB4" w:rsidRPr="00F67C03">
        <w:rPr>
          <w:rFonts w:asciiTheme="majorHAnsi" w:hAnsiTheme="majorHAnsi"/>
          <w:i/>
        </w:rPr>
        <w:t>Assurer la sécurité et la qualité du climat scolaire</w:t>
      </w:r>
      <w:r>
        <w:rPr>
          <w:rFonts w:asciiTheme="majorHAnsi" w:hAnsiTheme="majorHAnsi"/>
          <w:i/>
        </w:rPr>
        <w:t> :</w:t>
      </w:r>
    </w:p>
    <w:p w:rsidR="00F67C03" w:rsidRPr="00F67C03" w:rsidRDefault="00F67C03" w:rsidP="00F67C03">
      <w:pPr>
        <w:spacing w:after="0" w:line="240" w:lineRule="auto"/>
        <w:jc w:val="both"/>
        <w:rPr>
          <w:rFonts w:asciiTheme="majorHAnsi" w:hAnsiTheme="majorHAnsi"/>
          <w:i/>
        </w:rPr>
      </w:pPr>
    </w:p>
    <w:p w:rsidR="00D14BB4" w:rsidRPr="00D14BB4" w:rsidRDefault="00D14BB4" w:rsidP="00C631ED">
      <w:pPr>
        <w:spacing w:after="0" w:line="240" w:lineRule="auto"/>
        <w:jc w:val="both"/>
        <w:rPr>
          <w:rFonts w:asciiTheme="majorHAnsi" w:hAnsiTheme="majorHAnsi"/>
        </w:rPr>
      </w:pPr>
      <w:r w:rsidRPr="00D14BB4">
        <w:rPr>
          <w:rFonts w:asciiTheme="majorHAnsi" w:hAnsiTheme="majorHAnsi"/>
        </w:rPr>
        <w:t xml:space="preserve">Les CPE supervisent l’équipe de surveillance et organisent son activité en vue de la sécurité des élèves et du suivi de l’absentéisme. Ils contribuent à l’élaboration du diagnostic de sécurité ; ils participent à la lutte contre toutes formes de discrimination, d’incivilité, de violence et de harcèlement. Ils participent à l’élaboration du règlement intérieur et veillent au respect des règles de vie et de droit dans l’établissement. Ils conseillent le chef d’établissement dans l’appréciation des sanctions disciplinaires. </w:t>
      </w:r>
    </w:p>
    <w:p w:rsidR="00D14BB4" w:rsidRPr="00D14BB4" w:rsidRDefault="00D14BB4" w:rsidP="00C631ED">
      <w:pPr>
        <w:spacing w:after="0" w:line="240" w:lineRule="auto"/>
        <w:jc w:val="both"/>
        <w:rPr>
          <w:rFonts w:asciiTheme="majorHAnsi" w:hAnsiTheme="majorHAnsi"/>
        </w:rPr>
      </w:pPr>
    </w:p>
    <w:p w:rsidR="00D14BB4" w:rsidRDefault="00D14BB4" w:rsidP="00C631ED">
      <w:pPr>
        <w:spacing w:after="0" w:line="240" w:lineRule="auto"/>
        <w:jc w:val="both"/>
        <w:rPr>
          <w:rFonts w:asciiTheme="majorHAnsi" w:hAnsiTheme="majorHAnsi"/>
        </w:rPr>
      </w:pPr>
      <w:r w:rsidRPr="00D14BB4">
        <w:rPr>
          <w:rFonts w:asciiTheme="majorHAnsi" w:hAnsiTheme="majorHAnsi"/>
        </w:rPr>
        <w:t xml:space="preserve">Les CPE ont également un rôle de prévention des conflits. Ils agissent en tant que médiateur privilégiant le dialogue dans une perspective éducative afin d’assurer la sécurité. Ils promeuvent la médiation par les pairs et </w:t>
      </w:r>
      <w:r w:rsidR="00581E83">
        <w:rPr>
          <w:rFonts w:asciiTheme="majorHAnsi" w:hAnsiTheme="majorHAnsi"/>
        </w:rPr>
        <w:t>une approche réparatrice des sanctions</w:t>
      </w:r>
      <w:r w:rsidRPr="00D14BB4">
        <w:rPr>
          <w:rFonts w:asciiTheme="majorHAnsi" w:hAnsiTheme="majorHAnsi"/>
        </w:rPr>
        <w:t>. Ils contribuent à la qualité du climat scolaire qui garantit des conditions optimales de sérénité d’études et de travail.</w:t>
      </w:r>
    </w:p>
    <w:p w:rsidR="00F67C03" w:rsidRPr="00D14BB4" w:rsidRDefault="00F67C03" w:rsidP="00C631ED">
      <w:pPr>
        <w:spacing w:after="0" w:line="240" w:lineRule="auto"/>
        <w:jc w:val="both"/>
        <w:rPr>
          <w:rFonts w:asciiTheme="majorHAnsi" w:hAnsiTheme="majorHAnsi"/>
        </w:rPr>
      </w:pPr>
    </w:p>
    <w:p w:rsidR="00D14BB4" w:rsidRDefault="00F67C03" w:rsidP="00F67C03">
      <w:pPr>
        <w:spacing w:after="0" w:line="240" w:lineRule="auto"/>
        <w:jc w:val="both"/>
        <w:rPr>
          <w:rFonts w:asciiTheme="majorHAnsi" w:hAnsiTheme="majorHAnsi"/>
          <w:i/>
        </w:rPr>
      </w:pPr>
      <w:r w:rsidRPr="00F67C03">
        <w:rPr>
          <w:rFonts w:asciiTheme="majorHAnsi" w:hAnsiTheme="majorHAnsi"/>
          <w:i/>
        </w:rPr>
        <w:t xml:space="preserve">c) </w:t>
      </w:r>
      <w:r w:rsidR="00CA6E27" w:rsidRPr="00F67C03">
        <w:rPr>
          <w:rFonts w:asciiTheme="majorHAnsi" w:hAnsiTheme="majorHAnsi"/>
          <w:i/>
        </w:rPr>
        <w:t>Maî</w:t>
      </w:r>
      <w:r w:rsidR="00D14BB4" w:rsidRPr="00F67C03">
        <w:rPr>
          <w:rFonts w:asciiTheme="majorHAnsi" w:hAnsiTheme="majorHAnsi"/>
          <w:i/>
        </w:rPr>
        <w:t>triser les circuits de l’information de la vie scolaire</w:t>
      </w:r>
      <w:r>
        <w:rPr>
          <w:rFonts w:asciiTheme="majorHAnsi" w:hAnsiTheme="majorHAnsi"/>
          <w:i/>
        </w:rPr>
        <w:t> :</w:t>
      </w:r>
    </w:p>
    <w:p w:rsidR="00F67C03" w:rsidRPr="00F67C03" w:rsidRDefault="00F67C03" w:rsidP="00F67C03">
      <w:pPr>
        <w:spacing w:after="0" w:line="240" w:lineRule="auto"/>
        <w:jc w:val="both"/>
        <w:rPr>
          <w:rFonts w:asciiTheme="majorHAnsi" w:hAnsiTheme="majorHAnsi"/>
          <w:i/>
        </w:rPr>
      </w:pPr>
    </w:p>
    <w:p w:rsidR="00D14BB4" w:rsidRDefault="00D14BB4" w:rsidP="00C631ED">
      <w:pPr>
        <w:spacing w:after="0" w:line="240" w:lineRule="auto"/>
        <w:jc w:val="both"/>
        <w:rPr>
          <w:rFonts w:asciiTheme="majorHAnsi" w:hAnsiTheme="majorHAnsi"/>
        </w:rPr>
      </w:pPr>
      <w:r w:rsidRPr="00D14BB4">
        <w:rPr>
          <w:rFonts w:asciiTheme="majorHAnsi" w:hAnsiTheme="majorHAnsi"/>
        </w:rPr>
        <w:t>Les CPE coordonnent l’ensemble des informations en provenance de la communauté éducative de manière à améliorer le suivi des élèves (exclusion, absentéisme, problèmes familiaux, situation de précarité, isolement, déscolarisation). Il</w:t>
      </w:r>
      <w:r w:rsidR="005B27C5">
        <w:rPr>
          <w:rFonts w:asciiTheme="majorHAnsi" w:hAnsiTheme="majorHAnsi"/>
        </w:rPr>
        <w:t>s</w:t>
      </w:r>
      <w:r w:rsidRPr="00D14BB4">
        <w:rPr>
          <w:rFonts w:asciiTheme="majorHAnsi" w:hAnsiTheme="majorHAnsi"/>
        </w:rPr>
        <w:t xml:space="preserve"> doivent à ce titre maîtriser efficacement les circuits d’information et faire usage des outils et ressources numériques à leur  disposition.</w:t>
      </w:r>
    </w:p>
    <w:p w:rsidR="00F67C03" w:rsidRPr="00D14BB4" w:rsidRDefault="00F67C03" w:rsidP="00C631ED">
      <w:pPr>
        <w:spacing w:after="0" w:line="240" w:lineRule="auto"/>
        <w:jc w:val="both"/>
        <w:rPr>
          <w:rFonts w:asciiTheme="majorHAnsi" w:hAnsiTheme="majorHAnsi"/>
        </w:rPr>
      </w:pPr>
    </w:p>
    <w:p w:rsidR="00D14BB4" w:rsidRPr="00F67C03" w:rsidRDefault="00F67C03" w:rsidP="00F67C03">
      <w:pPr>
        <w:spacing w:after="0" w:line="240" w:lineRule="auto"/>
        <w:jc w:val="both"/>
        <w:rPr>
          <w:rFonts w:asciiTheme="majorHAnsi" w:hAnsiTheme="majorHAnsi"/>
          <w:i/>
        </w:rPr>
      </w:pPr>
      <w:r w:rsidRPr="00F67C03">
        <w:rPr>
          <w:rFonts w:asciiTheme="majorHAnsi" w:hAnsiTheme="majorHAnsi"/>
          <w:i/>
        </w:rPr>
        <w:lastRenderedPageBreak/>
        <w:t xml:space="preserve">d) </w:t>
      </w:r>
      <w:r w:rsidR="00D14BB4" w:rsidRPr="00F67C03">
        <w:rPr>
          <w:rFonts w:asciiTheme="majorHAnsi" w:hAnsiTheme="majorHAnsi"/>
          <w:i/>
        </w:rPr>
        <w:t>L’animation de l’équipe vie scolaire</w:t>
      </w:r>
      <w:r w:rsidR="00C92E1E">
        <w:rPr>
          <w:rFonts w:asciiTheme="majorHAnsi" w:hAnsiTheme="majorHAnsi"/>
          <w:i/>
        </w:rPr>
        <w:t> :</w:t>
      </w:r>
    </w:p>
    <w:p w:rsidR="00F67C03" w:rsidRDefault="00F67C03" w:rsidP="00C631ED">
      <w:pPr>
        <w:spacing w:after="0" w:line="240" w:lineRule="auto"/>
        <w:jc w:val="both"/>
        <w:rPr>
          <w:rFonts w:asciiTheme="majorHAnsi" w:hAnsiTheme="majorHAnsi"/>
        </w:rPr>
      </w:pPr>
    </w:p>
    <w:p w:rsidR="00D14BB4" w:rsidRPr="00D14BB4" w:rsidRDefault="00D14BB4" w:rsidP="00C631ED">
      <w:pPr>
        <w:spacing w:after="0" w:line="240" w:lineRule="auto"/>
        <w:jc w:val="both"/>
        <w:rPr>
          <w:rFonts w:asciiTheme="majorHAnsi" w:hAnsiTheme="majorHAnsi"/>
        </w:rPr>
      </w:pPr>
      <w:r w:rsidRPr="00CA6E27">
        <w:rPr>
          <w:rFonts w:asciiTheme="majorHAnsi" w:hAnsiTheme="majorHAnsi"/>
        </w:rPr>
        <w:t xml:space="preserve">Pour exercer leurs missions et mettre en </w:t>
      </w:r>
      <w:r w:rsidR="00CA6E27" w:rsidRPr="00CA6E27">
        <w:rPr>
          <w:rFonts w:asciiTheme="majorHAnsi" w:hAnsiTheme="majorHAnsi"/>
        </w:rPr>
        <w:t xml:space="preserve">œuvre </w:t>
      </w:r>
      <w:r w:rsidRPr="00CA6E27">
        <w:rPr>
          <w:rFonts w:asciiTheme="majorHAnsi" w:hAnsiTheme="majorHAnsi"/>
        </w:rPr>
        <w:t xml:space="preserve">la politique éducative de l’établissement, les CPE s’appuient sur une équipe dont les membres peuvent </w:t>
      </w:r>
      <w:r w:rsidR="00581E83">
        <w:rPr>
          <w:rFonts w:asciiTheme="majorHAnsi" w:hAnsiTheme="majorHAnsi"/>
        </w:rPr>
        <w:t>relever de catégories</w:t>
      </w:r>
      <w:r w:rsidRPr="00CA6E27">
        <w:rPr>
          <w:rFonts w:asciiTheme="majorHAnsi" w:hAnsiTheme="majorHAnsi"/>
        </w:rPr>
        <w:t xml:space="preserve"> divers</w:t>
      </w:r>
      <w:r w:rsidR="00581E83">
        <w:rPr>
          <w:rFonts w:asciiTheme="majorHAnsi" w:hAnsiTheme="majorHAnsi"/>
        </w:rPr>
        <w:t>es</w:t>
      </w:r>
      <w:r w:rsidRPr="00CA6E27">
        <w:rPr>
          <w:rFonts w:asciiTheme="majorHAnsi" w:hAnsiTheme="majorHAnsi"/>
        </w:rPr>
        <w:t xml:space="preserve"> </w:t>
      </w:r>
      <w:r w:rsidRPr="00D14BB4">
        <w:rPr>
          <w:rFonts w:asciiTheme="majorHAnsi" w:hAnsiTheme="majorHAnsi"/>
        </w:rPr>
        <w:t xml:space="preserve">(assistants d’éducation, </w:t>
      </w:r>
      <w:r w:rsidR="00E9071C">
        <w:rPr>
          <w:rFonts w:asciiTheme="majorHAnsi" w:hAnsiTheme="majorHAnsi"/>
        </w:rPr>
        <w:t xml:space="preserve">assistants de prévention et de sécurité, </w:t>
      </w:r>
      <w:r w:rsidRPr="00D14BB4">
        <w:rPr>
          <w:rFonts w:asciiTheme="majorHAnsi" w:hAnsiTheme="majorHAnsi"/>
        </w:rPr>
        <w:t>auxiliaires de vie scolaire, personnels bénéficiant de contrat unique d’insertion…). Dans le cadre du volet du projet d’établissement relatif à la vie scolaire qu’ils élaborent avec l’ensemble des membres de l’équipe vie scolaire, et en collaboration avec les autres personnels de l’établissement, les CPE précisent les missions et les emplois du temps de chacun dans un souci de continuité, de cohérence et d'efficacité du service à rendre mais aussi dans le respect des personnes et des statuts. Ils repèrent les besoins de formation de ces personnels et propose</w:t>
      </w:r>
      <w:r w:rsidR="005B27C5">
        <w:rPr>
          <w:rFonts w:asciiTheme="majorHAnsi" w:hAnsiTheme="majorHAnsi"/>
        </w:rPr>
        <w:t>nt</w:t>
      </w:r>
      <w:r w:rsidRPr="00D14BB4">
        <w:rPr>
          <w:rFonts w:asciiTheme="majorHAnsi" w:hAnsiTheme="majorHAnsi"/>
        </w:rPr>
        <w:t xml:space="preserve"> des actions de formation au chef d’établissement. Ils participent à leur évaluation.</w:t>
      </w:r>
    </w:p>
    <w:sectPr w:rsidR="00D14BB4" w:rsidRPr="00D14BB4" w:rsidSect="00A67894">
      <w:headerReference w:type="default" r:id="rId9"/>
      <w:footerReference w:type="default" r:id="rId10"/>
      <w:headerReference w:type="first" r:id="rId11"/>
      <w:pgSz w:w="11906" w:h="16838"/>
      <w:pgMar w:top="1757" w:right="1417" w:bottom="1417" w:left="1417"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89" w:rsidRDefault="00167589" w:rsidP="00841AB7">
      <w:pPr>
        <w:spacing w:after="0" w:line="240" w:lineRule="auto"/>
      </w:pPr>
      <w:r>
        <w:separator/>
      </w:r>
    </w:p>
  </w:endnote>
  <w:endnote w:type="continuationSeparator" w:id="0">
    <w:p w:rsidR="00167589" w:rsidRDefault="00167589" w:rsidP="0084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BC" w:rsidRDefault="00E017BC" w:rsidP="00B3089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r w:rsidR="00167589">
      <w:fldChar w:fldCharType="begin"/>
    </w:r>
    <w:r w:rsidR="00167589">
      <w:instrText xml:space="preserve"> PAGE   \* MERGEFORMAT </w:instrText>
    </w:r>
    <w:r w:rsidR="00167589">
      <w:fldChar w:fldCharType="separate"/>
    </w:r>
    <w:r w:rsidR="00C84257" w:rsidRPr="00C84257">
      <w:rPr>
        <w:rFonts w:ascii="Cambria" w:hAnsi="Cambria" w:cs="Cambria"/>
        <w:noProof/>
      </w:rPr>
      <w:t>4</w:t>
    </w:r>
    <w:r w:rsidR="00167589">
      <w:rPr>
        <w:rFonts w:ascii="Cambria" w:hAnsi="Cambria" w:cs="Cambria"/>
        <w:noProof/>
      </w:rPr>
      <w:fldChar w:fldCharType="end"/>
    </w:r>
  </w:p>
  <w:p w:rsidR="00E017BC" w:rsidRDefault="00E017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89" w:rsidRDefault="00167589" w:rsidP="00841AB7">
      <w:pPr>
        <w:spacing w:after="0" w:line="240" w:lineRule="auto"/>
      </w:pPr>
      <w:r>
        <w:separator/>
      </w:r>
    </w:p>
  </w:footnote>
  <w:footnote w:type="continuationSeparator" w:id="0">
    <w:p w:rsidR="00167589" w:rsidRDefault="00167589" w:rsidP="00841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8F" w:rsidRPr="00A67894" w:rsidRDefault="00E017BC" w:rsidP="00FF458F">
    <w:pPr>
      <w:pStyle w:val="En-tte"/>
      <w:ind w:left="-709"/>
      <w:jc w:val="center"/>
      <w:rPr>
        <w:rFonts w:ascii="Cambria" w:hAnsi="Cambria" w:cs="Cambria"/>
        <w:color w:val="1F497D"/>
        <w:sz w:val="16"/>
        <w:szCs w:val="16"/>
      </w:rPr>
    </w:pPr>
    <w:r>
      <w:rPr>
        <w:rFonts w:ascii="Cambria" w:hAnsi="Cambria" w:cs="Cambria"/>
        <w:color w:val="1F497D"/>
        <w:sz w:val="16"/>
        <w:szCs w:val="16"/>
      </w:rPr>
      <w:t xml:space="preserve">Fiche GT </w:t>
    </w:r>
    <w:r w:rsidR="00FF458F">
      <w:rPr>
        <w:rFonts w:ascii="Cambria" w:hAnsi="Cambria" w:cs="Cambria"/>
        <w:color w:val="1F497D"/>
        <w:sz w:val="16"/>
        <w:szCs w:val="16"/>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106" w:type="dxa"/>
      <w:tblLook w:val="00A0" w:firstRow="1" w:lastRow="0" w:firstColumn="1" w:lastColumn="0" w:noHBand="0" w:noVBand="0"/>
    </w:tblPr>
    <w:tblGrid>
      <w:gridCol w:w="1951"/>
      <w:gridCol w:w="8080"/>
    </w:tblGrid>
    <w:tr w:rsidR="00E017BC" w:rsidRPr="00B3089A">
      <w:tc>
        <w:tcPr>
          <w:tcW w:w="1951" w:type="dxa"/>
        </w:tcPr>
        <w:p w:rsidR="00E017BC" w:rsidRPr="00B3089A" w:rsidRDefault="00E017BC" w:rsidP="007311A6">
          <w:pPr>
            <w:pStyle w:val="En-tte"/>
          </w:pPr>
          <w:r>
            <w:rPr>
              <w:noProof/>
              <w:lang w:eastAsia="fr-FR"/>
            </w:rPr>
            <w:drawing>
              <wp:inline distT="0" distB="0" distL="0" distR="0">
                <wp:extent cx="990600" cy="895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8080" w:type="dxa"/>
          <w:vAlign w:val="center"/>
        </w:tcPr>
        <w:p w:rsidR="00E017BC" w:rsidRPr="00B3089A" w:rsidRDefault="00E017BC" w:rsidP="00D14BB4">
          <w:pPr>
            <w:pStyle w:val="Titre1"/>
            <w:spacing w:before="120" w:after="120" w:line="240" w:lineRule="auto"/>
          </w:pPr>
          <w:r>
            <w:t>GT</w:t>
          </w:r>
          <w:r w:rsidR="00D14BB4">
            <w:t>7 conseillers principaux d’éducation</w:t>
          </w:r>
        </w:p>
      </w:tc>
    </w:tr>
  </w:tbl>
  <w:p w:rsidR="00E017BC" w:rsidRDefault="00E017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061D"/>
    <w:multiLevelType w:val="hybridMultilevel"/>
    <w:tmpl w:val="1CF68844"/>
    <w:lvl w:ilvl="0" w:tplc="ECAE67D6">
      <w:numFmt w:val="bullet"/>
      <w:lvlText w:val="-"/>
      <w:lvlJc w:val="left"/>
      <w:pPr>
        <w:ind w:left="1068" w:hanging="360"/>
      </w:pPr>
      <w:rPr>
        <w:rFonts w:ascii="Cambria" w:eastAsia="Calibri" w:hAnsi="Cambria"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13E2E19"/>
    <w:multiLevelType w:val="hybridMultilevel"/>
    <w:tmpl w:val="5FBC3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E61158"/>
    <w:multiLevelType w:val="hybridMultilevel"/>
    <w:tmpl w:val="1C94A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6B3857"/>
    <w:multiLevelType w:val="hybridMultilevel"/>
    <w:tmpl w:val="351E33CC"/>
    <w:lvl w:ilvl="0" w:tplc="86B0905A">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1D84C89"/>
    <w:multiLevelType w:val="hybridMultilevel"/>
    <w:tmpl w:val="71540D0C"/>
    <w:lvl w:ilvl="0" w:tplc="F8EE4F1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277F00"/>
    <w:multiLevelType w:val="hybridMultilevel"/>
    <w:tmpl w:val="A7C48CC2"/>
    <w:lvl w:ilvl="0" w:tplc="655AABF2">
      <w:numFmt w:val="bullet"/>
      <w:lvlText w:val="-"/>
      <w:lvlJc w:val="left"/>
      <w:pPr>
        <w:ind w:left="1080" w:hanging="360"/>
      </w:pPr>
      <w:rPr>
        <w:rFonts w:ascii="Cambria" w:eastAsia="Calibri" w:hAnsi="Cambria"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0504576"/>
    <w:multiLevelType w:val="hybridMultilevel"/>
    <w:tmpl w:val="45A669D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CC07051"/>
    <w:multiLevelType w:val="hybridMultilevel"/>
    <w:tmpl w:val="230CC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DF4449"/>
    <w:multiLevelType w:val="hybridMultilevel"/>
    <w:tmpl w:val="C35AE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8B21FA"/>
    <w:multiLevelType w:val="hybridMultilevel"/>
    <w:tmpl w:val="606C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567788"/>
    <w:multiLevelType w:val="hybridMultilevel"/>
    <w:tmpl w:val="4860EDFE"/>
    <w:lvl w:ilvl="0" w:tplc="49F0CD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7"/>
  </w:num>
  <w:num w:numId="5">
    <w:abstractNumId w:val="2"/>
  </w:num>
  <w:num w:numId="6">
    <w:abstractNumId w:val="3"/>
  </w:num>
  <w:num w:numId="7">
    <w:abstractNumId w:val="4"/>
  </w:num>
  <w:num w:numId="8">
    <w:abstractNumId w:val="9"/>
  </w:num>
  <w:num w:numId="9">
    <w:abstractNumId w:val="6"/>
  </w:num>
  <w:num w:numId="10">
    <w:abstractNumId w:val="0"/>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0C"/>
    <w:rsid w:val="000029C1"/>
    <w:rsid w:val="00003BE5"/>
    <w:rsid w:val="00004380"/>
    <w:rsid w:val="000050A3"/>
    <w:rsid w:val="000137C5"/>
    <w:rsid w:val="000138D0"/>
    <w:rsid w:val="00014658"/>
    <w:rsid w:val="000147A3"/>
    <w:rsid w:val="00023866"/>
    <w:rsid w:val="00023F30"/>
    <w:rsid w:val="00030A9D"/>
    <w:rsid w:val="000331E3"/>
    <w:rsid w:val="00034E96"/>
    <w:rsid w:val="00035254"/>
    <w:rsid w:val="000373B6"/>
    <w:rsid w:val="00045B02"/>
    <w:rsid w:val="00047EF8"/>
    <w:rsid w:val="0005262F"/>
    <w:rsid w:val="0005701F"/>
    <w:rsid w:val="00061A84"/>
    <w:rsid w:val="000655A1"/>
    <w:rsid w:val="000708CC"/>
    <w:rsid w:val="00077CB4"/>
    <w:rsid w:val="00080E9C"/>
    <w:rsid w:val="00081EC4"/>
    <w:rsid w:val="000839A6"/>
    <w:rsid w:val="00085528"/>
    <w:rsid w:val="000877F7"/>
    <w:rsid w:val="00091548"/>
    <w:rsid w:val="000922EA"/>
    <w:rsid w:val="000A1780"/>
    <w:rsid w:val="000A3B9C"/>
    <w:rsid w:val="000A6A68"/>
    <w:rsid w:val="000B00D4"/>
    <w:rsid w:val="000B0701"/>
    <w:rsid w:val="000B2881"/>
    <w:rsid w:val="000B57A5"/>
    <w:rsid w:val="000B7F49"/>
    <w:rsid w:val="000C179A"/>
    <w:rsid w:val="000C228A"/>
    <w:rsid w:val="000C2D81"/>
    <w:rsid w:val="000C53B2"/>
    <w:rsid w:val="000C5427"/>
    <w:rsid w:val="000E2A7E"/>
    <w:rsid w:val="000F6C41"/>
    <w:rsid w:val="0010667C"/>
    <w:rsid w:val="00107C7A"/>
    <w:rsid w:val="001114BF"/>
    <w:rsid w:val="0011252C"/>
    <w:rsid w:val="00112C6B"/>
    <w:rsid w:val="001134DD"/>
    <w:rsid w:val="001137A3"/>
    <w:rsid w:val="00113EB6"/>
    <w:rsid w:val="001153A6"/>
    <w:rsid w:val="0012346D"/>
    <w:rsid w:val="00124D66"/>
    <w:rsid w:val="00126779"/>
    <w:rsid w:val="00131049"/>
    <w:rsid w:val="0013139E"/>
    <w:rsid w:val="0013446B"/>
    <w:rsid w:val="00136626"/>
    <w:rsid w:val="00142962"/>
    <w:rsid w:val="00143824"/>
    <w:rsid w:val="00144722"/>
    <w:rsid w:val="0014532E"/>
    <w:rsid w:val="001468E5"/>
    <w:rsid w:val="00154721"/>
    <w:rsid w:val="00154EB8"/>
    <w:rsid w:val="00155C54"/>
    <w:rsid w:val="00157D80"/>
    <w:rsid w:val="00167589"/>
    <w:rsid w:val="001675D5"/>
    <w:rsid w:val="00167DF7"/>
    <w:rsid w:val="00173F62"/>
    <w:rsid w:val="0018555F"/>
    <w:rsid w:val="00194196"/>
    <w:rsid w:val="001A3750"/>
    <w:rsid w:val="001A56DA"/>
    <w:rsid w:val="001B047A"/>
    <w:rsid w:val="001B2566"/>
    <w:rsid w:val="001B5D62"/>
    <w:rsid w:val="001B7A5E"/>
    <w:rsid w:val="001C0AAF"/>
    <w:rsid w:val="001C36EB"/>
    <w:rsid w:val="001C3D9B"/>
    <w:rsid w:val="001C5EBA"/>
    <w:rsid w:val="001D52A2"/>
    <w:rsid w:val="001D56DC"/>
    <w:rsid w:val="001D60C0"/>
    <w:rsid w:val="001E17D5"/>
    <w:rsid w:val="001E1A1F"/>
    <w:rsid w:val="001E5073"/>
    <w:rsid w:val="001E6705"/>
    <w:rsid w:val="001F05B0"/>
    <w:rsid w:val="001F2B9D"/>
    <w:rsid w:val="001F3332"/>
    <w:rsid w:val="001F6C07"/>
    <w:rsid w:val="002049E4"/>
    <w:rsid w:val="00207609"/>
    <w:rsid w:val="00207D10"/>
    <w:rsid w:val="002127EC"/>
    <w:rsid w:val="00213ED9"/>
    <w:rsid w:val="00214E5E"/>
    <w:rsid w:val="0021629D"/>
    <w:rsid w:val="00220330"/>
    <w:rsid w:val="00222458"/>
    <w:rsid w:val="00224B0C"/>
    <w:rsid w:val="00232D63"/>
    <w:rsid w:val="00233904"/>
    <w:rsid w:val="00234B66"/>
    <w:rsid w:val="00237128"/>
    <w:rsid w:val="002409E9"/>
    <w:rsid w:val="00241AC6"/>
    <w:rsid w:val="00242D85"/>
    <w:rsid w:val="002453FD"/>
    <w:rsid w:val="00250487"/>
    <w:rsid w:val="00255BE0"/>
    <w:rsid w:val="00262F81"/>
    <w:rsid w:val="00263A15"/>
    <w:rsid w:val="00270EFD"/>
    <w:rsid w:val="002714ED"/>
    <w:rsid w:val="002723A6"/>
    <w:rsid w:val="002733E1"/>
    <w:rsid w:val="00274CBE"/>
    <w:rsid w:val="002824F0"/>
    <w:rsid w:val="00285ECD"/>
    <w:rsid w:val="002900A5"/>
    <w:rsid w:val="00290583"/>
    <w:rsid w:val="002917CD"/>
    <w:rsid w:val="00294837"/>
    <w:rsid w:val="002A7F72"/>
    <w:rsid w:val="002A7F97"/>
    <w:rsid w:val="002B090C"/>
    <w:rsid w:val="002B6F60"/>
    <w:rsid w:val="002C0D74"/>
    <w:rsid w:val="002C420C"/>
    <w:rsid w:val="002C75EB"/>
    <w:rsid w:val="002D05A6"/>
    <w:rsid w:val="002D103A"/>
    <w:rsid w:val="002D1689"/>
    <w:rsid w:val="002D596A"/>
    <w:rsid w:val="002E0A96"/>
    <w:rsid w:val="002E3A76"/>
    <w:rsid w:val="002F1428"/>
    <w:rsid w:val="002F7124"/>
    <w:rsid w:val="00302EA2"/>
    <w:rsid w:val="0030349F"/>
    <w:rsid w:val="00310B46"/>
    <w:rsid w:val="00313003"/>
    <w:rsid w:val="0031636B"/>
    <w:rsid w:val="00320762"/>
    <w:rsid w:val="0032085C"/>
    <w:rsid w:val="00322383"/>
    <w:rsid w:val="00322912"/>
    <w:rsid w:val="003258F3"/>
    <w:rsid w:val="003309DB"/>
    <w:rsid w:val="00332DFF"/>
    <w:rsid w:val="0033362E"/>
    <w:rsid w:val="00334439"/>
    <w:rsid w:val="003360B7"/>
    <w:rsid w:val="0033690A"/>
    <w:rsid w:val="0033711D"/>
    <w:rsid w:val="00343408"/>
    <w:rsid w:val="00345B60"/>
    <w:rsid w:val="00346A53"/>
    <w:rsid w:val="0035098E"/>
    <w:rsid w:val="00362545"/>
    <w:rsid w:val="00372AC2"/>
    <w:rsid w:val="00375645"/>
    <w:rsid w:val="00375FC7"/>
    <w:rsid w:val="00376068"/>
    <w:rsid w:val="003824FB"/>
    <w:rsid w:val="00387425"/>
    <w:rsid w:val="00391B08"/>
    <w:rsid w:val="00392101"/>
    <w:rsid w:val="00394140"/>
    <w:rsid w:val="00396460"/>
    <w:rsid w:val="00396E85"/>
    <w:rsid w:val="00397778"/>
    <w:rsid w:val="003A1234"/>
    <w:rsid w:val="003A142C"/>
    <w:rsid w:val="003A24BB"/>
    <w:rsid w:val="003A4281"/>
    <w:rsid w:val="003A4E18"/>
    <w:rsid w:val="003A659D"/>
    <w:rsid w:val="003A6E56"/>
    <w:rsid w:val="003C1218"/>
    <w:rsid w:val="003C1DB6"/>
    <w:rsid w:val="003C2713"/>
    <w:rsid w:val="003C55A4"/>
    <w:rsid w:val="003D313B"/>
    <w:rsid w:val="003F0B2A"/>
    <w:rsid w:val="003F2701"/>
    <w:rsid w:val="003F2C24"/>
    <w:rsid w:val="003F48FD"/>
    <w:rsid w:val="004016E0"/>
    <w:rsid w:val="00402D04"/>
    <w:rsid w:val="0040421B"/>
    <w:rsid w:val="00411855"/>
    <w:rsid w:val="004146F7"/>
    <w:rsid w:val="00414FC7"/>
    <w:rsid w:val="00417E74"/>
    <w:rsid w:val="00420BFC"/>
    <w:rsid w:val="00427940"/>
    <w:rsid w:val="004318D6"/>
    <w:rsid w:val="00440E1F"/>
    <w:rsid w:val="00441D0E"/>
    <w:rsid w:val="00442F57"/>
    <w:rsid w:val="0044443E"/>
    <w:rsid w:val="0045055D"/>
    <w:rsid w:val="00456697"/>
    <w:rsid w:val="00456954"/>
    <w:rsid w:val="00457C4D"/>
    <w:rsid w:val="0046036E"/>
    <w:rsid w:val="004732FA"/>
    <w:rsid w:val="0047395D"/>
    <w:rsid w:val="004775E7"/>
    <w:rsid w:val="00481E14"/>
    <w:rsid w:val="00482D4B"/>
    <w:rsid w:val="004940E6"/>
    <w:rsid w:val="004960F8"/>
    <w:rsid w:val="004A2E72"/>
    <w:rsid w:val="004B320D"/>
    <w:rsid w:val="004B4F03"/>
    <w:rsid w:val="004C2D14"/>
    <w:rsid w:val="004D0992"/>
    <w:rsid w:val="004D1F8B"/>
    <w:rsid w:val="004D2741"/>
    <w:rsid w:val="004D286A"/>
    <w:rsid w:val="004E2525"/>
    <w:rsid w:val="004E3C2B"/>
    <w:rsid w:val="004E5E5C"/>
    <w:rsid w:val="004E6B07"/>
    <w:rsid w:val="004F3F46"/>
    <w:rsid w:val="004F403D"/>
    <w:rsid w:val="004F53C8"/>
    <w:rsid w:val="004F57FF"/>
    <w:rsid w:val="004F59C6"/>
    <w:rsid w:val="004F67ED"/>
    <w:rsid w:val="00501C7B"/>
    <w:rsid w:val="005051A6"/>
    <w:rsid w:val="00505571"/>
    <w:rsid w:val="0050690C"/>
    <w:rsid w:val="00510486"/>
    <w:rsid w:val="00520E70"/>
    <w:rsid w:val="005231F2"/>
    <w:rsid w:val="005247C3"/>
    <w:rsid w:val="005251F3"/>
    <w:rsid w:val="005257C8"/>
    <w:rsid w:val="0052596E"/>
    <w:rsid w:val="005261B6"/>
    <w:rsid w:val="00527D28"/>
    <w:rsid w:val="00537470"/>
    <w:rsid w:val="00541972"/>
    <w:rsid w:val="00545DFD"/>
    <w:rsid w:val="00547FD1"/>
    <w:rsid w:val="00554C84"/>
    <w:rsid w:val="005564E0"/>
    <w:rsid w:val="005756C3"/>
    <w:rsid w:val="00581E83"/>
    <w:rsid w:val="00582EF7"/>
    <w:rsid w:val="005879CE"/>
    <w:rsid w:val="00587B24"/>
    <w:rsid w:val="00593A44"/>
    <w:rsid w:val="00595A53"/>
    <w:rsid w:val="005966BF"/>
    <w:rsid w:val="005978E4"/>
    <w:rsid w:val="005A4C12"/>
    <w:rsid w:val="005A513D"/>
    <w:rsid w:val="005A5815"/>
    <w:rsid w:val="005A5B3F"/>
    <w:rsid w:val="005B27C5"/>
    <w:rsid w:val="005B2B7A"/>
    <w:rsid w:val="005B38C4"/>
    <w:rsid w:val="005B48E9"/>
    <w:rsid w:val="005B6C3E"/>
    <w:rsid w:val="005B7D6A"/>
    <w:rsid w:val="005C0D24"/>
    <w:rsid w:val="005C25F4"/>
    <w:rsid w:val="005D1255"/>
    <w:rsid w:val="005D2DDF"/>
    <w:rsid w:val="005D3F92"/>
    <w:rsid w:val="005D450E"/>
    <w:rsid w:val="005E2993"/>
    <w:rsid w:val="005F138B"/>
    <w:rsid w:val="00610B39"/>
    <w:rsid w:val="006301B7"/>
    <w:rsid w:val="006303B4"/>
    <w:rsid w:val="00630E98"/>
    <w:rsid w:val="00632F6A"/>
    <w:rsid w:val="00635D40"/>
    <w:rsid w:val="00637A04"/>
    <w:rsid w:val="006469FC"/>
    <w:rsid w:val="0065350C"/>
    <w:rsid w:val="0065441A"/>
    <w:rsid w:val="00654C18"/>
    <w:rsid w:val="00660B40"/>
    <w:rsid w:val="00672B45"/>
    <w:rsid w:val="00673CE6"/>
    <w:rsid w:val="00681B4C"/>
    <w:rsid w:val="006843DF"/>
    <w:rsid w:val="0068653B"/>
    <w:rsid w:val="006973EC"/>
    <w:rsid w:val="006A1C71"/>
    <w:rsid w:val="006A2B43"/>
    <w:rsid w:val="006A5D56"/>
    <w:rsid w:val="006B1F43"/>
    <w:rsid w:val="006B52B8"/>
    <w:rsid w:val="006B6733"/>
    <w:rsid w:val="006C26B1"/>
    <w:rsid w:val="006C361B"/>
    <w:rsid w:val="006D371E"/>
    <w:rsid w:val="006D540A"/>
    <w:rsid w:val="006D6DA0"/>
    <w:rsid w:val="006D7153"/>
    <w:rsid w:val="006E1103"/>
    <w:rsid w:val="006E15EF"/>
    <w:rsid w:val="006F041A"/>
    <w:rsid w:val="006F5419"/>
    <w:rsid w:val="00702415"/>
    <w:rsid w:val="0070378C"/>
    <w:rsid w:val="00703EA7"/>
    <w:rsid w:val="00705432"/>
    <w:rsid w:val="00715B7D"/>
    <w:rsid w:val="007166A7"/>
    <w:rsid w:val="007311A6"/>
    <w:rsid w:val="00731666"/>
    <w:rsid w:val="0073345D"/>
    <w:rsid w:val="0073659F"/>
    <w:rsid w:val="007421DB"/>
    <w:rsid w:val="0075560D"/>
    <w:rsid w:val="007561A3"/>
    <w:rsid w:val="007600A5"/>
    <w:rsid w:val="0076116A"/>
    <w:rsid w:val="00762122"/>
    <w:rsid w:val="0076282F"/>
    <w:rsid w:val="00763BCE"/>
    <w:rsid w:val="00766190"/>
    <w:rsid w:val="00766DFC"/>
    <w:rsid w:val="00767385"/>
    <w:rsid w:val="00767BCE"/>
    <w:rsid w:val="0077121C"/>
    <w:rsid w:val="0077229D"/>
    <w:rsid w:val="007813B9"/>
    <w:rsid w:val="00782315"/>
    <w:rsid w:val="00790F4F"/>
    <w:rsid w:val="00792B59"/>
    <w:rsid w:val="007931FB"/>
    <w:rsid w:val="007958EE"/>
    <w:rsid w:val="00796210"/>
    <w:rsid w:val="007A13EF"/>
    <w:rsid w:val="007A5DC4"/>
    <w:rsid w:val="007B0A0D"/>
    <w:rsid w:val="007B43E7"/>
    <w:rsid w:val="007B52AE"/>
    <w:rsid w:val="007D3372"/>
    <w:rsid w:val="007D42D3"/>
    <w:rsid w:val="007D7584"/>
    <w:rsid w:val="007E34E3"/>
    <w:rsid w:val="007E5CDD"/>
    <w:rsid w:val="008013CF"/>
    <w:rsid w:val="00802FED"/>
    <w:rsid w:val="00807BFA"/>
    <w:rsid w:val="0081732B"/>
    <w:rsid w:val="008202D4"/>
    <w:rsid w:val="00827FB1"/>
    <w:rsid w:val="00832ED1"/>
    <w:rsid w:val="00834C24"/>
    <w:rsid w:val="00835813"/>
    <w:rsid w:val="00836038"/>
    <w:rsid w:val="00836D96"/>
    <w:rsid w:val="00837AEC"/>
    <w:rsid w:val="00841AB7"/>
    <w:rsid w:val="00842054"/>
    <w:rsid w:val="00842F9F"/>
    <w:rsid w:val="00843107"/>
    <w:rsid w:val="00844B0F"/>
    <w:rsid w:val="00846719"/>
    <w:rsid w:val="00852F0F"/>
    <w:rsid w:val="00853D8B"/>
    <w:rsid w:val="00857D68"/>
    <w:rsid w:val="00861DEB"/>
    <w:rsid w:val="00862CDF"/>
    <w:rsid w:val="008638EE"/>
    <w:rsid w:val="0086508E"/>
    <w:rsid w:val="008675F6"/>
    <w:rsid w:val="0087169C"/>
    <w:rsid w:val="00872445"/>
    <w:rsid w:val="00874346"/>
    <w:rsid w:val="008801C9"/>
    <w:rsid w:val="00890C0F"/>
    <w:rsid w:val="00894554"/>
    <w:rsid w:val="008945BE"/>
    <w:rsid w:val="008A0415"/>
    <w:rsid w:val="008A308A"/>
    <w:rsid w:val="008A4BE7"/>
    <w:rsid w:val="008A50C1"/>
    <w:rsid w:val="008B1205"/>
    <w:rsid w:val="008B4C79"/>
    <w:rsid w:val="008C33CE"/>
    <w:rsid w:val="008C5563"/>
    <w:rsid w:val="008C56C0"/>
    <w:rsid w:val="008D1563"/>
    <w:rsid w:val="008D2FA7"/>
    <w:rsid w:val="008D327C"/>
    <w:rsid w:val="008E332C"/>
    <w:rsid w:val="008E3B7A"/>
    <w:rsid w:val="008E46AE"/>
    <w:rsid w:val="008E4C8D"/>
    <w:rsid w:val="008F2A33"/>
    <w:rsid w:val="008F313A"/>
    <w:rsid w:val="008F382F"/>
    <w:rsid w:val="008F6926"/>
    <w:rsid w:val="008F77ED"/>
    <w:rsid w:val="008F7FEB"/>
    <w:rsid w:val="00900A54"/>
    <w:rsid w:val="00903787"/>
    <w:rsid w:val="0090440F"/>
    <w:rsid w:val="00913203"/>
    <w:rsid w:val="0091544E"/>
    <w:rsid w:val="00916D70"/>
    <w:rsid w:val="009214CE"/>
    <w:rsid w:val="0092289A"/>
    <w:rsid w:val="00925356"/>
    <w:rsid w:val="00926069"/>
    <w:rsid w:val="00926BAB"/>
    <w:rsid w:val="00930BC3"/>
    <w:rsid w:val="009324E1"/>
    <w:rsid w:val="0093588F"/>
    <w:rsid w:val="009401FD"/>
    <w:rsid w:val="0094404E"/>
    <w:rsid w:val="00947DD3"/>
    <w:rsid w:val="00947E6C"/>
    <w:rsid w:val="00955E22"/>
    <w:rsid w:val="00955E68"/>
    <w:rsid w:val="00957494"/>
    <w:rsid w:val="00961825"/>
    <w:rsid w:val="009633B4"/>
    <w:rsid w:val="009637F4"/>
    <w:rsid w:val="00964B72"/>
    <w:rsid w:val="009669E8"/>
    <w:rsid w:val="00970755"/>
    <w:rsid w:val="0097167E"/>
    <w:rsid w:val="00973800"/>
    <w:rsid w:val="0098683E"/>
    <w:rsid w:val="00991ED1"/>
    <w:rsid w:val="00992DF5"/>
    <w:rsid w:val="009A7960"/>
    <w:rsid w:val="009B1F38"/>
    <w:rsid w:val="009B556E"/>
    <w:rsid w:val="009C1C57"/>
    <w:rsid w:val="009D1593"/>
    <w:rsid w:val="009D6079"/>
    <w:rsid w:val="009E009A"/>
    <w:rsid w:val="009E4144"/>
    <w:rsid w:val="009E5EC5"/>
    <w:rsid w:val="009F4510"/>
    <w:rsid w:val="009F4558"/>
    <w:rsid w:val="009F5065"/>
    <w:rsid w:val="009F6C81"/>
    <w:rsid w:val="009F6F11"/>
    <w:rsid w:val="00A07B45"/>
    <w:rsid w:val="00A11340"/>
    <w:rsid w:val="00A1202E"/>
    <w:rsid w:val="00A15AE7"/>
    <w:rsid w:val="00A15DAD"/>
    <w:rsid w:val="00A1797D"/>
    <w:rsid w:val="00A247A5"/>
    <w:rsid w:val="00A26463"/>
    <w:rsid w:val="00A268A1"/>
    <w:rsid w:val="00A32341"/>
    <w:rsid w:val="00A34EFE"/>
    <w:rsid w:val="00A37090"/>
    <w:rsid w:val="00A37446"/>
    <w:rsid w:val="00A43320"/>
    <w:rsid w:val="00A43C1A"/>
    <w:rsid w:val="00A54ACE"/>
    <w:rsid w:val="00A56356"/>
    <w:rsid w:val="00A6019F"/>
    <w:rsid w:val="00A60617"/>
    <w:rsid w:val="00A62791"/>
    <w:rsid w:val="00A62893"/>
    <w:rsid w:val="00A64A56"/>
    <w:rsid w:val="00A67894"/>
    <w:rsid w:val="00A81157"/>
    <w:rsid w:val="00A834A6"/>
    <w:rsid w:val="00A87C0B"/>
    <w:rsid w:val="00A912E5"/>
    <w:rsid w:val="00A9336C"/>
    <w:rsid w:val="00A979DB"/>
    <w:rsid w:val="00AA0AA1"/>
    <w:rsid w:val="00AA0E61"/>
    <w:rsid w:val="00AA3B94"/>
    <w:rsid w:val="00AA5A14"/>
    <w:rsid w:val="00AA6670"/>
    <w:rsid w:val="00AB2F58"/>
    <w:rsid w:val="00AB5163"/>
    <w:rsid w:val="00AC637E"/>
    <w:rsid w:val="00AD505F"/>
    <w:rsid w:val="00AD74A6"/>
    <w:rsid w:val="00AE12AC"/>
    <w:rsid w:val="00AE1B1E"/>
    <w:rsid w:val="00AE548F"/>
    <w:rsid w:val="00AE5E9A"/>
    <w:rsid w:val="00AF1364"/>
    <w:rsid w:val="00AF138C"/>
    <w:rsid w:val="00B01AD4"/>
    <w:rsid w:val="00B0266E"/>
    <w:rsid w:val="00B04B90"/>
    <w:rsid w:val="00B0520C"/>
    <w:rsid w:val="00B13356"/>
    <w:rsid w:val="00B20A1A"/>
    <w:rsid w:val="00B218CD"/>
    <w:rsid w:val="00B26594"/>
    <w:rsid w:val="00B3089A"/>
    <w:rsid w:val="00B35A85"/>
    <w:rsid w:val="00B379D1"/>
    <w:rsid w:val="00B451B4"/>
    <w:rsid w:val="00B5012F"/>
    <w:rsid w:val="00B538B1"/>
    <w:rsid w:val="00B5643E"/>
    <w:rsid w:val="00B6059A"/>
    <w:rsid w:val="00B63D7C"/>
    <w:rsid w:val="00B67E3D"/>
    <w:rsid w:val="00B71C9A"/>
    <w:rsid w:val="00B74CEE"/>
    <w:rsid w:val="00B759AD"/>
    <w:rsid w:val="00B82FC6"/>
    <w:rsid w:val="00B86AA2"/>
    <w:rsid w:val="00B9736F"/>
    <w:rsid w:val="00B97ADA"/>
    <w:rsid w:val="00BA2E16"/>
    <w:rsid w:val="00BA34FF"/>
    <w:rsid w:val="00BB000A"/>
    <w:rsid w:val="00BB1A89"/>
    <w:rsid w:val="00BB378A"/>
    <w:rsid w:val="00BB7839"/>
    <w:rsid w:val="00BB7B36"/>
    <w:rsid w:val="00BC1617"/>
    <w:rsid w:val="00BC74A3"/>
    <w:rsid w:val="00BD2093"/>
    <w:rsid w:val="00BD3F86"/>
    <w:rsid w:val="00BD73CC"/>
    <w:rsid w:val="00BD7615"/>
    <w:rsid w:val="00BD7ABF"/>
    <w:rsid w:val="00BE006C"/>
    <w:rsid w:val="00BE077A"/>
    <w:rsid w:val="00BF7291"/>
    <w:rsid w:val="00C00AE9"/>
    <w:rsid w:val="00C04E6A"/>
    <w:rsid w:val="00C07FA8"/>
    <w:rsid w:val="00C12659"/>
    <w:rsid w:val="00C13D23"/>
    <w:rsid w:val="00C17DC7"/>
    <w:rsid w:val="00C25449"/>
    <w:rsid w:val="00C37481"/>
    <w:rsid w:val="00C40B45"/>
    <w:rsid w:val="00C40EAE"/>
    <w:rsid w:val="00C5721A"/>
    <w:rsid w:val="00C575DD"/>
    <w:rsid w:val="00C631ED"/>
    <w:rsid w:val="00C635DB"/>
    <w:rsid w:val="00C63903"/>
    <w:rsid w:val="00C70896"/>
    <w:rsid w:val="00C70E3E"/>
    <w:rsid w:val="00C8109E"/>
    <w:rsid w:val="00C84257"/>
    <w:rsid w:val="00C85070"/>
    <w:rsid w:val="00C92E1E"/>
    <w:rsid w:val="00C92EEF"/>
    <w:rsid w:val="00C976C3"/>
    <w:rsid w:val="00CA5D21"/>
    <w:rsid w:val="00CA6E27"/>
    <w:rsid w:val="00CA7084"/>
    <w:rsid w:val="00CB1800"/>
    <w:rsid w:val="00CB2E77"/>
    <w:rsid w:val="00CB4AC0"/>
    <w:rsid w:val="00CB4E4C"/>
    <w:rsid w:val="00CC3FF3"/>
    <w:rsid w:val="00CC7A43"/>
    <w:rsid w:val="00CD1855"/>
    <w:rsid w:val="00CD5437"/>
    <w:rsid w:val="00CD66ED"/>
    <w:rsid w:val="00CE563C"/>
    <w:rsid w:val="00CE692C"/>
    <w:rsid w:val="00CE7461"/>
    <w:rsid w:val="00CF04AD"/>
    <w:rsid w:val="00CF0F04"/>
    <w:rsid w:val="00CF2C05"/>
    <w:rsid w:val="00CF7608"/>
    <w:rsid w:val="00D00945"/>
    <w:rsid w:val="00D14BB4"/>
    <w:rsid w:val="00D1785F"/>
    <w:rsid w:val="00D317E9"/>
    <w:rsid w:val="00D31CC8"/>
    <w:rsid w:val="00D32A22"/>
    <w:rsid w:val="00D33D9D"/>
    <w:rsid w:val="00D35BCE"/>
    <w:rsid w:val="00D4761C"/>
    <w:rsid w:val="00D47D35"/>
    <w:rsid w:val="00D5214F"/>
    <w:rsid w:val="00D5219D"/>
    <w:rsid w:val="00D540C1"/>
    <w:rsid w:val="00D560BF"/>
    <w:rsid w:val="00D57A4E"/>
    <w:rsid w:val="00D63C7D"/>
    <w:rsid w:val="00D64700"/>
    <w:rsid w:val="00D6483C"/>
    <w:rsid w:val="00D70506"/>
    <w:rsid w:val="00D70E3E"/>
    <w:rsid w:val="00D720B3"/>
    <w:rsid w:val="00D725D4"/>
    <w:rsid w:val="00D72F87"/>
    <w:rsid w:val="00D73C9A"/>
    <w:rsid w:val="00D743DD"/>
    <w:rsid w:val="00D7682F"/>
    <w:rsid w:val="00D802AC"/>
    <w:rsid w:val="00D81225"/>
    <w:rsid w:val="00D82A5F"/>
    <w:rsid w:val="00D859A2"/>
    <w:rsid w:val="00D870BA"/>
    <w:rsid w:val="00D92C0C"/>
    <w:rsid w:val="00D9646A"/>
    <w:rsid w:val="00DA537F"/>
    <w:rsid w:val="00DA71CF"/>
    <w:rsid w:val="00DA7F6B"/>
    <w:rsid w:val="00DB4292"/>
    <w:rsid w:val="00DB6229"/>
    <w:rsid w:val="00DC1FAA"/>
    <w:rsid w:val="00DC5CAE"/>
    <w:rsid w:val="00DC64F9"/>
    <w:rsid w:val="00DD1A2C"/>
    <w:rsid w:val="00DD72A1"/>
    <w:rsid w:val="00DE0BB0"/>
    <w:rsid w:val="00DE3D1B"/>
    <w:rsid w:val="00DE3D27"/>
    <w:rsid w:val="00DF14FB"/>
    <w:rsid w:val="00DF18C7"/>
    <w:rsid w:val="00DF4645"/>
    <w:rsid w:val="00DF6969"/>
    <w:rsid w:val="00DF72A6"/>
    <w:rsid w:val="00E01218"/>
    <w:rsid w:val="00E017BC"/>
    <w:rsid w:val="00E02F57"/>
    <w:rsid w:val="00E036CC"/>
    <w:rsid w:val="00E10717"/>
    <w:rsid w:val="00E11044"/>
    <w:rsid w:val="00E12F94"/>
    <w:rsid w:val="00E24885"/>
    <w:rsid w:val="00E27A72"/>
    <w:rsid w:val="00E3053A"/>
    <w:rsid w:val="00E31375"/>
    <w:rsid w:val="00E3236F"/>
    <w:rsid w:val="00E33467"/>
    <w:rsid w:val="00E3407C"/>
    <w:rsid w:val="00E374AD"/>
    <w:rsid w:val="00E4394A"/>
    <w:rsid w:val="00E455B8"/>
    <w:rsid w:val="00E46358"/>
    <w:rsid w:val="00E47149"/>
    <w:rsid w:val="00E5499A"/>
    <w:rsid w:val="00E7188B"/>
    <w:rsid w:val="00E73364"/>
    <w:rsid w:val="00E77B09"/>
    <w:rsid w:val="00E80FC9"/>
    <w:rsid w:val="00E835EC"/>
    <w:rsid w:val="00E83600"/>
    <w:rsid w:val="00E8436B"/>
    <w:rsid w:val="00E85BED"/>
    <w:rsid w:val="00E9071C"/>
    <w:rsid w:val="00E94A89"/>
    <w:rsid w:val="00E94DFA"/>
    <w:rsid w:val="00EA7DBA"/>
    <w:rsid w:val="00EB6A0B"/>
    <w:rsid w:val="00EC0CCA"/>
    <w:rsid w:val="00EC1566"/>
    <w:rsid w:val="00EC565A"/>
    <w:rsid w:val="00ED61B9"/>
    <w:rsid w:val="00ED6F79"/>
    <w:rsid w:val="00EE2B9A"/>
    <w:rsid w:val="00EE54D3"/>
    <w:rsid w:val="00EE727E"/>
    <w:rsid w:val="00EF27D9"/>
    <w:rsid w:val="00EF558D"/>
    <w:rsid w:val="00EF5A01"/>
    <w:rsid w:val="00F021D8"/>
    <w:rsid w:val="00F02B8A"/>
    <w:rsid w:val="00F0436E"/>
    <w:rsid w:val="00F0444B"/>
    <w:rsid w:val="00F06E86"/>
    <w:rsid w:val="00F1201A"/>
    <w:rsid w:val="00F1600C"/>
    <w:rsid w:val="00F22D50"/>
    <w:rsid w:val="00F22ED6"/>
    <w:rsid w:val="00F23D9D"/>
    <w:rsid w:val="00F24CF7"/>
    <w:rsid w:val="00F25401"/>
    <w:rsid w:val="00F34339"/>
    <w:rsid w:val="00F40D08"/>
    <w:rsid w:val="00F41D0D"/>
    <w:rsid w:val="00F43F0C"/>
    <w:rsid w:val="00F44720"/>
    <w:rsid w:val="00F478DD"/>
    <w:rsid w:val="00F50A52"/>
    <w:rsid w:val="00F50BFD"/>
    <w:rsid w:val="00F60679"/>
    <w:rsid w:val="00F6149A"/>
    <w:rsid w:val="00F61594"/>
    <w:rsid w:val="00F67C03"/>
    <w:rsid w:val="00F72091"/>
    <w:rsid w:val="00F77016"/>
    <w:rsid w:val="00F7708E"/>
    <w:rsid w:val="00F80268"/>
    <w:rsid w:val="00F8042B"/>
    <w:rsid w:val="00F83350"/>
    <w:rsid w:val="00F948DF"/>
    <w:rsid w:val="00F97EF6"/>
    <w:rsid w:val="00FA174F"/>
    <w:rsid w:val="00FA3CBA"/>
    <w:rsid w:val="00FA403D"/>
    <w:rsid w:val="00FB1862"/>
    <w:rsid w:val="00FB4783"/>
    <w:rsid w:val="00FB67DB"/>
    <w:rsid w:val="00FC3AFE"/>
    <w:rsid w:val="00FC4D64"/>
    <w:rsid w:val="00FD55F2"/>
    <w:rsid w:val="00FD75D8"/>
    <w:rsid w:val="00FE022C"/>
    <w:rsid w:val="00FE0A61"/>
    <w:rsid w:val="00FE4F00"/>
    <w:rsid w:val="00FE4FEC"/>
    <w:rsid w:val="00FE74D6"/>
    <w:rsid w:val="00FF2C93"/>
    <w:rsid w:val="00FF458F"/>
    <w:rsid w:val="00FF5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22"/>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22"/>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7AFDA-FBE3-4B74-9F79-C7C64E92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8265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SE-UNSA</cp:lastModifiedBy>
  <cp:revision>2</cp:revision>
  <cp:lastPrinted>2013-10-18T09:06:00Z</cp:lastPrinted>
  <dcterms:created xsi:type="dcterms:W3CDTF">2014-01-20T07:47:00Z</dcterms:created>
  <dcterms:modified xsi:type="dcterms:W3CDTF">2014-01-20T07:47:00Z</dcterms:modified>
</cp:coreProperties>
</file>