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7" w:rsidRPr="00855BDE" w:rsidRDefault="00A64C69" w:rsidP="00A64C69">
      <w:pPr>
        <w:spacing w:after="0"/>
        <w:rPr>
          <w:color w:val="A6A6A6" w:themeColor="background1" w:themeShade="A6"/>
        </w:rPr>
      </w:pPr>
      <w:r w:rsidRPr="00855BDE">
        <w:rPr>
          <w:color w:val="A6A6A6" w:themeColor="background1" w:themeShade="A6"/>
        </w:rPr>
        <w:t>Nom Prénom</w:t>
      </w:r>
    </w:p>
    <w:p w:rsidR="00A64C69" w:rsidRPr="00855BDE" w:rsidRDefault="00A64C69">
      <w:pPr>
        <w:rPr>
          <w:color w:val="A6A6A6" w:themeColor="background1" w:themeShade="A6"/>
        </w:rPr>
      </w:pPr>
      <w:r w:rsidRPr="00855BDE">
        <w:rPr>
          <w:color w:val="A6A6A6" w:themeColor="background1" w:themeShade="A6"/>
        </w:rPr>
        <w:t>Adresse</w:t>
      </w:r>
    </w:p>
    <w:p w:rsidR="00A64C69" w:rsidRPr="00855BDE" w:rsidRDefault="00A64C69">
      <w:pPr>
        <w:rPr>
          <w:color w:val="A6A6A6" w:themeColor="background1" w:themeShade="A6"/>
        </w:rPr>
      </w:pPr>
      <w:r w:rsidRPr="00855BDE">
        <w:rPr>
          <w:color w:val="A6A6A6" w:themeColor="background1" w:themeShade="A6"/>
        </w:rPr>
        <w:t>Mail</w:t>
      </w:r>
    </w:p>
    <w:p w:rsidR="00A64C69" w:rsidRDefault="00A64C69" w:rsidP="00A64C69">
      <w:pPr>
        <w:tabs>
          <w:tab w:val="left" w:pos="5529"/>
        </w:tabs>
        <w:spacing w:after="0"/>
      </w:pPr>
      <w:r w:rsidRPr="00855BDE">
        <w:rPr>
          <w:color w:val="A6A6A6" w:themeColor="background1" w:themeShade="A6"/>
        </w:rPr>
        <w:t>Tel</w:t>
      </w:r>
      <w:r>
        <w:tab/>
        <w:t>A Mme FILHO</w:t>
      </w:r>
    </w:p>
    <w:p w:rsidR="00A64C69" w:rsidRDefault="00A64C69" w:rsidP="00A64C69">
      <w:pPr>
        <w:tabs>
          <w:tab w:val="left" w:pos="5529"/>
        </w:tabs>
      </w:pPr>
      <w:r>
        <w:tab/>
        <w:t>Inspectrice d’Académie DSDEN</w:t>
      </w:r>
    </w:p>
    <w:p w:rsidR="00A64C69" w:rsidRDefault="00A64C69" w:rsidP="00A64C69">
      <w:pPr>
        <w:tabs>
          <w:tab w:val="left" w:pos="5529"/>
        </w:tabs>
      </w:pPr>
      <w:r>
        <w:tab/>
      </w:r>
    </w:p>
    <w:p w:rsidR="00A64C69" w:rsidRPr="00855BDE" w:rsidRDefault="00A64C69" w:rsidP="00A64C69">
      <w:pPr>
        <w:tabs>
          <w:tab w:val="left" w:pos="5529"/>
        </w:tabs>
        <w:rPr>
          <w:b/>
        </w:rPr>
      </w:pPr>
      <w:r w:rsidRPr="00855BDE">
        <w:rPr>
          <w:b/>
        </w:rPr>
        <w:t>Objet : Demande de recours</w:t>
      </w:r>
    </w:p>
    <w:p w:rsidR="00A64C69" w:rsidRDefault="00A64C69" w:rsidP="00A64C69">
      <w:pPr>
        <w:tabs>
          <w:tab w:val="left" w:pos="5529"/>
        </w:tabs>
      </w:pPr>
    </w:p>
    <w:p w:rsidR="00A64C69" w:rsidRDefault="00A64C69" w:rsidP="00A64C69">
      <w:pPr>
        <w:tabs>
          <w:tab w:val="left" w:pos="5529"/>
        </w:tabs>
      </w:pPr>
      <w:r>
        <w:t xml:space="preserve">Madame l’Inspectrice d’Académie, </w:t>
      </w:r>
    </w:p>
    <w:p w:rsidR="00A64C69" w:rsidRDefault="00A64C69" w:rsidP="00A64C69">
      <w:pPr>
        <w:tabs>
          <w:tab w:val="left" w:pos="5529"/>
        </w:tabs>
      </w:pPr>
      <w:r>
        <w:t>Cela fait maintenant 3 ans que j’ai fait le choix d’enseigner en Education Prioritaire. La nouvelle carte de l’Education prioritaire entrée en vigueur à la rentrée 2015 a eu pour conséquence de modifier les règles en vigueur en instaurant désormais une durée minimale de 5 ans avant de pouvoir bénéficier des points de stabilité REP ou REP+.</w:t>
      </w:r>
    </w:p>
    <w:p w:rsidR="00A64C69" w:rsidRDefault="00A64C69" w:rsidP="00A64C69">
      <w:pPr>
        <w:tabs>
          <w:tab w:val="left" w:pos="5529"/>
        </w:tabs>
      </w:pPr>
      <w:r>
        <w:t>Depuis le Mouvement 2015, un dispositif transitoire a été mis en place permettant aux collègues présents depuis 3 ans sur ces écoles (comme moi) de pouvoir bénéficier de l’ancien dispositif attribuant des points à partir de la 3</w:t>
      </w:r>
      <w:r w:rsidRPr="00A64C69">
        <w:rPr>
          <w:vertAlign w:val="superscript"/>
        </w:rPr>
        <w:t>ème</w:t>
      </w:r>
      <w:r>
        <w:t xml:space="preserve"> année.</w:t>
      </w:r>
    </w:p>
    <w:p w:rsidR="00A64C69" w:rsidRDefault="00A64C69" w:rsidP="00A64C69">
      <w:pPr>
        <w:tabs>
          <w:tab w:val="left" w:pos="5529"/>
        </w:tabs>
      </w:pPr>
      <w:r>
        <w:t>La circulaire Mouvement 2016 publiée le 24 mars recond</w:t>
      </w:r>
      <w:r w:rsidR="00855BDE">
        <w:t>uisait le dispositif précédent permettant à tous les collègues en poste depuis 3 ans de bénéficier de l’ancien système de bonification.</w:t>
      </w:r>
    </w:p>
    <w:p w:rsidR="00DE49B1" w:rsidRDefault="00DE49B1" w:rsidP="00A64C69">
      <w:pPr>
        <w:tabs>
          <w:tab w:val="left" w:pos="5529"/>
        </w:tabs>
      </w:pPr>
      <w:r>
        <w:t xml:space="preserve">Depuis la publication de l’Additif au Mouvement </w:t>
      </w:r>
      <w:r w:rsidR="00855BDE">
        <w:t xml:space="preserve">le 14 avril 2016, </w:t>
      </w:r>
      <w:r>
        <w:t xml:space="preserve">le flou le plus total entoure l’attribution de la bonification Education prioritaire. Ordre, contrordre, acceptation, refus… </w:t>
      </w:r>
    </w:p>
    <w:p w:rsidR="00DE49B1" w:rsidRDefault="00DE49B1" w:rsidP="00A64C69">
      <w:pPr>
        <w:tabs>
          <w:tab w:val="left" w:pos="5529"/>
        </w:tabs>
      </w:pPr>
      <w:r>
        <w:t>Les points qui m’avaient dans un premier temps été accordés par le SCPE 1</w:t>
      </w:r>
      <w:r w:rsidRPr="00DE49B1">
        <w:rPr>
          <w:vertAlign w:val="superscript"/>
        </w:rPr>
        <w:t>er</w:t>
      </w:r>
      <w:r>
        <w:t xml:space="preserve"> degré, m’ont ensuite été retiré au prétexte que le dispositif transitoire ne s’adresserait finalement qu’aux écoles REP (et non aux REP+).</w:t>
      </w:r>
    </w:p>
    <w:p w:rsidR="00855BDE" w:rsidRDefault="00DE49B1" w:rsidP="00A64C69">
      <w:pPr>
        <w:tabs>
          <w:tab w:val="left" w:pos="5529"/>
        </w:tabs>
      </w:pPr>
      <w:r>
        <w:t xml:space="preserve">Cette réponse est incompréhensible puisque cela n’est pas dit clairement dans la circulaire d’une part et que des collègues passés en REP+ ont bien eu les 3 points l’an dernier d’autre part. </w:t>
      </w:r>
    </w:p>
    <w:p w:rsidR="00855BDE" w:rsidRDefault="00855BDE" w:rsidP="00A64C69">
      <w:pPr>
        <w:tabs>
          <w:tab w:val="left" w:pos="5529"/>
        </w:tabs>
      </w:pPr>
      <w:r>
        <w:t>Nous sommes nombreux dans cette situation et la publication tardive de ce</w:t>
      </w:r>
      <w:r w:rsidR="00DE49B1">
        <w:t>s</w:t>
      </w:r>
      <w:r>
        <w:t xml:space="preserve"> </w:t>
      </w:r>
      <w:r w:rsidR="00DE49B1">
        <w:t>« </w:t>
      </w:r>
      <w:r>
        <w:t>ERRATUM</w:t>
      </w:r>
      <w:r w:rsidR="00DE49B1">
        <w:t> »</w:t>
      </w:r>
      <w:bookmarkStart w:id="0" w:name="_GoBack"/>
      <w:bookmarkEnd w:id="0"/>
      <w:r>
        <w:t xml:space="preserve"> m’apparait profondément injuste et injustifiée. Notre hiérarchie n’a de cesse de nous répéter, à juste titre, que lorsqu’un texte est paru, nous devons le respecter. La modification des règles en cours de Mouvement prouve que ce qui est vrai dans un sens, ne l’est pas forcément dans l’autre.</w:t>
      </w:r>
    </w:p>
    <w:p w:rsidR="00855BDE" w:rsidRDefault="00855BDE" w:rsidP="00A64C69">
      <w:pPr>
        <w:tabs>
          <w:tab w:val="left" w:pos="5529"/>
        </w:tabs>
      </w:pPr>
      <w:r>
        <w:t>C’est pourquoi Mme la DASEN, je demande de votre haute bienveillance de bien vouloir sursoir à cette modification à posteriori des règles du Mouvement et me permettre, comme à l’ensemble des collègues concernés, de pouvoir bénéficier des points comme cela était initialement prévu.</w:t>
      </w:r>
    </w:p>
    <w:p w:rsidR="00855BDE" w:rsidRDefault="00855BDE" w:rsidP="00A64C69">
      <w:pPr>
        <w:tabs>
          <w:tab w:val="left" w:pos="5529"/>
        </w:tabs>
      </w:pPr>
      <w:r>
        <w:t>Dans l’espoir que ma requête trouvera un écho favorable, je vous prie de recevoir, Madame la Directrice Académique, mes très respectueuses salutations.</w:t>
      </w:r>
    </w:p>
    <w:p w:rsidR="00855BDE" w:rsidRDefault="00855BDE" w:rsidP="00A64C69">
      <w:pPr>
        <w:tabs>
          <w:tab w:val="left" w:pos="5529"/>
        </w:tabs>
      </w:pPr>
    </w:p>
    <w:p w:rsidR="00855BDE" w:rsidRDefault="00855BDE" w:rsidP="00855BDE">
      <w:pPr>
        <w:tabs>
          <w:tab w:val="left" w:pos="5529"/>
        </w:tabs>
        <w:jc w:val="right"/>
        <w:rPr>
          <w:color w:val="A6A6A6" w:themeColor="background1" w:themeShade="A6"/>
        </w:rPr>
      </w:pPr>
      <w:r>
        <w:rPr>
          <w:color w:val="A6A6A6" w:themeColor="background1" w:themeShade="A6"/>
        </w:rPr>
        <w:lastRenderedPageBreak/>
        <w:t>Signature</w:t>
      </w:r>
    </w:p>
    <w:p w:rsidR="00855BDE" w:rsidRPr="00855BDE" w:rsidRDefault="00855BDE" w:rsidP="00855BDE">
      <w:pPr>
        <w:tabs>
          <w:tab w:val="left" w:pos="5529"/>
        </w:tabs>
        <w:rPr>
          <w:color w:val="A6A6A6" w:themeColor="background1" w:themeShade="A6"/>
        </w:rPr>
      </w:pPr>
    </w:p>
    <w:p w:rsidR="00A64C69" w:rsidRDefault="00A64C69" w:rsidP="00A64C69">
      <w:pPr>
        <w:tabs>
          <w:tab w:val="left" w:pos="5529"/>
        </w:tabs>
      </w:pPr>
      <w:r>
        <w:tab/>
      </w:r>
    </w:p>
    <w:sectPr w:rsidR="00A6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69"/>
    <w:rsid w:val="00104EC7"/>
    <w:rsid w:val="00113928"/>
    <w:rsid w:val="00855BDE"/>
    <w:rsid w:val="00A64C69"/>
    <w:rsid w:val="00DE4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2016-04-22T12:57:00Z</dcterms:created>
  <dcterms:modified xsi:type="dcterms:W3CDTF">2016-04-22T12:57:00Z</dcterms:modified>
</cp:coreProperties>
</file>