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2376"/>
        <w:gridCol w:w="2977"/>
        <w:gridCol w:w="2126"/>
        <w:gridCol w:w="1701"/>
      </w:tblGrid>
      <w:tr w:rsidR="002B2FED" w:rsidTr="00D41E29">
        <w:tc>
          <w:tcPr>
            <w:tcW w:w="2376" w:type="dxa"/>
          </w:tcPr>
          <w:p w:rsidR="002B2FED" w:rsidRPr="002B2FED" w:rsidRDefault="002B2FED" w:rsidP="002B2FED">
            <w:pPr>
              <w:rPr>
                <w:rFonts w:ascii="Verdana" w:eastAsia="Times New Roman" w:hAnsi="Verdana" w:cs="Arial"/>
                <w:color w:val="548DD4" w:themeColor="text2" w:themeTint="99"/>
                <w:sz w:val="24"/>
                <w:szCs w:val="24"/>
                <w:lang w:eastAsia="fr-FR"/>
              </w:rPr>
            </w:pPr>
            <w:r w:rsidRPr="002B2FED">
              <w:rPr>
                <w:rFonts w:ascii="Verdana" w:eastAsia="Times New Roman" w:hAnsi="Verdana" w:cs="Arial"/>
                <w:color w:val="548DD4" w:themeColor="text2" w:themeTint="99"/>
                <w:sz w:val="24"/>
                <w:szCs w:val="24"/>
                <w:lang w:eastAsia="fr-FR"/>
              </w:rPr>
              <w:t>Avancement des instituteurs</w:t>
            </w:r>
          </w:p>
          <w:p w:rsidR="002B2FED" w:rsidRPr="00645761" w:rsidRDefault="002B2FED">
            <w:pPr>
              <w:rPr>
                <w:rFonts w:ascii="Verdana" w:hAnsi="Verdana"/>
                <w:color w:val="548DD4" w:themeColor="text2" w:themeTint="99"/>
              </w:rPr>
            </w:pPr>
          </w:p>
        </w:tc>
        <w:tc>
          <w:tcPr>
            <w:tcW w:w="2977" w:type="dxa"/>
          </w:tcPr>
          <w:p w:rsidR="002B2FED" w:rsidRPr="00EC4BE0" w:rsidRDefault="002B2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BE0">
              <w:rPr>
                <w:rFonts w:ascii="Times New Roman" w:hAnsi="Times New Roman" w:cs="Times New Roman"/>
                <w:sz w:val="20"/>
                <w:szCs w:val="20"/>
              </w:rPr>
              <w:t>3 sur le département</w:t>
            </w:r>
          </w:p>
        </w:tc>
        <w:tc>
          <w:tcPr>
            <w:tcW w:w="2126" w:type="dxa"/>
          </w:tcPr>
          <w:p w:rsidR="002B2FED" w:rsidRPr="00EC4BE0" w:rsidRDefault="002B2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BE0">
              <w:rPr>
                <w:rFonts w:ascii="Times New Roman" w:hAnsi="Times New Roman" w:cs="Times New Roman"/>
                <w:sz w:val="20"/>
                <w:szCs w:val="20"/>
              </w:rPr>
              <w:t>1 promu à l’échelon 7 (1/09/2015)</w:t>
            </w:r>
          </w:p>
        </w:tc>
        <w:tc>
          <w:tcPr>
            <w:tcW w:w="1701" w:type="dxa"/>
          </w:tcPr>
          <w:p w:rsidR="002B2FED" w:rsidRDefault="002B2FED"/>
        </w:tc>
      </w:tr>
      <w:tr w:rsidR="002B2FED" w:rsidTr="00D41E29">
        <w:tc>
          <w:tcPr>
            <w:tcW w:w="2376" w:type="dxa"/>
          </w:tcPr>
          <w:p w:rsidR="002B2FED" w:rsidRPr="002B2FED" w:rsidRDefault="002B2FED" w:rsidP="002B2FED">
            <w:pPr>
              <w:rPr>
                <w:rFonts w:ascii="Verdana" w:eastAsia="Times New Roman" w:hAnsi="Verdana" w:cs="Arial"/>
                <w:color w:val="548DD4" w:themeColor="text2" w:themeTint="99"/>
                <w:sz w:val="24"/>
                <w:szCs w:val="24"/>
                <w:lang w:eastAsia="fr-FR"/>
              </w:rPr>
            </w:pPr>
            <w:r w:rsidRPr="002B2FED">
              <w:rPr>
                <w:rFonts w:ascii="Verdana" w:eastAsia="Times New Roman" w:hAnsi="Verdana" w:cs="Arial"/>
                <w:color w:val="548DD4" w:themeColor="text2" w:themeTint="99"/>
                <w:sz w:val="24"/>
                <w:szCs w:val="24"/>
                <w:lang w:eastAsia="fr-FR"/>
              </w:rPr>
              <w:t>Accès des professeurs des écoles à la hors</w:t>
            </w:r>
          </w:p>
          <w:p w:rsidR="002B2FED" w:rsidRPr="002B2FED" w:rsidRDefault="002B2FED" w:rsidP="002B2FED">
            <w:pPr>
              <w:rPr>
                <w:rFonts w:ascii="Verdana" w:eastAsia="Times New Roman" w:hAnsi="Verdana" w:cs="Arial"/>
                <w:color w:val="548DD4" w:themeColor="text2" w:themeTint="99"/>
                <w:sz w:val="24"/>
                <w:szCs w:val="24"/>
                <w:lang w:eastAsia="fr-FR"/>
              </w:rPr>
            </w:pPr>
          </w:p>
          <w:p w:rsidR="002B2FED" w:rsidRPr="00645761" w:rsidRDefault="002B2FED" w:rsidP="002B2FED">
            <w:pPr>
              <w:rPr>
                <w:rFonts w:ascii="Verdana" w:hAnsi="Verdana"/>
                <w:color w:val="548DD4" w:themeColor="text2" w:themeTint="99"/>
              </w:rPr>
            </w:pPr>
          </w:p>
        </w:tc>
        <w:tc>
          <w:tcPr>
            <w:tcW w:w="2977" w:type="dxa"/>
          </w:tcPr>
          <w:p w:rsidR="002B2FED" w:rsidRPr="002B2FED" w:rsidRDefault="002B2FED" w:rsidP="002B2F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B2FE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Le contingent n’étant pas connu, l’accès à la hors classe sera étudié lors d’une proc</w:t>
            </w:r>
            <w:r w:rsidRPr="00EC4BE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haine CAPD</w:t>
            </w:r>
          </w:p>
          <w:p w:rsidR="002B2FED" w:rsidRPr="00EC4BE0" w:rsidRDefault="002B2FED" w:rsidP="002B2F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2FED" w:rsidRPr="00D41E29" w:rsidRDefault="00D41E2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1E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Merci de nous faire parvenir vos demandes de suivi à la section ; elle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</w:t>
            </w:r>
            <w:r w:rsidRPr="00D41E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seront étudiés avec attention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!!!!</w:t>
            </w:r>
          </w:p>
        </w:tc>
        <w:tc>
          <w:tcPr>
            <w:tcW w:w="1701" w:type="dxa"/>
          </w:tcPr>
          <w:p w:rsidR="002B2FED" w:rsidRDefault="002B2FED"/>
        </w:tc>
      </w:tr>
      <w:tr w:rsidR="00645761" w:rsidTr="00D41E29">
        <w:tc>
          <w:tcPr>
            <w:tcW w:w="2376" w:type="dxa"/>
            <w:vMerge w:val="restart"/>
          </w:tcPr>
          <w:p w:rsidR="00645761" w:rsidRPr="00645761" w:rsidRDefault="00645761">
            <w:pPr>
              <w:rPr>
                <w:rFonts w:ascii="Verdana" w:hAnsi="Verdana"/>
                <w:color w:val="0070C0"/>
              </w:rPr>
            </w:pPr>
            <w:r w:rsidRPr="00645761">
              <w:rPr>
                <w:rFonts w:ascii="Verdana" w:hAnsi="Verdana"/>
                <w:color w:val="0070C0"/>
              </w:rPr>
              <w:t>Inscription sur la liste d’aptitude de directeurs d’école</w:t>
            </w:r>
          </w:p>
        </w:tc>
        <w:tc>
          <w:tcPr>
            <w:tcW w:w="2977" w:type="dxa"/>
          </w:tcPr>
          <w:p w:rsidR="00645761" w:rsidRPr="002B2FED" w:rsidRDefault="00645761" w:rsidP="002B2F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B2FE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Réinscriptions de droit</w:t>
            </w:r>
            <w:r w:rsidR="00D41E2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2B2FE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: Directeurs de plus de 3 ans</w:t>
            </w:r>
          </w:p>
          <w:p w:rsidR="00645761" w:rsidRPr="00EC4BE0" w:rsidRDefault="00645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45761" w:rsidRPr="00EC4BE0" w:rsidRDefault="00645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BE0">
              <w:rPr>
                <w:rFonts w:ascii="Times New Roman" w:hAnsi="Times New Roman" w:cs="Times New Roman"/>
                <w:sz w:val="20"/>
                <w:szCs w:val="20"/>
              </w:rPr>
              <w:t>. 06 collègues (2 hommes 4 femmes)</w:t>
            </w:r>
          </w:p>
        </w:tc>
        <w:tc>
          <w:tcPr>
            <w:tcW w:w="1701" w:type="dxa"/>
          </w:tcPr>
          <w:p w:rsidR="00645761" w:rsidRDefault="00645761"/>
        </w:tc>
      </w:tr>
      <w:tr w:rsidR="00645761" w:rsidTr="00D41E29">
        <w:tc>
          <w:tcPr>
            <w:tcW w:w="2376" w:type="dxa"/>
            <w:vMerge/>
          </w:tcPr>
          <w:p w:rsidR="00645761" w:rsidRDefault="00645761"/>
        </w:tc>
        <w:tc>
          <w:tcPr>
            <w:tcW w:w="2977" w:type="dxa"/>
          </w:tcPr>
          <w:p w:rsidR="00645761" w:rsidRPr="002B2FED" w:rsidRDefault="00645761" w:rsidP="002B2F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B2FE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Liste d’aptitude 2013</w:t>
            </w:r>
            <w:r w:rsidR="00D41E2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:</w:t>
            </w:r>
          </w:p>
          <w:p w:rsidR="00645761" w:rsidRPr="00EC4BE0" w:rsidRDefault="00645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45761" w:rsidRPr="00EC4BE0" w:rsidRDefault="00645761" w:rsidP="002B2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BE0">
              <w:rPr>
                <w:rFonts w:ascii="Times New Roman" w:hAnsi="Times New Roman" w:cs="Times New Roman"/>
                <w:sz w:val="20"/>
                <w:szCs w:val="20"/>
              </w:rPr>
              <w:t>. 9 collègues (1 homme 8 femmes)</w:t>
            </w:r>
          </w:p>
        </w:tc>
        <w:tc>
          <w:tcPr>
            <w:tcW w:w="1701" w:type="dxa"/>
          </w:tcPr>
          <w:p w:rsidR="00645761" w:rsidRDefault="00645761"/>
        </w:tc>
      </w:tr>
      <w:tr w:rsidR="00645761" w:rsidTr="00D41E29">
        <w:tc>
          <w:tcPr>
            <w:tcW w:w="2376" w:type="dxa"/>
            <w:vMerge/>
          </w:tcPr>
          <w:p w:rsidR="00645761" w:rsidRDefault="00645761"/>
        </w:tc>
        <w:tc>
          <w:tcPr>
            <w:tcW w:w="2977" w:type="dxa"/>
          </w:tcPr>
          <w:p w:rsidR="00645761" w:rsidRPr="00EC4BE0" w:rsidRDefault="00645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BE0">
              <w:rPr>
                <w:rFonts w:ascii="Times New Roman" w:hAnsi="Times New Roman" w:cs="Times New Roman"/>
                <w:sz w:val="20"/>
                <w:szCs w:val="20"/>
              </w:rPr>
              <w:t>Liste d’aptitude 2014</w:t>
            </w:r>
            <w:r w:rsidR="00D41E29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</w:p>
        </w:tc>
        <w:tc>
          <w:tcPr>
            <w:tcW w:w="2126" w:type="dxa"/>
          </w:tcPr>
          <w:p w:rsidR="00645761" w:rsidRPr="00EC4BE0" w:rsidRDefault="00645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BE0">
              <w:rPr>
                <w:rFonts w:ascii="Times New Roman" w:hAnsi="Times New Roman" w:cs="Times New Roman"/>
                <w:sz w:val="20"/>
                <w:szCs w:val="20"/>
              </w:rPr>
              <w:t>.15 collègues (11 femmes 04 hommes)</w:t>
            </w:r>
          </w:p>
        </w:tc>
        <w:tc>
          <w:tcPr>
            <w:tcW w:w="1701" w:type="dxa"/>
          </w:tcPr>
          <w:p w:rsidR="00645761" w:rsidRDefault="00645761"/>
        </w:tc>
      </w:tr>
      <w:tr w:rsidR="00645761" w:rsidTr="00D41E29">
        <w:tc>
          <w:tcPr>
            <w:tcW w:w="2376" w:type="dxa"/>
            <w:vMerge/>
          </w:tcPr>
          <w:p w:rsidR="00645761" w:rsidRDefault="00645761"/>
        </w:tc>
        <w:tc>
          <w:tcPr>
            <w:tcW w:w="2977" w:type="dxa"/>
          </w:tcPr>
          <w:p w:rsidR="00645761" w:rsidRPr="00EC4BE0" w:rsidRDefault="00645761" w:rsidP="00645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BE0">
              <w:rPr>
                <w:rFonts w:ascii="Times New Roman" w:hAnsi="Times New Roman" w:cs="Times New Roman"/>
                <w:sz w:val="20"/>
                <w:szCs w:val="20"/>
              </w:rPr>
              <w:t xml:space="preserve">Candidats dispensés d’entretien  (ayant fait une année entière) </w:t>
            </w:r>
          </w:p>
        </w:tc>
        <w:tc>
          <w:tcPr>
            <w:tcW w:w="2126" w:type="dxa"/>
          </w:tcPr>
          <w:p w:rsidR="00645761" w:rsidRPr="00EC4BE0" w:rsidRDefault="00645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BE0">
              <w:rPr>
                <w:rFonts w:ascii="Times New Roman" w:hAnsi="Times New Roman" w:cs="Times New Roman"/>
                <w:sz w:val="20"/>
                <w:szCs w:val="20"/>
              </w:rPr>
              <w:t>. 6 collègues</w:t>
            </w:r>
          </w:p>
        </w:tc>
        <w:tc>
          <w:tcPr>
            <w:tcW w:w="1701" w:type="dxa"/>
          </w:tcPr>
          <w:p w:rsidR="00645761" w:rsidRDefault="00645761"/>
        </w:tc>
      </w:tr>
      <w:tr w:rsidR="00645761" w:rsidTr="00D41E29">
        <w:tc>
          <w:tcPr>
            <w:tcW w:w="2376" w:type="dxa"/>
            <w:vMerge/>
          </w:tcPr>
          <w:p w:rsidR="00645761" w:rsidRDefault="00645761"/>
        </w:tc>
        <w:tc>
          <w:tcPr>
            <w:tcW w:w="2977" w:type="dxa"/>
          </w:tcPr>
          <w:p w:rsidR="00645761" w:rsidRPr="00EC4BE0" w:rsidRDefault="00645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BE0">
              <w:rPr>
                <w:rFonts w:ascii="Times New Roman" w:hAnsi="Times New Roman" w:cs="Times New Roman"/>
                <w:sz w:val="20"/>
                <w:szCs w:val="20"/>
              </w:rPr>
              <w:t>1 candidat a obtenu avis défavorable mais son dossier sera observé en amont</w:t>
            </w:r>
          </w:p>
        </w:tc>
        <w:tc>
          <w:tcPr>
            <w:tcW w:w="2126" w:type="dxa"/>
          </w:tcPr>
          <w:p w:rsidR="00645761" w:rsidRPr="00EC4BE0" w:rsidRDefault="00645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BE0">
              <w:rPr>
                <w:rFonts w:ascii="Times New Roman" w:hAnsi="Times New Roman" w:cs="Times New Roman"/>
                <w:sz w:val="20"/>
                <w:szCs w:val="20"/>
              </w:rPr>
              <w:t>. 1 homme</w:t>
            </w:r>
          </w:p>
        </w:tc>
        <w:tc>
          <w:tcPr>
            <w:tcW w:w="1701" w:type="dxa"/>
          </w:tcPr>
          <w:p w:rsidR="00645761" w:rsidRDefault="00645761"/>
        </w:tc>
      </w:tr>
      <w:tr w:rsidR="00645761" w:rsidTr="00D41E29">
        <w:tc>
          <w:tcPr>
            <w:tcW w:w="2376" w:type="dxa"/>
            <w:vMerge/>
          </w:tcPr>
          <w:p w:rsidR="00645761" w:rsidRDefault="00645761"/>
        </w:tc>
        <w:tc>
          <w:tcPr>
            <w:tcW w:w="2977" w:type="dxa"/>
          </w:tcPr>
          <w:p w:rsidR="00645761" w:rsidRPr="00EC4BE0" w:rsidRDefault="00645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BE0">
              <w:rPr>
                <w:rFonts w:ascii="Times New Roman" w:hAnsi="Times New Roman" w:cs="Times New Roman"/>
                <w:sz w:val="20"/>
                <w:szCs w:val="20"/>
              </w:rPr>
              <w:t>13 candidat</w:t>
            </w:r>
            <w:r w:rsidR="00090C84" w:rsidRPr="00EC4BE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C4BE0">
              <w:rPr>
                <w:rFonts w:ascii="Times New Roman" w:hAnsi="Times New Roman" w:cs="Times New Roman"/>
                <w:sz w:val="20"/>
                <w:szCs w:val="20"/>
              </w:rPr>
              <w:t xml:space="preserve"> ayant eu avis favorable à l’entretien  voire très favorables pour certains.</w:t>
            </w:r>
          </w:p>
        </w:tc>
        <w:tc>
          <w:tcPr>
            <w:tcW w:w="2126" w:type="dxa"/>
          </w:tcPr>
          <w:p w:rsidR="00645761" w:rsidRPr="00EC4BE0" w:rsidRDefault="00645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BE0">
              <w:rPr>
                <w:rFonts w:ascii="Times New Roman" w:hAnsi="Times New Roman" w:cs="Times New Roman"/>
                <w:sz w:val="20"/>
                <w:szCs w:val="20"/>
              </w:rPr>
              <w:t>. 12 femmes 1 homme</w:t>
            </w:r>
          </w:p>
        </w:tc>
        <w:tc>
          <w:tcPr>
            <w:tcW w:w="1701" w:type="dxa"/>
          </w:tcPr>
          <w:p w:rsidR="00645761" w:rsidRDefault="00645761"/>
        </w:tc>
      </w:tr>
      <w:tr w:rsidR="00645761" w:rsidTr="00D41E29">
        <w:tc>
          <w:tcPr>
            <w:tcW w:w="2376" w:type="dxa"/>
          </w:tcPr>
          <w:p w:rsidR="00645761" w:rsidRPr="00645761" w:rsidRDefault="00645761">
            <w:pPr>
              <w:rPr>
                <w:color w:val="0070C0"/>
              </w:rPr>
            </w:pPr>
            <w:r w:rsidRPr="00645761">
              <w:rPr>
                <w:color w:val="0070C0"/>
              </w:rPr>
              <w:t xml:space="preserve">Demande pour congé de formation </w:t>
            </w:r>
          </w:p>
        </w:tc>
        <w:tc>
          <w:tcPr>
            <w:tcW w:w="2977" w:type="dxa"/>
          </w:tcPr>
          <w:p w:rsidR="00645761" w:rsidRPr="00EC4BE0" w:rsidRDefault="00645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BE0">
              <w:rPr>
                <w:rFonts w:ascii="Times New Roman" w:hAnsi="Times New Roman" w:cs="Times New Roman"/>
                <w:sz w:val="20"/>
                <w:szCs w:val="20"/>
              </w:rPr>
              <w:t>1 demande pour un échéancier de 8 mois ; le département avait un capital ressource de 18 mois.</w:t>
            </w:r>
          </w:p>
        </w:tc>
        <w:tc>
          <w:tcPr>
            <w:tcW w:w="2126" w:type="dxa"/>
          </w:tcPr>
          <w:p w:rsidR="00645761" w:rsidRPr="00EC4BE0" w:rsidRDefault="00D4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E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La méconnaissance de la constitution du dossier explique le nombre limité de demandes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; </w:t>
            </w:r>
          </w:p>
        </w:tc>
        <w:tc>
          <w:tcPr>
            <w:tcW w:w="1701" w:type="dxa"/>
          </w:tcPr>
          <w:p w:rsidR="00645761" w:rsidRPr="00D41E29" w:rsidRDefault="00D41E29">
            <w:pPr>
              <w:rPr>
                <w:color w:val="00B050"/>
                <w:sz w:val="18"/>
                <w:szCs w:val="18"/>
              </w:rPr>
            </w:pPr>
            <w:r w:rsidRPr="00D41E29">
              <w:rPr>
                <w:color w:val="00B050"/>
                <w:sz w:val="18"/>
                <w:szCs w:val="18"/>
              </w:rPr>
              <w:t>Contacter le se unsa pour toute information</w:t>
            </w:r>
            <w:r>
              <w:rPr>
                <w:color w:val="00B050"/>
                <w:sz w:val="18"/>
                <w:szCs w:val="18"/>
              </w:rPr>
              <w:t xml:space="preserve"> complémentaire !</w:t>
            </w:r>
          </w:p>
        </w:tc>
      </w:tr>
      <w:tr w:rsidR="00645761" w:rsidTr="00D41E29">
        <w:tc>
          <w:tcPr>
            <w:tcW w:w="2376" w:type="dxa"/>
          </w:tcPr>
          <w:p w:rsidR="00645761" w:rsidRPr="00645761" w:rsidRDefault="00645761">
            <w:pPr>
              <w:rPr>
                <w:color w:val="0070C0"/>
              </w:rPr>
            </w:pPr>
            <w:r>
              <w:rPr>
                <w:color w:val="0070C0"/>
              </w:rPr>
              <w:t>CAPASH DPES</w:t>
            </w:r>
          </w:p>
        </w:tc>
        <w:tc>
          <w:tcPr>
            <w:tcW w:w="2977" w:type="dxa"/>
          </w:tcPr>
          <w:p w:rsidR="00645761" w:rsidRPr="00EC4BE0" w:rsidRDefault="00645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BE0">
              <w:rPr>
                <w:rFonts w:ascii="Times New Roman" w:hAnsi="Times New Roman" w:cs="Times New Roman"/>
                <w:sz w:val="20"/>
                <w:szCs w:val="20"/>
              </w:rPr>
              <w:t>2 obtentions</w:t>
            </w:r>
            <w:r w:rsidR="00090C84" w:rsidRPr="00EC4BE0">
              <w:rPr>
                <w:rFonts w:ascii="Times New Roman" w:hAnsi="Times New Roman" w:cs="Times New Roman"/>
                <w:sz w:val="20"/>
                <w:szCs w:val="20"/>
              </w:rPr>
              <w:t xml:space="preserve">  et un refus pour CAPASH avec une option G (déjà pourvu dans le département)</w:t>
            </w:r>
          </w:p>
        </w:tc>
        <w:tc>
          <w:tcPr>
            <w:tcW w:w="2126" w:type="dxa"/>
          </w:tcPr>
          <w:p w:rsidR="00645761" w:rsidRPr="00EC4BE0" w:rsidRDefault="00645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BE0">
              <w:rPr>
                <w:rFonts w:ascii="Times New Roman" w:hAnsi="Times New Roman" w:cs="Times New Roman"/>
                <w:sz w:val="20"/>
                <w:szCs w:val="20"/>
              </w:rPr>
              <w:t>1 homme avec CAPASH option F ET une femme CAPASH option D</w:t>
            </w:r>
          </w:p>
        </w:tc>
        <w:tc>
          <w:tcPr>
            <w:tcW w:w="1701" w:type="dxa"/>
          </w:tcPr>
          <w:p w:rsidR="00645761" w:rsidRDefault="00645761"/>
        </w:tc>
      </w:tr>
      <w:tr w:rsidR="00645761" w:rsidTr="00D41E29">
        <w:tc>
          <w:tcPr>
            <w:tcW w:w="2376" w:type="dxa"/>
          </w:tcPr>
          <w:p w:rsidR="00645761" w:rsidRDefault="00090C84">
            <w:pPr>
              <w:rPr>
                <w:color w:val="0070C0"/>
              </w:rPr>
            </w:pPr>
            <w:r>
              <w:rPr>
                <w:color w:val="0070C0"/>
              </w:rPr>
              <w:t>MOUVEMENT INTER DEPARTEMENTAL</w:t>
            </w:r>
          </w:p>
        </w:tc>
        <w:tc>
          <w:tcPr>
            <w:tcW w:w="2977" w:type="dxa"/>
          </w:tcPr>
          <w:p w:rsidR="00645761" w:rsidRPr="00EC4BE0" w:rsidRDefault="00090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BE0">
              <w:rPr>
                <w:rFonts w:ascii="Times New Roman" w:hAnsi="Times New Roman" w:cs="Times New Roman"/>
                <w:sz w:val="20"/>
                <w:szCs w:val="20"/>
              </w:rPr>
              <w:t>11 collègues partent  (1 seulement dans le 87) – 3 rentrent.</w:t>
            </w:r>
          </w:p>
        </w:tc>
        <w:tc>
          <w:tcPr>
            <w:tcW w:w="2126" w:type="dxa"/>
          </w:tcPr>
          <w:p w:rsidR="00645761" w:rsidRPr="00EC4BE0" w:rsidRDefault="00090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BE0">
              <w:rPr>
                <w:rFonts w:ascii="Times New Roman" w:hAnsi="Times New Roman" w:cs="Times New Roman"/>
                <w:sz w:val="20"/>
                <w:szCs w:val="20"/>
              </w:rPr>
              <w:t>Département à l’ »équilibre « cette année ; peu de exéat seront donc accordés.</w:t>
            </w:r>
          </w:p>
        </w:tc>
        <w:tc>
          <w:tcPr>
            <w:tcW w:w="1701" w:type="dxa"/>
          </w:tcPr>
          <w:p w:rsidR="00645761" w:rsidRPr="00D41E29" w:rsidRDefault="00D41E29">
            <w:pPr>
              <w:rPr>
                <w:color w:val="00B050"/>
                <w:sz w:val="18"/>
                <w:szCs w:val="18"/>
              </w:rPr>
            </w:pPr>
            <w:r w:rsidRPr="00D41E29">
              <w:rPr>
                <w:color w:val="00B050"/>
                <w:sz w:val="18"/>
                <w:szCs w:val="18"/>
              </w:rPr>
              <w:t>Un des sujet évoqué en audience… le compte rendu sur le site 23</w:t>
            </w:r>
          </w:p>
        </w:tc>
      </w:tr>
      <w:tr w:rsidR="00D41E29" w:rsidTr="00D41E29">
        <w:tc>
          <w:tcPr>
            <w:tcW w:w="2376" w:type="dxa"/>
          </w:tcPr>
          <w:p w:rsidR="00D41E29" w:rsidRDefault="00D41E29">
            <w:pPr>
              <w:rPr>
                <w:color w:val="0070C0"/>
              </w:rPr>
            </w:pPr>
            <w:r>
              <w:rPr>
                <w:color w:val="0070C0"/>
              </w:rPr>
              <w:t>TRAVAIL A TEMPS PARTIEL : de droit</w:t>
            </w:r>
          </w:p>
        </w:tc>
        <w:tc>
          <w:tcPr>
            <w:tcW w:w="2977" w:type="dxa"/>
          </w:tcPr>
          <w:p w:rsidR="00D41E29" w:rsidRPr="00EC4BE0" w:rsidRDefault="00D4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BE0">
              <w:rPr>
                <w:rFonts w:ascii="Times New Roman" w:hAnsi="Times New Roman" w:cs="Times New Roman"/>
                <w:sz w:val="20"/>
                <w:szCs w:val="20"/>
              </w:rPr>
              <w:t>50 %</w:t>
            </w:r>
          </w:p>
          <w:p w:rsidR="00D41E29" w:rsidRPr="00EC4BE0" w:rsidRDefault="00D4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BE0">
              <w:rPr>
                <w:rFonts w:ascii="Times New Roman" w:hAnsi="Times New Roman" w:cs="Times New Roman"/>
                <w:sz w:val="20"/>
                <w:szCs w:val="20"/>
              </w:rPr>
              <w:t>70 %</w:t>
            </w:r>
          </w:p>
          <w:p w:rsidR="00D41E29" w:rsidRPr="00EC4BE0" w:rsidRDefault="00D4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BE0">
              <w:rPr>
                <w:rFonts w:ascii="Times New Roman" w:hAnsi="Times New Roman" w:cs="Times New Roman"/>
                <w:sz w:val="20"/>
                <w:szCs w:val="20"/>
              </w:rPr>
              <w:t>80 %</w:t>
            </w:r>
          </w:p>
        </w:tc>
        <w:tc>
          <w:tcPr>
            <w:tcW w:w="2126" w:type="dxa"/>
          </w:tcPr>
          <w:p w:rsidR="00D41E29" w:rsidRPr="00EC4BE0" w:rsidRDefault="00D4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BE0">
              <w:rPr>
                <w:rFonts w:ascii="Times New Roman" w:hAnsi="Times New Roman" w:cs="Times New Roman"/>
                <w:sz w:val="20"/>
                <w:szCs w:val="20"/>
              </w:rPr>
              <w:t>5 accordées</w:t>
            </w:r>
          </w:p>
          <w:p w:rsidR="00D41E29" w:rsidRPr="00EC4BE0" w:rsidRDefault="00D4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BE0">
              <w:rPr>
                <w:rFonts w:ascii="Times New Roman" w:hAnsi="Times New Roman" w:cs="Times New Roman"/>
                <w:sz w:val="20"/>
                <w:szCs w:val="20"/>
              </w:rPr>
              <w:t>1 accordée</w:t>
            </w:r>
          </w:p>
          <w:p w:rsidR="00D41E29" w:rsidRPr="00EC4BE0" w:rsidRDefault="00D4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BE0">
              <w:rPr>
                <w:rFonts w:ascii="Times New Roman" w:hAnsi="Times New Roman" w:cs="Times New Roman"/>
                <w:sz w:val="20"/>
                <w:szCs w:val="20"/>
              </w:rPr>
              <w:t>29 accordées</w:t>
            </w:r>
          </w:p>
        </w:tc>
        <w:tc>
          <w:tcPr>
            <w:tcW w:w="1701" w:type="dxa"/>
            <w:vMerge w:val="restart"/>
          </w:tcPr>
          <w:p w:rsidR="00D41E29" w:rsidRPr="00D41E29" w:rsidRDefault="00D41E29">
            <w:pPr>
              <w:rPr>
                <w:color w:val="00B050"/>
                <w:sz w:val="18"/>
                <w:szCs w:val="18"/>
              </w:rPr>
            </w:pPr>
            <w:r w:rsidRPr="00D41E29">
              <w:rPr>
                <w:color w:val="00B050"/>
                <w:sz w:val="18"/>
                <w:szCs w:val="18"/>
              </w:rPr>
              <w:t>Un projet déposé par le se unsa est à l’étude par la DASEN</w:t>
            </w:r>
            <w:r>
              <w:rPr>
                <w:color w:val="00B050"/>
                <w:sz w:val="18"/>
                <w:szCs w:val="18"/>
              </w:rPr>
              <w:t xml:space="preserve"> – réponse en juin 2015</w:t>
            </w:r>
          </w:p>
        </w:tc>
      </w:tr>
      <w:tr w:rsidR="00D41E29" w:rsidTr="00D41E29">
        <w:tc>
          <w:tcPr>
            <w:tcW w:w="2376" w:type="dxa"/>
          </w:tcPr>
          <w:p w:rsidR="00D41E29" w:rsidRDefault="00D41E29">
            <w:pPr>
              <w:rPr>
                <w:color w:val="0070C0"/>
              </w:rPr>
            </w:pPr>
            <w:r>
              <w:rPr>
                <w:color w:val="0070C0"/>
              </w:rPr>
              <w:t>TRAVAIL A TEMPS PARTIEL : sur autorisation</w:t>
            </w:r>
          </w:p>
        </w:tc>
        <w:tc>
          <w:tcPr>
            <w:tcW w:w="2977" w:type="dxa"/>
          </w:tcPr>
          <w:p w:rsidR="00D41E29" w:rsidRPr="00EC4BE0" w:rsidRDefault="00D4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BE0">
              <w:rPr>
                <w:rFonts w:ascii="Times New Roman" w:hAnsi="Times New Roman" w:cs="Times New Roman"/>
                <w:sz w:val="20"/>
                <w:szCs w:val="20"/>
              </w:rPr>
              <w:t xml:space="preserve">12 collègues sur 34 ont obtenu un avis favorable ; </w:t>
            </w:r>
          </w:p>
          <w:p w:rsidR="00D41E29" w:rsidRPr="00EC4BE0" w:rsidRDefault="00D41E29" w:rsidP="00EC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BE0">
              <w:rPr>
                <w:rFonts w:ascii="Times New Roman" w:hAnsi="Times New Roman" w:cs="Times New Roman"/>
                <w:sz w:val="20"/>
                <w:szCs w:val="20"/>
              </w:rPr>
              <w:t xml:space="preserve">26 collègues </w:t>
            </w:r>
          </w:p>
        </w:tc>
        <w:tc>
          <w:tcPr>
            <w:tcW w:w="2126" w:type="dxa"/>
          </w:tcPr>
          <w:p w:rsidR="00D41E29" w:rsidRPr="00EC4BE0" w:rsidRDefault="00D4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BE0">
              <w:rPr>
                <w:rFonts w:ascii="Times New Roman" w:hAnsi="Times New Roman" w:cs="Times New Roman"/>
                <w:sz w:val="20"/>
                <w:szCs w:val="20"/>
              </w:rPr>
              <w:t>Elevé un enfant de moins de 6 ans</w:t>
            </w:r>
          </w:p>
          <w:p w:rsidR="00D41E29" w:rsidRPr="00EC4BE0" w:rsidRDefault="00D4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BE0">
              <w:rPr>
                <w:rFonts w:ascii="Times New Roman" w:hAnsi="Times New Roman" w:cs="Times New Roman"/>
                <w:sz w:val="20"/>
                <w:szCs w:val="20"/>
              </w:rPr>
              <w:t>liée à une fin d’activité proche de la retraite ou motif à caractère médical (</w:t>
            </w:r>
            <w:proofErr w:type="spellStart"/>
            <w:r w:rsidRPr="00EC4BE0">
              <w:rPr>
                <w:rFonts w:ascii="Times New Roman" w:hAnsi="Times New Roman" w:cs="Times New Roman"/>
                <w:sz w:val="20"/>
                <w:szCs w:val="20"/>
              </w:rPr>
              <w:t>born</w:t>
            </w:r>
            <w:proofErr w:type="spellEnd"/>
            <w:r w:rsidRPr="00EC4BE0">
              <w:rPr>
                <w:rFonts w:ascii="Times New Roman" w:hAnsi="Times New Roman" w:cs="Times New Roman"/>
                <w:sz w:val="20"/>
                <w:szCs w:val="20"/>
              </w:rPr>
              <w:t xml:space="preserve"> out compris)</w:t>
            </w:r>
          </w:p>
        </w:tc>
        <w:tc>
          <w:tcPr>
            <w:tcW w:w="1701" w:type="dxa"/>
            <w:vMerge/>
          </w:tcPr>
          <w:p w:rsidR="00D41E29" w:rsidRDefault="00D41E29"/>
        </w:tc>
      </w:tr>
      <w:tr w:rsidR="00090C84" w:rsidTr="00D41E29">
        <w:tc>
          <w:tcPr>
            <w:tcW w:w="2376" w:type="dxa"/>
          </w:tcPr>
          <w:p w:rsidR="00090C84" w:rsidRDefault="00EC4BE0">
            <w:pPr>
              <w:rPr>
                <w:color w:val="0070C0"/>
              </w:rPr>
            </w:pPr>
            <w:proofErr w:type="gramStart"/>
            <w:r>
              <w:rPr>
                <w:color w:val="0070C0"/>
              </w:rPr>
              <w:t>Diverses</w:t>
            </w:r>
            <w:proofErr w:type="gramEnd"/>
            <w:r>
              <w:rPr>
                <w:color w:val="0070C0"/>
              </w:rPr>
              <w:t xml:space="preserve"> questionnements, infos</w:t>
            </w:r>
          </w:p>
        </w:tc>
        <w:tc>
          <w:tcPr>
            <w:tcW w:w="2977" w:type="dxa"/>
          </w:tcPr>
          <w:p w:rsidR="00090C84" w:rsidRPr="00EC4BE0" w:rsidRDefault="00EC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BE0">
              <w:rPr>
                <w:rFonts w:ascii="Times New Roman" w:hAnsi="Times New Roman" w:cs="Times New Roman"/>
                <w:sz w:val="20"/>
                <w:szCs w:val="20"/>
              </w:rPr>
              <w:t xml:space="preserve">Au 30 mars, il reste 130 </w:t>
            </w:r>
            <w:proofErr w:type="gramStart"/>
            <w:r w:rsidRPr="00EC4BE0">
              <w:rPr>
                <w:rFonts w:ascii="Times New Roman" w:hAnsi="Times New Roman" w:cs="Times New Roman"/>
                <w:sz w:val="20"/>
                <w:szCs w:val="20"/>
              </w:rPr>
              <w:t>demi journées</w:t>
            </w:r>
            <w:proofErr w:type="gramEnd"/>
            <w:r w:rsidRPr="00EC4BE0">
              <w:rPr>
                <w:rFonts w:ascii="Times New Roman" w:hAnsi="Times New Roman" w:cs="Times New Roman"/>
                <w:sz w:val="20"/>
                <w:szCs w:val="20"/>
              </w:rPr>
              <w:t xml:space="preserve"> de décharges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directeur</w:t>
            </w:r>
            <w:r w:rsidRPr="00EC4BE0">
              <w:rPr>
                <w:rFonts w:ascii="Times New Roman" w:hAnsi="Times New Roman" w:cs="Times New Roman"/>
                <w:sz w:val="20"/>
                <w:szCs w:val="20"/>
              </w:rPr>
              <w:t xml:space="preserve"> à accord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Pr="00EC4BE0">
              <w:rPr>
                <w:rFonts w:ascii="Times New Roman" w:hAnsi="Times New Roman" w:cs="Times New Roman"/>
                <w:sz w:val="20"/>
                <w:szCs w:val="20"/>
              </w:rPr>
              <w:t xml:space="preserve"> pour l’exercice 2015.</w:t>
            </w:r>
          </w:p>
          <w:p w:rsidR="00EC4BE0" w:rsidRPr="00EC4BE0" w:rsidRDefault="00EC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BE0" w:rsidRPr="00EC4BE0" w:rsidRDefault="00EC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BE0">
              <w:rPr>
                <w:rFonts w:ascii="Times New Roman" w:hAnsi="Times New Roman" w:cs="Times New Roman"/>
                <w:sz w:val="20"/>
                <w:szCs w:val="20"/>
              </w:rPr>
              <w:t xml:space="preserve">Frais de déplacement : l’exercice 2014/2015 étant totalement épongé, </w:t>
            </w:r>
          </w:p>
        </w:tc>
        <w:tc>
          <w:tcPr>
            <w:tcW w:w="2126" w:type="dxa"/>
          </w:tcPr>
          <w:p w:rsidR="00090C84" w:rsidRPr="00EC4BE0" w:rsidRDefault="00EC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BE0">
              <w:rPr>
                <w:rFonts w:ascii="Times New Roman" w:hAnsi="Times New Roman" w:cs="Times New Roman"/>
                <w:sz w:val="20"/>
                <w:szCs w:val="20"/>
              </w:rPr>
              <w:t>Pour les frais de déplacement, l’exercice 2014/2015 étant épongé, les remboursements de janvier/février se feront courant avril.</w:t>
            </w:r>
          </w:p>
        </w:tc>
        <w:tc>
          <w:tcPr>
            <w:tcW w:w="1701" w:type="dxa"/>
          </w:tcPr>
          <w:p w:rsidR="00090C84" w:rsidRPr="00D41E29" w:rsidRDefault="00D41E29">
            <w:pPr>
              <w:rPr>
                <w:color w:val="00B050"/>
                <w:sz w:val="18"/>
                <w:szCs w:val="18"/>
              </w:rPr>
            </w:pPr>
            <w:r w:rsidRPr="00D41E29">
              <w:rPr>
                <w:color w:val="00B050"/>
                <w:sz w:val="18"/>
                <w:szCs w:val="18"/>
              </w:rPr>
              <w:t>Un des sujet évoqué en audience avec la DASEN … le compte rendu sur le site 23</w:t>
            </w:r>
          </w:p>
        </w:tc>
      </w:tr>
      <w:tr w:rsidR="00EC4BE0" w:rsidTr="00D41E29">
        <w:tc>
          <w:tcPr>
            <w:tcW w:w="2376" w:type="dxa"/>
          </w:tcPr>
          <w:p w:rsidR="00EC4BE0" w:rsidRDefault="00EC4BE0">
            <w:pPr>
              <w:rPr>
                <w:color w:val="0070C0"/>
              </w:rPr>
            </w:pPr>
          </w:p>
        </w:tc>
        <w:tc>
          <w:tcPr>
            <w:tcW w:w="2977" w:type="dxa"/>
          </w:tcPr>
          <w:p w:rsidR="00EC4BE0" w:rsidRDefault="00EC4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C4BE0" w:rsidRDefault="00EC4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C4BE0" w:rsidRDefault="00EC4BE0"/>
        </w:tc>
      </w:tr>
    </w:tbl>
    <w:p w:rsidR="0012133D" w:rsidRDefault="0012133D"/>
    <w:sectPr w:rsidR="0012133D" w:rsidSect="00121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B2FED"/>
    <w:rsid w:val="00090C84"/>
    <w:rsid w:val="0012133D"/>
    <w:rsid w:val="002B2FED"/>
    <w:rsid w:val="00645761"/>
    <w:rsid w:val="00D41E29"/>
    <w:rsid w:val="00EC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3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B2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RENAULT</dc:creator>
  <cp:lastModifiedBy>RENAULT</cp:lastModifiedBy>
  <cp:revision>2</cp:revision>
  <dcterms:created xsi:type="dcterms:W3CDTF">2015-04-06T13:47:00Z</dcterms:created>
  <dcterms:modified xsi:type="dcterms:W3CDTF">2015-04-06T13:47:00Z</dcterms:modified>
</cp:coreProperties>
</file>