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1672"/>
        <w:gridCol w:w="1401"/>
        <w:gridCol w:w="1163"/>
        <w:gridCol w:w="1688"/>
        <w:gridCol w:w="2518"/>
      </w:tblGrid>
      <w:tr w:rsidR="003D1C04" w:rsidRPr="003765D9" w:rsidTr="008F7394">
        <w:trPr>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FB37FA" w:rsidP="00071415">
            <w:pPr>
              <w:spacing w:before="100" w:beforeAutospacing="1" w:after="100" w:afterAutospacing="1"/>
              <w:jc w:val="center"/>
              <w:rPr>
                <w:rFonts w:ascii="Calibri" w:hAnsi="Calibri" w:cs="Calibri"/>
              </w:rPr>
            </w:pPr>
            <w:r w:rsidRPr="00FB37FA">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FB37FA">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014009">
              <w:rPr>
                <w:rFonts w:ascii="Calibri" w:hAnsi="Calibri" w:cs="Calibri"/>
                <w:noProof/>
              </w:rPr>
              <w:drawing>
                <wp:inline distT="0" distB="0" distL="0" distR="0">
                  <wp:extent cx="1124585" cy="11245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UNSA_2019-v2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4656" cy="1124656"/>
                          </a:xfrm>
                          <a:prstGeom prst="rect">
                            <a:avLst/>
                          </a:prstGeom>
                        </pic:spPr>
                      </pic:pic>
                    </a:graphicData>
                  </a:graphic>
                </wp:inline>
              </w:drawing>
            </w:r>
          </w:p>
        </w:tc>
      </w:tr>
      <w:tr w:rsidR="00A97AC3" w:rsidRPr="003765D9" w:rsidTr="008F7394">
        <w:trPr>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6A4FF8">
              <w:rPr>
                <w:rFonts w:ascii="Calibri" w:hAnsi="Calibri" w:cs="Calibri"/>
                <w:b/>
                <w:bCs/>
                <w:i/>
                <w:iCs/>
                <w:color w:val="5F5F5F"/>
                <w:sz w:val="44"/>
                <w:szCs w:val="44"/>
              </w:rPr>
              <w:t>382</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615B3C">
              <w:rPr>
                <w:rFonts w:ascii="Calibri" w:hAnsi="Calibri" w:cs="Calibri"/>
                <w:b/>
                <w:bCs/>
                <w:i/>
                <w:iCs/>
                <w:color w:val="5F5F5F"/>
                <w:sz w:val="44"/>
                <w:szCs w:val="44"/>
              </w:rPr>
              <w:t>21</w:t>
            </w:r>
            <w:r w:rsidR="009C206A">
              <w:rPr>
                <w:rFonts w:ascii="Calibri" w:hAnsi="Calibri" w:cs="Calibri"/>
                <w:b/>
                <w:bCs/>
                <w:i/>
                <w:iCs/>
                <w:color w:val="5F5F5F"/>
                <w:sz w:val="44"/>
                <w:szCs w:val="44"/>
              </w:rPr>
              <w:t>/</w:t>
            </w:r>
            <w:r w:rsidR="00014009">
              <w:rPr>
                <w:rFonts w:ascii="Calibri" w:hAnsi="Calibri" w:cs="Calibri"/>
                <w:b/>
                <w:bCs/>
                <w:i/>
                <w:iCs/>
                <w:color w:val="5F5F5F"/>
                <w:sz w:val="44"/>
                <w:szCs w:val="44"/>
              </w:rPr>
              <w:t>0</w:t>
            </w:r>
            <w:r w:rsidR="006A4FF8">
              <w:rPr>
                <w:rFonts w:ascii="Calibri" w:hAnsi="Calibri" w:cs="Calibri"/>
                <w:b/>
                <w:bCs/>
                <w:i/>
                <w:iCs/>
                <w:color w:val="5F5F5F"/>
                <w:sz w:val="44"/>
                <w:szCs w:val="44"/>
              </w:rPr>
              <w:t>2</w:t>
            </w:r>
            <w:r w:rsidRPr="003765D9">
              <w:rPr>
                <w:rFonts w:ascii="Calibri" w:hAnsi="Calibri" w:cs="Calibri"/>
                <w:b/>
                <w:bCs/>
                <w:i/>
                <w:iCs/>
                <w:color w:val="5F5F5F"/>
                <w:sz w:val="44"/>
                <w:szCs w:val="44"/>
              </w:rPr>
              <w:t>/20</w:t>
            </w:r>
            <w:r w:rsidR="00014009">
              <w:rPr>
                <w:rFonts w:ascii="Calibri" w:hAnsi="Calibri" w:cs="Calibri"/>
                <w:b/>
                <w:bCs/>
                <w:i/>
                <w:iCs/>
                <w:color w:val="5F5F5F"/>
                <w:sz w:val="44"/>
                <w:szCs w:val="44"/>
              </w:rPr>
              <w:t>2</w:t>
            </w:r>
            <w:r w:rsidR="004E6BC0">
              <w:rPr>
                <w:rFonts w:ascii="Calibri" w:hAnsi="Calibri" w:cs="Calibri"/>
                <w:b/>
                <w:bCs/>
                <w:i/>
                <w:iCs/>
                <w:color w:val="5F5F5F"/>
                <w:sz w:val="44"/>
                <w:szCs w:val="44"/>
              </w:rPr>
              <w:t>0</w:t>
            </w:r>
          </w:p>
        </w:tc>
      </w:tr>
      <w:tr w:rsidR="000B60A1" w:rsidRPr="003765D9" w:rsidTr="008F7394">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FB37FA" w:rsidP="009B4E47">
            <w:pPr>
              <w:jc w:val="center"/>
              <w:rPr>
                <w:rFonts w:ascii="Calibri" w:hAnsi="Calibri" w:cs="Calibri"/>
                <w:sz w:val="72"/>
                <w:szCs w:val="72"/>
              </w:rPr>
            </w:pPr>
            <w:r w:rsidRPr="00FB37FA">
              <w:rPr>
                <w:rFonts w:ascii="Calibri" w:hAnsi="Calibri" w:cs="Calibri"/>
                <w:sz w:val="72"/>
                <w:szCs w:val="72"/>
              </w:rPr>
              <w:pict>
                <v:shape id="_x0000_i1027" type="#_x0000_t75" style="width:120.75pt;height:102.75pt">
                  <v:imagedata r:id="rId9" o:title="ardeche 07"/>
                </v:shape>
              </w:pict>
            </w:r>
          </w:p>
        </w:tc>
        <w:tc>
          <w:tcPr>
            <w:tcW w:w="10375" w:type="dxa"/>
            <w:gridSpan w:val="4"/>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w:t>
            </w:r>
            <w:r w:rsidR="00D662FF">
              <w:rPr>
                <w:rFonts w:ascii="Calibri" w:hAnsi="Calibri" w:cs="Calibri"/>
                <w:b/>
                <w:color w:val="5F5F5F"/>
                <w:sz w:val="20"/>
                <w:szCs w:val="20"/>
                <w:u w:val="single"/>
              </w:rPr>
              <w:t>r</w:t>
            </w:r>
            <w:r w:rsidRPr="00C14113">
              <w:rPr>
                <w:rFonts w:ascii="Calibri" w:hAnsi="Calibri" w:cs="Calibri"/>
                <w:b/>
                <w:color w:val="5F5F5F"/>
                <w:sz w:val="20"/>
                <w:szCs w:val="20"/>
                <w:u w:val="single"/>
              </w:rPr>
              <w:t>e :</w:t>
            </w:r>
          </w:p>
          <w:p w:rsidR="007C7FE6" w:rsidRPr="00C14113" w:rsidRDefault="007C7FE6" w:rsidP="007C7FE6">
            <w:pPr>
              <w:rPr>
                <w:rFonts w:ascii="Calibri" w:hAnsi="Calibri" w:cs="Calibri"/>
                <w:b/>
                <w:color w:val="5F5F5F"/>
                <w:sz w:val="20"/>
                <w:szCs w:val="20"/>
              </w:rPr>
            </w:pPr>
          </w:p>
          <w:p w:rsidR="00911D18" w:rsidRDefault="00CA7E2D"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 xml:space="preserve">Chantier </w:t>
            </w:r>
            <w:proofErr w:type="spellStart"/>
            <w:r w:rsidR="00BE1CD3">
              <w:rPr>
                <w:rFonts w:ascii="Calibri" w:hAnsi="Calibri" w:cs="Calibri"/>
                <w:b/>
                <w:color w:val="7B7B7B" w:themeColor="accent3" w:themeShade="BF"/>
                <w:sz w:val="20"/>
                <w:szCs w:val="20"/>
              </w:rPr>
              <w:t>R</w:t>
            </w:r>
            <w:r>
              <w:rPr>
                <w:rFonts w:ascii="Calibri" w:hAnsi="Calibri" w:cs="Calibri"/>
                <w:b/>
                <w:color w:val="7B7B7B" w:themeColor="accent3" w:themeShade="BF"/>
                <w:sz w:val="20"/>
                <w:szCs w:val="20"/>
              </w:rPr>
              <w:t>evalo</w:t>
            </w:r>
            <w:proofErr w:type="spellEnd"/>
            <w:r>
              <w:rPr>
                <w:rFonts w:ascii="Calibri" w:hAnsi="Calibri" w:cs="Calibri"/>
                <w:b/>
                <w:color w:val="7B7B7B" w:themeColor="accent3" w:themeShade="BF"/>
                <w:sz w:val="20"/>
                <w:szCs w:val="20"/>
              </w:rPr>
              <w:t>-</w:t>
            </w:r>
            <w:r w:rsidR="00BE1CD3">
              <w:rPr>
                <w:rFonts w:ascii="Calibri" w:hAnsi="Calibri" w:cs="Calibri"/>
                <w:b/>
                <w:color w:val="7B7B7B" w:themeColor="accent3" w:themeShade="BF"/>
                <w:sz w:val="20"/>
                <w:szCs w:val="20"/>
              </w:rPr>
              <w:t>R</w:t>
            </w:r>
            <w:r>
              <w:rPr>
                <w:rFonts w:ascii="Calibri" w:hAnsi="Calibri" w:cs="Calibri"/>
                <w:b/>
                <w:color w:val="7B7B7B" w:themeColor="accent3" w:themeShade="BF"/>
                <w:sz w:val="20"/>
                <w:szCs w:val="20"/>
              </w:rPr>
              <w:t>etraites : suivre l’actu du dossier</w:t>
            </w:r>
          </w:p>
          <w:p w:rsidR="00C131E9" w:rsidRDefault="00C131E9"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Retraites / Revalorisation : j'interpelle mes parlementaires</w:t>
            </w:r>
          </w:p>
          <w:p w:rsidR="0082439E" w:rsidRDefault="006A4FF8" w:rsidP="009A1106">
            <w:pPr>
              <w:numPr>
                <w:ilvl w:val="0"/>
                <w:numId w:val="2"/>
              </w:numPr>
              <w:spacing w:after="240"/>
              <w:rPr>
                <w:rFonts w:ascii="Calibri" w:hAnsi="Calibri" w:cs="Calibri"/>
                <w:b/>
                <w:color w:val="7B7B7B" w:themeColor="accent3" w:themeShade="BF"/>
                <w:sz w:val="20"/>
                <w:szCs w:val="20"/>
              </w:rPr>
            </w:pPr>
            <w:r w:rsidRPr="006A4FF8">
              <w:rPr>
                <w:rFonts w:ascii="Calibri" w:hAnsi="Calibri" w:cs="Calibri"/>
                <w:b/>
                <w:color w:val="7B7B7B" w:themeColor="accent3" w:themeShade="BF"/>
                <w:sz w:val="20"/>
                <w:szCs w:val="20"/>
              </w:rPr>
              <w:t xml:space="preserve">Hors classe </w:t>
            </w:r>
            <w:r>
              <w:rPr>
                <w:rFonts w:ascii="Calibri" w:hAnsi="Calibri" w:cs="Calibri"/>
                <w:b/>
                <w:color w:val="7B7B7B" w:themeColor="accent3" w:themeShade="BF"/>
                <w:sz w:val="20"/>
                <w:szCs w:val="20"/>
              </w:rPr>
              <w:t xml:space="preserve">et classe exceptionnelle </w:t>
            </w:r>
            <w:r w:rsidRPr="006A4FF8">
              <w:rPr>
                <w:rFonts w:ascii="Calibri" w:hAnsi="Calibri" w:cs="Calibri"/>
                <w:b/>
                <w:color w:val="7B7B7B" w:themeColor="accent3" w:themeShade="BF"/>
                <w:sz w:val="20"/>
                <w:szCs w:val="20"/>
              </w:rPr>
              <w:t>2020 : les textes sont parus !</w:t>
            </w:r>
          </w:p>
          <w:p w:rsidR="006A03AD" w:rsidRDefault="00821DEA" w:rsidP="009A1106">
            <w:pPr>
              <w:numPr>
                <w:ilvl w:val="0"/>
                <w:numId w:val="2"/>
              </w:numPr>
              <w:spacing w:after="240"/>
              <w:rPr>
                <w:rFonts w:ascii="Calibri" w:hAnsi="Calibri" w:cs="Calibri"/>
                <w:b/>
                <w:color w:val="7B7B7B" w:themeColor="accent3" w:themeShade="BF"/>
                <w:sz w:val="20"/>
                <w:szCs w:val="20"/>
              </w:rPr>
            </w:pPr>
            <w:r w:rsidRPr="00821DEA">
              <w:rPr>
                <w:rFonts w:ascii="Calibri" w:hAnsi="Calibri" w:cs="Calibri"/>
                <w:b/>
                <w:color w:val="7B7B7B" w:themeColor="accent3" w:themeShade="BF"/>
                <w:sz w:val="20"/>
                <w:szCs w:val="20"/>
              </w:rPr>
              <w:t>Évaluations CP/CE1 : l’inspection générale trouve difficilement des arguments positifs</w:t>
            </w:r>
          </w:p>
          <w:p w:rsidR="007921DD" w:rsidRDefault="007921DD" w:rsidP="009A1106">
            <w:pPr>
              <w:numPr>
                <w:ilvl w:val="0"/>
                <w:numId w:val="2"/>
              </w:numPr>
              <w:spacing w:after="240"/>
              <w:rPr>
                <w:rFonts w:ascii="Calibri" w:hAnsi="Calibri" w:cs="Calibri"/>
                <w:b/>
                <w:color w:val="7B7B7B" w:themeColor="accent3" w:themeShade="BF"/>
                <w:sz w:val="20"/>
                <w:szCs w:val="20"/>
              </w:rPr>
            </w:pPr>
            <w:r w:rsidRPr="007921DD">
              <w:rPr>
                <w:rFonts w:ascii="Calibri" w:hAnsi="Calibri" w:cs="Calibri"/>
                <w:b/>
                <w:color w:val="7B7B7B" w:themeColor="accent3" w:themeShade="BF"/>
                <w:sz w:val="20"/>
                <w:szCs w:val="20"/>
              </w:rPr>
              <w:t>Direction d’école : réunion sur les responsabilités des directeurs</w:t>
            </w:r>
          </w:p>
          <w:p w:rsidR="00EC07E6" w:rsidRDefault="00EC07E6" w:rsidP="009A1106">
            <w:pPr>
              <w:numPr>
                <w:ilvl w:val="0"/>
                <w:numId w:val="2"/>
              </w:numPr>
              <w:spacing w:after="240"/>
              <w:rPr>
                <w:rFonts w:ascii="Calibri" w:hAnsi="Calibri" w:cs="Calibri"/>
                <w:b/>
                <w:color w:val="7B7B7B" w:themeColor="accent3" w:themeShade="BF"/>
                <w:sz w:val="20"/>
                <w:szCs w:val="20"/>
              </w:rPr>
            </w:pPr>
            <w:r w:rsidRPr="00EC07E6">
              <w:rPr>
                <w:rFonts w:ascii="Calibri" w:hAnsi="Calibri" w:cs="Calibri"/>
                <w:b/>
                <w:color w:val="7B7B7B" w:themeColor="accent3" w:themeShade="BF"/>
                <w:sz w:val="20"/>
                <w:szCs w:val="20"/>
              </w:rPr>
              <w:t>Disponibilité et congé parental : de nouveaux droits familiaux</w:t>
            </w:r>
          </w:p>
          <w:p w:rsidR="00484F39" w:rsidRPr="00484F39" w:rsidRDefault="00484F39" w:rsidP="00484F39">
            <w:pPr>
              <w:numPr>
                <w:ilvl w:val="0"/>
                <w:numId w:val="2"/>
              </w:numPr>
              <w:spacing w:after="240"/>
              <w:rPr>
                <w:rFonts w:ascii="Calibri" w:hAnsi="Calibri" w:cs="Calibri"/>
                <w:b/>
                <w:color w:val="7B7B7B" w:themeColor="accent3" w:themeShade="BF"/>
                <w:sz w:val="20"/>
                <w:szCs w:val="20"/>
              </w:rPr>
            </w:pPr>
            <w:r w:rsidRPr="007964FE">
              <w:rPr>
                <w:rFonts w:ascii="Calibri" w:hAnsi="Calibri" w:cs="Calibri"/>
                <w:b/>
                <w:color w:val="7B7B7B" w:themeColor="accent3" w:themeShade="BF"/>
                <w:sz w:val="20"/>
                <w:szCs w:val="20"/>
              </w:rPr>
              <w:t>Devoir de réserve : le SE-Unsa dénonce des demandes abusives pendant la période électorale</w:t>
            </w:r>
          </w:p>
          <w:p w:rsidR="00821DEA" w:rsidRDefault="00997DB2"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Circulaires</w:t>
            </w:r>
            <w:r w:rsidR="00612372">
              <w:rPr>
                <w:rFonts w:ascii="Calibri" w:hAnsi="Calibri" w:cs="Calibri"/>
                <w:b/>
                <w:color w:val="7B7B7B" w:themeColor="accent3" w:themeShade="BF"/>
                <w:sz w:val="20"/>
                <w:szCs w:val="20"/>
              </w:rPr>
              <w:t xml:space="preserve"> départementales</w:t>
            </w:r>
          </w:p>
          <w:p w:rsidR="0090556C" w:rsidRDefault="0090556C"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Les blogs du SE-Unsa</w:t>
            </w:r>
          </w:p>
          <w:p w:rsidR="00E60DF8" w:rsidRPr="00E60DF8" w:rsidRDefault="00E60DF8" w:rsidP="009A1106">
            <w:pPr>
              <w:numPr>
                <w:ilvl w:val="0"/>
                <w:numId w:val="2"/>
              </w:numPr>
              <w:spacing w:after="240"/>
              <w:rPr>
                <w:rFonts w:ascii="Calibri" w:hAnsi="Calibri" w:cs="Calibri"/>
                <w:b/>
                <w:bCs/>
                <w:color w:val="7B7B7B" w:themeColor="accent3" w:themeShade="BF"/>
                <w:sz w:val="20"/>
                <w:szCs w:val="20"/>
              </w:rPr>
            </w:pPr>
            <w:r w:rsidRPr="00E60DF8">
              <w:rPr>
                <w:rFonts w:ascii="Calibri" w:hAnsi="Calibri" w:cs="Calibri"/>
                <w:b/>
                <w:bCs/>
                <w:color w:val="7B7B7B" w:themeColor="accent3" w:themeShade="BF"/>
                <w:sz w:val="20"/>
                <w:szCs w:val="20"/>
              </w:rPr>
              <w:t>Bonne</w:t>
            </w:r>
            <w:r>
              <w:rPr>
                <w:rFonts w:ascii="Calibri" w:hAnsi="Calibri" w:cs="Calibri"/>
                <w:b/>
                <w:bCs/>
                <w:color w:val="7B7B7B" w:themeColor="accent3" w:themeShade="BF"/>
                <w:sz w:val="20"/>
                <w:szCs w:val="20"/>
              </w:rPr>
              <w:t>s</w:t>
            </w:r>
            <w:r w:rsidRPr="00E60DF8">
              <w:rPr>
                <w:rFonts w:ascii="Calibri" w:hAnsi="Calibri" w:cs="Calibri"/>
                <w:b/>
                <w:bCs/>
                <w:color w:val="7B7B7B" w:themeColor="accent3" w:themeShade="BF"/>
                <w:sz w:val="20"/>
                <w:szCs w:val="20"/>
              </w:rPr>
              <w:t xml:space="preserve"> vacances d’hiver !</w:t>
            </w:r>
            <w:r w:rsidR="00120AF1">
              <w:rPr>
                <w:rFonts w:ascii="Calibri" w:hAnsi="Calibri" w:cs="Calibri"/>
                <w:b/>
                <w:bCs/>
                <w:color w:val="7B7B7B" w:themeColor="accent3" w:themeShade="BF"/>
                <w:sz w:val="20"/>
                <w:szCs w:val="20"/>
              </w:rPr>
              <w:t xml:space="preserve"> Permanence mail et téléphonique</w:t>
            </w:r>
          </w:p>
          <w:p w:rsidR="00306CC7" w:rsidRPr="00306CC7" w:rsidRDefault="00014009"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Adhérer au SE-Unsa</w:t>
            </w:r>
          </w:p>
        </w:tc>
      </w:tr>
      <w:tr w:rsidR="00C14113"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CA7E2D" w:rsidP="00BE1CD3">
            <w:pPr>
              <w:jc w:val="both"/>
              <w:rPr>
                <w:rFonts w:ascii="Calibri" w:hAnsi="Calibri" w:cs="Calibri"/>
                <w:b/>
                <w:color w:val="FFFFFF"/>
                <w:sz w:val="32"/>
                <w:szCs w:val="32"/>
              </w:rPr>
            </w:pPr>
            <w:r w:rsidRPr="00CA7E2D">
              <w:rPr>
                <w:rFonts w:ascii="Calibri" w:hAnsi="Calibri" w:cs="Calibri"/>
                <w:b/>
                <w:color w:val="FFFFFF"/>
                <w:sz w:val="32"/>
                <w:szCs w:val="32"/>
              </w:rPr>
              <w:t xml:space="preserve">Chantier </w:t>
            </w:r>
            <w:proofErr w:type="spellStart"/>
            <w:r w:rsidR="00BE1CD3">
              <w:rPr>
                <w:rFonts w:ascii="Calibri" w:hAnsi="Calibri" w:cs="Calibri"/>
                <w:b/>
                <w:color w:val="FFFFFF"/>
                <w:sz w:val="32"/>
                <w:szCs w:val="32"/>
              </w:rPr>
              <w:t>R</w:t>
            </w:r>
            <w:r w:rsidRPr="00CA7E2D">
              <w:rPr>
                <w:rFonts w:ascii="Calibri" w:hAnsi="Calibri" w:cs="Calibri"/>
                <w:b/>
                <w:color w:val="FFFFFF"/>
                <w:sz w:val="32"/>
                <w:szCs w:val="32"/>
              </w:rPr>
              <w:t>evalo</w:t>
            </w:r>
            <w:proofErr w:type="spellEnd"/>
            <w:r w:rsidRPr="00CA7E2D">
              <w:rPr>
                <w:rFonts w:ascii="Calibri" w:hAnsi="Calibri" w:cs="Calibri"/>
                <w:b/>
                <w:color w:val="FFFFFF"/>
                <w:sz w:val="32"/>
                <w:szCs w:val="32"/>
              </w:rPr>
              <w:t>-</w:t>
            </w:r>
            <w:r w:rsidR="00BE1CD3">
              <w:rPr>
                <w:rFonts w:ascii="Calibri" w:hAnsi="Calibri" w:cs="Calibri"/>
                <w:b/>
                <w:color w:val="FFFFFF"/>
                <w:sz w:val="32"/>
                <w:szCs w:val="32"/>
              </w:rPr>
              <w:t>R</w:t>
            </w:r>
            <w:r w:rsidRPr="00CA7E2D">
              <w:rPr>
                <w:rFonts w:ascii="Calibri" w:hAnsi="Calibri" w:cs="Calibri"/>
                <w:b/>
                <w:color w:val="FFFFFF"/>
                <w:sz w:val="32"/>
                <w:szCs w:val="32"/>
              </w:rPr>
              <w:t>etraites : suivre l’actu du dossier</w:t>
            </w:r>
          </w:p>
        </w:tc>
      </w:tr>
      <w:tr w:rsidR="00901DCC"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1A4DC9" w:rsidRPr="007921DD" w:rsidRDefault="00CA7E2D" w:rsidP="007921DD">
            <w:pPr>
              <w:spacing w:before="240" w:after="240"/>
              <w:jc w:val="center"/>
              <w:rPr>
                <w:rFonts w:ascii="Calibri" w:hAnsi="Calibri" w:cs="Calibri"/>
                <w:b/>
                <w:color w:val="FFFFFF"/>
                <w:sz w:val="32"/>
                <w:szCs w:val="32"/>
              </w:rPr>
            </w:pPr>
            <w:r>
              <w:rPr>
                <w:noProof/>
              </w:rPr>
              <w:drawing>
                <wp:inline distT="0" distB="0" distL="0" distR="0">
                  <wp:extent cx="4095750" cy="866775"/>
                  <wp:effectExtent l="0" t="0" r="0" b="0"/>
                  <wp:docPr id="5" name="Imag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0" cy="866775"/>
                          </a:xfrm>
                          <a:prstGeom prst="rect">
                            <a:avLst/>
                          </a:prstGeom>
                          <a:noFill/>
                          <a:ln>
                            <a:noFill/>
                          </a:ln>
                        </pic:spPr>
                      </pic:pic>
                    </a:graphicData>
                  </a:graphic>
                </wp:inline>
              </w:drawing>
            </w:r>
          </w:p>
        </w:tc>
      </w:tr>
      <w:tr w:rsidR="00987B0F"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987B0F" w:rsidRPr="006A4FF8" w:rsidRDefault="00987B0F" w:rsidP="0038131D">
            <w:pPr>
              <w:jc w:val="both"/>
              <w:rPr>
                <w:rFonts w:ascii="Calibri" w:hAnsi="Calibri" w:cs="Calibri"/>
                <w:b/>
                <w:color w:val="FFFFFF"/>
                <w:sz w:val="32"/>
                <w:szCs w:val="32"/>
              </w:rPr>
            </w:pPr>
            <w:r>
              <w:rPr>
                <w:rFonts w:ascii="Calibri" w:hAnsi="Calibri" w:cs="Calibri"/>
                <w:b/>
                <w:color w:val="FFFFFF"/>
                <w:sz w:val="32"/>
                <w:szCs w:val="32"/>
              </w:rPr>
              <w:t>Retraites / Revalorisation :</w:t>
            </w:r>
            <w:r w:rsidR="00FD3F3E">
              <w:rPr>
                <w:rFonts w:ascii="Calibri" w:hAnsi="Calibri" w:cs="Calibri"/>
                <w:b/>
                <w:color w:val="FFFFFF"/>
                <w:sz w:val="32"/>
                <w:szCs w:val="32"/>
              </w:rPr>
              <w:t xml:space="preserve"> </w:t>
            </w:r>
            <w:r>
              <w:rPr>
                <w:rFonts w:ascii="Calibri" w:hAnsi="Calibri" w:cs="Calibri"/>
                <w:b/>
                <w:color w:val="FFFFFF"/>
                <w:sz w:val="32"/>
                <w:szCs w:val="32"/>
              </w:rPr>
              <w:t>j'interpelle mes parlementaires</w:t>
            </w:r>
          </w:p>
        </w:tc>
      </w:tr>
      <w:tr w:rsidR="00987B0F"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987B0F" w:rsidRPr="0060006B" w:rsidRDefault="00051D97" w:rsidP="00987B0F">
            <w:pPr>
              <w:spacing w:before="240" w:after="100" w:afterAutospacing="1" w:line="276" w:lineRule="auto"/>
              <w:jc w:val="both"/>
              <w:rPr>
                <w:rFonts w:ascii="Calibri" w:hAnsi="Calibri"/>
              </w:rPr>
            </w:pPr>
            <w:r w:rsidRPr="0060006B">
              <w:rPr>
                <w:rFonts w:ascii="Calibri" w:hAnsi="Calibri"/>
                <w:noProof/>
              </w:rPr>
              <w:drawing>
                <wp:anchor distT="0" distB="0" distL="114300" distR="114300" simplePos="0" relativeHeight="251753472" behindDoc="0" locked="0" layoutInCell="1" allowOverlap="1">
                  <wp:simplePos x="609600" y="7981950"/>
                  <wp:positionH relativeFrom="margin">
                    <wp:align>left</wp:align>
                  </wp:positionH>
                  <wp:positionV relativeFrom="margin">
                    <wp:align>top</wp:align>
                  </wp:positionV>
                  <wp:extent cx="2381250" cy="1809750"/>
                  <wp:effectExtent l="19050" t="0" r="0" b="0"/>
                  <wp:wrapSquare wrapText="bothSides"/>
                  <wp:docPr id="16" name="Image 16" descr="http://sections.se-unsa.org/07/UserFiles/Image/Retraites_agir_retraites_generique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ctions.se-unsa.org/07/UserFiles/Image/Retraites_agir_retraites_generique_article.jpg"/>
                          <pic:cNvPicPr>
                            <a:picLocks noChangeAspect="1" noChangeArrowheads="1"/>
                          </pic:cNvPicPr>
                        </pic:nvPicPr>
                        <pic:blipFill>
                          <a:blip r:embed="rId12" cstate="print"/>
                          <a:srcRect/>
                          <a:stretch>
                            <a:fillRect/>
                          </a:stretch>
                        </pic:blipFill>
                        <pic:spPr bwMode="auto">
                          <a:xfrm>
                            <a:off x="0" y="0"/>
                            <a:ext cx="2381250" cy="1809750"/>
                          </a:xfrm>
                          <a:prstGeom prst="rect">
                            <a:avLst/>
                          </a:prstGeom>
                          <a:noFill/>
                          <a:ln w="9525">
                            <a:noFill/>
                            <a:miter lim="800000"/>
                            <a:headEnd/>
                            <a:tailEnd/>
                          </a:ln>
                        </pic:spPr>
                      </pic:pic>
                    </a:graphicData>
                  </a:graphic>
                </wp:anchor>
              </w:drawing>
            </w:r>
            <w:r w:rsidR="00987B0F" w:rsidRPr="0060006B">
              <w:rPr>
                <w:rFonts w:ascii="Calibri" w:hAnsi="Calibri" w:cs="Arial"/>
                <w:b/>
                <w:bCs/>
                <w:color w:val="FF6600"/>
              </w:rPr>
              <w:t>Le combat continue pour défendre nos retraites et une revalorisation à la hauteur.</w:t>
            </w:r>
          </w:p>
          <w:p w:rsidR="00987B0F" w:rsidRPr="0060006B" w:rsidRDefault="00987B0F" w:rsidP="00987B0F">
            <w:pPr>
              <w:spacing w:before="100" w:beforeAutospacing="1" w:after="100" w:afterAutospacing="1" w:line="276" w:lineRule="auto"/>
              <w:jc w:val="both"/>
              <w:rPr>
                <w:rFonts w:ascii="Calibri" w:hAnsi="Calibri"/>
              </w:rPr>
            </w:pPr>
            <w:r w:rsidRPr="0060006B">
              <w:rPr>
                <w:rFonts w:ascii="Calibri" w:hAnsi="Calibri" w:cs="Arial"/>
                <w:b/>
                <w:bCs/>
                <w:color w:val="FF6600"/>
              </w:rPr>
              <w:t>Le SE-</w:t>
            </w:r>
            <w:proofErr w:type="spellStart"/>
            <w:r w:rsidRPr="0060006B">
              <w:rPr>
                <w:rFonts w:ascii="Calibri" w:hAnsi="Calibri" w:cs="Arial"/>
                <w:b/>
                <w:bCs/>
                <w:color w:val="FF6600"/>
              </w:rPr>
              <w:t>Unsa</w:t>
            </w:r>
            <w:proofErr w:type="spellEnd"/>
            <w:r w:rsidRPr="0060006B">
              <w:rPr>
                <w:rFonts w:ascii="Calibri" w:hAnsi="Calibri" w:cs="Arial"/>
                <w:b/>
                <w:bCs/>
                <w:color w:val="FF6600"/>
              </w:rPr>
              <w:t xml:space="preserve"> vous propose d'interpeler vos parlementaires locaux, qui seront au cœur des discussions et des prises de décision…</w:t>
            </w:r>
          </w:p>
          <w:p w:rsidR="00987B0F" w:rsidRPr="0060006B" w:rsidRDefault="00987B0F" w:rsidP="00987B0F">
            <w:pPr>
              <w:spacing w:before="100" w:beforeAutospacing="1" w:after="100" w:afterAutospacing="1" w:line="276" w:lineRule="auto"/>
              <w:jc w:val="both"/>
              <w:rPr>
                <w:rFonts w:ascii="Calibri" w:hAnsi="Calibri"/>
              </w:rPr>
            </w:pPr>
            <w:r w:rsidRPr="0060006B">
              <w:rPr>
                <w:rFonts w:ascii="Calibri" w:hAnsi="Calibri" w:cs="Arial"/>
              </w:rPr>
              <w:t>Interpeller nos parlementaires locaux, qui seront au cœur des discussions et des prises de décision, est un des leviers qui peut contribuer à faire bouger les choses. Avec ce courrier, nous pourrons témoigner de nos doutes concernant l’engagement de revalorisation et de nos craintes concernant une redéfinition du métier qui viendrait alourdir nos conditions d’exercice.</w:t>
            </w:r>
          </w:p>
          <w:p w:rsidR="00987B0F" w:rsidRPr="0060006B" w:rsidRDefault="00987B0F" w:rsidP="00987B0F">
            <w:pPr>
              <w:spacing w:before="100" w:beforeAutospacing="1" w:after="100" w:afterAutospacing="1" w:line="276" w:lineRule="auto"/>
              <w:jc w:val="both"/>
              <w:rPr>
                <w:rFonts w:ascii="Calibri" w:hAnsi="Calibri"/>
              </w:rPr>
            </w:pPr>
            <w:r w:rsidRPr="0060006B">
              <w:rPr>
                <w:rFonts w:ascii="Calibri" w:hAnsi="Calibri" w:cs="Arial"/>
                <w:b/>
                <w:bCs/>
              </w:rPr>
              <w:t>Le SE-</w:t>
            </w:r>
            <w:proofErr w:type="spellStart"/>
            <w:r w:rsidRPr="0060006B">
              <w:rPr>
                <w:rFonts w:ascii="Calibri" w:hAnsi="Calibri" w:cs="Arial"/>
                <w:b/>
                <w:bCs/>
              </w:rPr>
              <w:t>Unsa</w:t>
            </w:r>
            <w:proofErr w:type="spellEnd"/>
            <w:r w:rsidRPr="0060006B">
              <w:rPr>
                <w:rFonts w:ascii="Calibri" w:hAnsi="Calibri" w:cs="Arial"/>
                <w:b/>
                <w:bCs/>
              </w:rPr>
              <w:t xml:space="preserve"> met à votre disposition un courrier type ainsi que les coordonnées des </w:t>
            </w:r>
            <w:proofErr w:type="spellStart"/>
            <w:r w:rsidRPr="0060006B">
              <w:rPr>
                <w:rFonts w:ascii="Calibri" w:hAnsi="Calibri" w:cs="Arial"/>
                <w:b/>
                <w:bCs/>
              </w:rPr>
              <w:t>député.e.s</w:t>
            </w:r>
            <w:proofErr w:type="spellEnd"/>
            <w:r w:rsidRPr="0060006B">
              <w:rPr>
                <w:rFonts w:ascii="Calibri" w:hAnsi="Calibri" w:cs="Arial"/>
                <w:b/>
                <w:bCs/>
              </w:rPr>
              <w:t xml:space="preserve"> et </w:t>
            </w:r>
            <w:proofErr w:type="spellStart"/>
            <w:r w:rsidRPr="0060006B">
              <w:rPr>
                <w:rFonts w:ascii="Calibri" w:hAnsi="Calibri" w:cs="Arial"/>
                <w:b/>
                <w:bCs/>
              </w:rPr>
              <w:t>sénateur.trice</w:t>
            </w:r>
            <w:proofErr w:type="spellEnd"/>
            <w:r w:rsidRPr="0060006B">
              <w:rPr>
                <w:rFonts w:ascii="Calibri" w:hAnsi="Calibri" w:cs="Arial"/>
                <w:b/>
                <w:bCs/>
              </w:rPr>
              <w:t xml:space="preserve"> de l'Ardèche</w:t>
            </w:r>
          </w:p>
          <w:p w:rsidR="00987B0F" w:rsidRPr="008F7394" w:rsidRDefault="008F7394" w:rsidP="00C4534E">
            <w:pPr>
              <w:spacing w:before="100" w:beforeAutospacing="1" w:after="240" w:line="276" w:lineRule="auto"/>
              <w:jc w:val="right"/>
              <w:rPr>
                <w:rFonts w:ascii="Calibri" w:hAnsi="Calibri"/>
                <w:b/>
                <w:sz w:val="28"/>
                <w:szCs w:val="28"/>
                <w:u w:val="single"/>
              </w:rPr>
            </w:pPr>
            <w:hyperlink r:id="rId13" w:history="1">
              <w:r w:rsidRPr="008F7394">
                <w:rPr>
                  <w:rStyle w:val="Lienhypertexte"/>
                  <w:rFonts w:ascii="Calibri" w:hAnsi="Calibri"/>
                  <w:b/>
                  <w:sz w:val="28"/>
                  <w:szCs w:val="28"/>
                  <w:u w:val="single"/>
                </w:rPr>
                <w:t>En savoir plus en cliquant ICI</w:t>
              </w:r>
            </w:hyperlink>
          </w:p>
        </w:tc>
      </w:tr>
      <w:tr w:rsidR="00901DCC"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901DCC" w:rsidRPr="00C11F66" w:rsidRDefault="006A4FF8" w:rsidP="0038131D">
            <w:pPr>
              <w:jc w:val="both"/>
              <w:rPr>
                <w:rFonts w:ascii="Calibri" w:hAnsi="Calibri" w:cs="Calibri"/>
                <w:b/>
                <w:color w:val="FFFFFF"/>
                <w:sz w:val="32"/>
                <w:szCs w:val="32"/>
              </w:rPr>
            </w:pPr>
            <w:r w:rsidRPr="006A4FF8">
              <w:rPr>
                <w:rFonts w:ascii="Calibri" w:hAnsi="Calibri" w:cs="Calibri"/>
                <w:b/>
                <w:color w:val="FFFFFF"/>
                <w:sz w:val="32"/>
                <w:szCs w:val="32"/>
              </w:rPr>
              <w:t xml:space="preserve">Hors classe </w:t>
            </w:r>
            <w:r>
              <w:rPr>
                <w:rFonts w:ascii="Calibri" w:hAnsi="Calibri" w:cs="Calibri"/>
                <w:b/>
                <w:color w:val="FFFFFF"/>
                <w:sz w:val="32"/>
                <w:szCs w:val="32"/>
              </w:rPr>
              <w:t xml:space="preserve">et classe exceptionnelle </w:t>
            </w:r>
            <w:r w:rsidRPr="006A4FF8">
              <w:rPr>
                <w:rFonts w:ascii="Calibri" w:hAnsi="Calibri" w:cs="Calibri"/>
                <w:b/>
                <w:color w:val="FFFFFF"/>
                <w:sz w:val="32"/>
                <w:szCs w:val="32"/>
              </w:rPr>
              <w:t>2020 : les textes sont parus !</w:t>
            </w:r>
          </w:p>
        </w:tc>
      </w:tr>
      <w:tr w:rsidR="00B66843" w:rsidRPr="00F275A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F275A9" w:rsidRPr="00F275A9" w:rsidRDefault="00775C7F" w:rsidP="00F275A9">
            <w:pPr>
              <w:spacing w:before="240"/>
              <w:jc w:val="both"/>
              <w:rPr>
                <w:rFonts w:asciiTheme="minorHAnsi" w:hAnsiTheme="minorHAnsi" w:cstheme="minorHAnsi"/>
                <w:color w:val="auto"/>
              </w:rPr>
            </w:pPr>
            <w:r>
              <w:rPr>
                <w:rFonts w:asciiTheme="minorHAnsi" w:hAnsiTheme="minorHAnsi" w:cstheme="minorHAnsi"/>
                <w:b/>
                <w:bCs/>
                <w:noProof/>
                <w:color w:val="FF5F00"/>
              </w:rPr>
              <w:drawing>
                <wp:anchor distT="0" distB="0" distL="114300" distR="114300" simplePos="0" relativeHeight="251630592" behindDoc="0" locked="0" layoutInCell="1" allowOverlap="1">
                  <wp:simplePos x="0" y="0"/>
                  <wp:positionH relativeFrom="margin">
                    <wp:align>left</wp:align>
                  </wp:positionH>
                  <wp:positionV relativeFrom="margin">
                    <wp:align>top</wp:align>
                  </wp:positionV>
                  <wp:extent cx="1600200" cy="1248641"/>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otion_ma-promo_je_3620-cc148.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7664" cy="1270071"/>
                          </a:xfrm>
                          <a:prstGeom prst="rect">
                            <a:avLst/>
                          </a:prstGeom>
                        </pic:spPr>
                      </pic:pic>
                    </a:graphicData>
                  </a:graphic>
                </wp:anchor>
              </w:drawing>
            </w:r>
            <w:r w:rsidR="00F275A9" w:rsidRPr="00F275A9">
              <w:rPr>
                <w:rFonts w:asciiTheme="minorHAnsi" w:hAnsiTheme="minorHAnsi" w:cstheme="minorHAnsi"/>
                <w:b/>
                <w:bCs/>
                <w:color w:val="FF5F00"/>
              </w:rPr>
              <w:t xml:space="preserve">Les notes de service pour les promotions à la hors classe sont parues au </w:t>
            </w:r>
            <w:hyperlink r:id="rId15" w:tgtFrame="_blank" w:history="1">
              <w:r w:rsidR="00F275A9" w:rsidRPr="00F275A9">
                <w:rPr>
                  <w:rStyle w:val="Lienhypertexte"/>
                  <w:rFonts w:asciiTheme="minorHAnsi" w:hAnsiTheme="minorHAnsi" w:cstheme="minorHAnsi"/>
                  <w:b/>
                  <w:bCs/>
                  <w:i/>
                  <w:iCs/>
                  <w:u w:val="single"/>
                </w:rPr>
                <w:t>BO du 2 janvier 2020</w:t>
              </w:r>
            </w:hyperlink>
            <w:r w:rsidR="00F275A9" w:rsidRPr="00F275A9">
              <w:rPr>
                <w:rFonts w:asciiTheme="minorHAnsi" w:hAnsiTheme="minorHAnsi" w:cstheme="minorHAnsi"/>
                <w:b/>
                <w:bCs/>
                <w:i/>
                <w:iCs/>
                <w:color w:val="999999"/>
              </w:rPr>
              <w:t>.</w:t>
            </w:r>
          </w:p>
          <w:p w:rsidR="00E2743B" w:rsidRDefault="00F275A9" w:rsidP="00F275A9">
            <w:pPr>
              <w:jc w:val="both"/>
              <w:rPr>
                <w:rFonts w:asciiTheme="minorHAnsi" w:hAnsiTheme="minorHAnsi" w:cstheme="minorHAnsi"/>
                <w:color w:val="595959" w:themeColor="text1" w:themeTint="A6"/>
              </w:rPr>
            </w:pPr>
            <w:r w:rsidRPr="00F275A9">
              <w:rPr>
                <w:rFonts w:asciiTheme="minorHAnsi" w:hAnsiTheme="minorHAnsi" w:cstheme="minorHAnsi"/>
              </w:rPr>
              <w:br/>
            </w:r>
            <w:r w:rsidRPr="00F275A9">
              <w:rPr>
                <w:rFonts w:asciiTheme="minorHAnsi" w:hAnsiTheme="minorHAnsi" w:cstheme="minorHAnsi"/>
                <w:color w:val="595959" w:themeColor="text1" w:themeTint="A6"/>
              </w:rPr>
              <w:t>Le nouveau système est entré à présent dans un rythme pérenne où cohabitent néanmoins des personnels ayant vécu le troisième rendez-vous de carrière et les plus anciens promouvables qui ne l'ont pas eu et qui gardent donc l'avis antérieur.</w:t>
            </w:r>
          </w:p>
          <w:p w:rsidR="00E2743B" w:rsidRDefault="00E2743B" w:rsidP="00F275A9">
            <w:pPr>
              <w:jc w:val="both"/>
              <w:rPr>
                <w:rFonts w:asciiTheme="minorHAnsi" w:hAnsiTheme="minorHAnsi" w:cstheme="minorHAnsi"/>
                <w:color w:val="595959" w:themeColor="text1" w:themeTint="A6"/>
              </w:rPr>
            </w:pPr>
          </w:p>
          <w:p w:rsidR="00F275A9" w:rsidRPr="00F275A9" w:rsidRDefault="00F275A9" w:rsidP="00F275A9">
            <w:pPr>
              <w:jc w:val="both"/>
              <w:rPr>
                <w:rFonts w:asciiTheme="minorHAnsi" w:hAnsiTheme="minorHAnsi" w:cstheme="minorHAnsi"/>
                <w:color w:val="595959" w:themeColor="text1" w:themeTint="A6"/>
              </w:rPr>
            </w:pPr>
            <w:r w:rsidRPr="00F275A9">
              <w:rPr>
                <w:rFonts w:asciiTheme="minorHAnsi" w:hAnsiTheme="minorHAnsi" w:cstheme="minorHAnsi"/>
                <w:color w:val="595959" w:themeColor="text1" w:themeTint="A6"/>
              </w:rPr>
              <w:t>Chaque agent doit pouvoir dorénavant accéder à la hors classe sur une carrière complète.</w:t>
            </w:r>
            <w:r w:rsidR="00CA031D">
              <w:rPr>
                <w:rFonts w:asciiTheme="minorHAnsi" w:hAnsiTheme="minorHAnsi" w:cstheme="minorHAnsi"/>
                <w:color w:val="595959" w:themeColor="text1" w:themeTint="A6"/>
              </w:rPr>
              <w:t xml:space="preserve"> </w:t>
            </w:r>
            <w:r w:rsidRPr="00F275A9">
              <w:rPr>
                <w:rFonts w:asciiTheme="minorHAnsi" w:hAnsiTheme="minorHAnsi" w:cstheme="minorHAnsi"/>
                <w:color w:val="595959" w:themeColor="text1" w:themeTint="A6"/>
              </w:rPr>
              <w:t>Quelles sont les règles pour accéder à la hors-classe ? Les notes de service 2020 apportent-elles des nouveautés ?</w:t>
            </w:r>
          </w:p>
          <w:p w:rsidR="0082439E" w:rsidRPr="00F275A9" w:rsidRDefault="00FB37FA" w:rsidP="00F275A9">
            <w:pPr>
              <w:spacing w:after="240"/>
              <w:jc w:val="right"/>
              <w:rPr>
                <w:rFonts w:asciiTheme="minorHAnsi" w:hAnsiTheme="minorHAnsi" w:cstheme="minorHAnsi"/>
                <w:b/>
                <w:bCs/>
                <w:color w:val="00B0F0"/>
                <w:u w:val="single"/>
              </w:rPr>
            </w:pPr>
            <w:hyperlink r:id="rId16" w:history="1">
              <w:r w:rsidR="00F275A9" w:rsidRPr="00F275A9">
                <w:rPr>
                  <w:rStyle w:val="Lienhypertexte"/>
                  <w:rFonts w:asciiTheme="minorHAnsi" w:hAnsiTheme="minorHAnsi" w:cstheme="minorHAnsi"/>
                  <w:b/>
                  <w:bCs/>
                  <w:u w:val="single"/>
                </w:rPr>
                <w:t>Lire notre article</w:t>
              </w:r>
            </w:hyperlink>
          </w:p>
          <w:p w:rsidR="00F275A9" w:rsidRPr="00F275A9" w:rsidRDefault="00F275A9" w:rsidP="00F275A9">
            <w:pPr>
              <w:spacing w:after="240"/>
              <w:jc w:val="both"/>
              <w:rPr>
                <w:rFonts w:asciiTheme="minorHAnsi" w:hAnsiTheme="minorHAnsi" w:cstheme="minorHAnsi"/>
                <w:color w:val="595959" w:themeColor="text1" w:themeTint="A6"/>
              </w:rPr>
            </w:pPr>
            <w:r w:rsidRPr="00F275A9">
              <w:rPr>
                <w:rFonts w:asciiTheme="minorHAnsi" w:hAnsiTheme="minorHAnsi" w:cstheme="minorHAnsi"/>
                <w:b/>
                <w:bCs/>
                <w:color w:val="FF5F00"/>
              </w:rPr>
              <w:t xml:space="preserve">Les notes de service entourant la classe exceptionnelle ont été publiées au </w:t>
            </w:r>
            <w:hyperlink r:id="rId17" w:tgtFrame="_blank" w:history="1">
              <w:r w:rsidRPr="00F275A9">
                <w:rPr>
                  <w:rStyle w:val="Lienhypertexte"/>
                  <w:rFonts w:asciiTheme="minorHAnsi" w:hAnsiTheme="minorHAnsi" w:cstheme="minorHAnsi"/>
                  <w:b/>
                  <w:bCs/>
                  <w:i/>
                  <w:iCs/>
                  <w:u w:val="single"/>
                </w:rPr>
                <w:t>BO du 2 janvier 2020</w:t>
              </w:r>
            </w:hyperlink>
            <w:r>
              <w:rPr>
                <w:rFonts w:asciiTheme="minorHAnsi" w:hAnsiTheme="minorHAnsi" w:cstheme="minorHAnsi"/>
                <w:color w:val="999999"/>
              </w:rPr>
              <w:t>.</w:t>
            </w:r>
            <w:r w:rsidRPr="00F275A9">
              <w:rPr>
                <w:rFonts w:asciiTheme="minorHAnsi" w:hAnsiTheme="minorHAnsi" w:cstheme="minorHAnsi"/>
                <w:color w:val="595959" w:themeColor="text1" w:themeTint="A6"/>
              </w:rPr>
              <w:t xml:space="preserve"> </w:t>
            </w:r>
          </w:p>
          <w:p w:rsidR="00F275A9" w:rsidRPr="00F275A9" w:rsidRDefault="00F275A9" w:rsidP="00F275A9">
            <w:pPr>
              <w:spacing w:after="240"/>
              <w:jc w:val="both"/>
              <w:rPr>
                <w:rFonts w:asciiTheme="minorHAnsi" w:hAnsiTheme="minorHAnsi" w:cstheme="minorHAnsi"/>
                <w:color w:val="595959" w:themeColor="text1" w:themeTint="A6"/>
              </w:rPr>
            </w:pPr>
            <w:r w:rsidRPr="00F275A9">
              <w:rPr>
                <w:rFonts w:asciiTheme="minorHAnsi" w:hAnsiTheme="minorHAnsi" w:cstheme="minorHAnsi"/>
                <w:color w:val="595959" w:themeColor="text1" w:themeTint="A6"/>
              </w:rPr>
              <w:t>Quels sont les grands principes de l’accès à la classe exceptionnelle ? Quelles sont les nouveautés pour 2020 ? Le SE-Unsa décrypte pour vous les notes de service.</w:t>
            </w:r>
          </w:p>
          <w:p w:rsidR="00F275A9" w:rsidRPr="00F275A9" w:rsidRDefault="00FB37FA" w:rsidP="00F275A9">
            <w:pPr>
              <w:spacing w:after="240"/>
              <w:jc w:val="right"/>
              <w:rPr>
                <w:rFonts w:asciiTheme="minorHAnsi" w:hAnsiTheme="minorHAnsi" w:cstheme="minorHAnsi"/>
                <w:b/>
                <w:bCs/>
                <w:color w:val="00B0F0"/>
                <w:u w:val="single"/>
              </w:rPr>
            </w:pPr>
            <w:hyperlink r:id="rId18" w:history="1">
              <w:r w:rsidR="00F275A9" w:rsidRPr="00F275A9">
                <w:rPr>
                  <w:rStyle w:val="Lienhypertexte"/>
                  <w:rFonts w:asciiTheme="minorHAnsi" w:hAnsiTheme="minorHAnsi" w:cstheme="minorHAnsi"/>
                  <w:b/>
                  <w:bCs/>
                  <w:u w:val="single"/>
                </w:rPr>
                <w:t>Lire notre article</w:t>
              </w:r>
            </w:hyperlink>
          </w:p>
        </w:tc>
      </w:tr>
      <w:tr w:rsidR="00B66843"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B66843" w:rsidRPr="00473485" w:rsidRDefault="00821DEA" w:rsidP="00B66843">
            <w:pPr>
              <w:jc w:val="both"/>
              <w:rPr>
                <w:rFonts w:ascii="Calibri" w:hAnsi="Calibri" w:cs="Calibri"/>
                <w:b/>
                <w:color w:val="FFFFFF"/>
                <w:sz w:val="32"/>
                <w:szCs w:val="32"/>
              </w:rPr>
            </w:pPr>
            <w:r w:rsidRPr="00821DEA">
              <w:rPr>
                <w:rFonts w:ascii="Calibri" w:hAnsi="Calibri" w:cs="Calibri"/>
                <w:b/>
                <w:color w:val="FFFFFF"/>
                <w:sz w:val="32"/>
                <w:szCs w:val="32"/>
              </w:rPr>
              <w:t>Évaluations CP/CE1 : l’inspection générale trouve difficilement des arguments positifs</w:t>
            </w:r>
          </w:p>
        </w:tc>
      </w:tr>
      <w:tr w:rsidR="00847DF8"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CA031D" w:rsidRDefault="002D130C" w:rsidP="00821DEA">
            <w:pPr>
              <w:spacing w:before="240"/>
              <w:jc w:val="both"/>
              <w:rPr>
                <w:rFonts w:asciiTheme="minorHAnsi" w:hAnsiTheme="minorHAnsi" w:cstheme="minorHAnsi"/>
                <w:b/>
                <w:bCs/>
                <w:color w:val="FF5F00"/>
              </w:rPr>
            </w:pPr>
            <w:r>
              <w:rPr>
                <w:rFonts w:asciiTheme="minorHAnsi" w:hAnsiTheme="minorHAnsi" w:cstheme="minorHAnsi"/>
                <w:b/>
                <w:bCs/>
                <w:noProof/>
                <w:color w:val="FF5F00"/>
              </w:rPr>
              <w:drawing>
                <wp:anchor distT="0" distB="0" distL="114300" distR="114300" simplePos="0" relativeHeight="251654144" behindDoc="0" locked="0" layoutInCell="1" allowOverlap="1">
                  <wp:simplePos x="0" y="0"/>
                  <wp:positionH relativeFrom="margin">
                    <wp:align>left</wp:align>
                  </wp:positionH>
                  <wp:positionV relativeFrom="margin">
                    <wp:align>top</wp:align>
                  </wp:positionV>
                  <wp:extent cx="1424940" cy="974407"/>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l_cp_ce1_1.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1532" cy="1006267"/>
                          </a:xfrm>
                          <a:prstGeom prst="rect">
                            <a:avLst/>
                          </a:prstGeom>
                        </pic:spPr>
                      </pic:pic>
                    </a:graphicData>
                  </a:graphic>
                </wp:anchor>
              </w:drawing>
            </w:r>
            <w:r w:rsidR="00821DEA" w:rsidRPr="00821DEA">
              <w:rPr>
                <w:rFonts w:asciiTheme="minorHAnsi" w:hAnsiTheme="minorHAnsi" w:cstheme="minorHAnsi"/>
                <w:b/>
                <w:bCs/>
                <w:color w:val="FF5F00"/>
              </w:rPr>
              <w:t xml:space="preserve">Un rapport de l’inspection générale (IG) vient de sortir sur les évaluations CP/CE1 suite à des observations faites lors des passations de septembre 2019. L’inspection propose des préconisations et peine à être positive alors que les écoles observées ont été choisies par les </w:t>
            </w:r>
            <w:proofErr w:type="spellStart"/>
            <w:r w:rsidR="00821DEA" w:rsidRPr="00821DEA">
              <w:rPr>
                <w:rFonts w:asciiTheme="minorHAnsi" w:hAnsiTheme="minorHAnsi" w:cstheme="minorHAnsi"/>
                <w:b/>
                <w:bCs/>
                <w:color w:val="FF5F00"/>
              </w:rPr>
              <w:t>Dasen</w:t>
            </w:r>
            <w:proofErr w:type="spellEnd"/>
            <w:r w:rsidR="00821DEA" w:rsidRPr="00821DEA">
              <w:rPr>
                <w:rFonts w:asciiTheme="minorHAnsi" w:hAnsiTheme="minorHAnsi" w:cstheme="minorHAnsi"/>
                <w:b/>
                <w:bCs/>
                <w:color w:val="FF5F00"/>
              </w:rPr>
              <w:t>.</w:t>
            </w:r>
          </w:p>
          <w:p w:rsidR="00821DEA" w:rsidRPr="00821DEA" w:rsidRDefault="00821DEA" w:rsidP="00821DEA">
            <w:pPr>
              <w:spacing w:before="240"/>
              <w:jc w:val="both"/>
              <w:rPr>
                <w:rFonts w:asciiTheme="minorHAnsi" w:hAnsiTheme="minorHAnsi" w:cstheme="minorHAnsi"/>
                <w:color w:val="595959" w:themeColor="text1" w:themeTint="A6"/>
              </w:rPr>
            </w:pPr>
            <w:r w:rsidRPr="00821DEA">
              <w:rPr>
                <w:rFonts w:asciiTheme="minorHAnsi" w:hAnsiTheme="minorHAnsi" w:cstheme="minorHAnsi"/>
                <w:color w:val="auto"/>
              </w:rPr>
              <w:br/>
            </w:r>
            <w:r w:rsidRPr="00821DEA">
              <w:rPr>
                <w:rFonts w:asciiTheme="minorHAnsi" w:hAnsiTheme="minorHAnsi" w:cstheme="minorHAnsi"/>
                <w:b/>
                <w:bCs/>
                <w:color w:val="595959" w:themeColor="text1" w:themeTint="A6"/>
              </w:rPr>
              <w:t xml:space="preserve">On connait la propension de l’IG à rédiger des rapports dans lesquels les difficultés sont évoquées avec des mots choisis et </w:t>
            </w:r>
            <w:proofErr w:type="spellStart"/>
            <w:r w:rsidRPr="00821DEA">
              <w:rPr>
                <w:rFonts w:asciiTheme="minorHAnsi" w:hAnsiTheme="minorHAnsi" w:cstheme="minorHAnsi"/>
                <w:b/>
                <w:bCs/>
                <w:color w:val="595959" w:themeColor="text1" w:themeTint="A6"/>
              </w:rPr>
              <w:t>euphémisants</w:t>
            </w:r>
            <w:proofErr w:type="spellEnd"/>
            <w:r w:rsidRPr="00821DEA">
              <w:rPr>
                <w:rFonts w:asciiTheme="minorHAnsi" w:hAnsiTheme="minorHAnsi" w:cstheme="minorHAnsi"/>
                <w:b/>
                <w:bCs/>
                <w:color w:val="595959" w:themeColor="text1" w:themeTint="A6"/>
              </w:rPr>
              <w:t>.</w:t>
            </w:r>
            <w:r w:rsidRPr="00821DEA">
              <w:rPr>
                <w:rFonts w:asciiTheme="minorHAnsi" w:hAnsiTheme="minorHAnsi" w:cstheme="minorHAnsi"/>
                <w:color w:val="595959" w:themeColor="text1" w:themeTint="A6"/>
              </w:rPr>
              <w:t xml:space="preserve"> À lire ce rapport, on peut se dire que les évaluations CP/CE1 sont loin d’avoir fait leurs preuves et de pouvoir être considérées comme des preuves scientifiques sur lesquelles appuyer une politique ministérielle ou une action pédagogique.</w:t>
            </w:r>
            <w:r w:rsidRPr="00821DEA">
              <w:rPr>
                <w:rFonts w:asciiTheme="minorHAnsi" w:hAnsiTheme="minorHAnsi" w:cstheme="minorHAnsi"/>
                <w:color w:val="595959" w:themeColor="text1" w:themeTint="A6"/>
              </w:rPr>
              <w:br/>
              <w:t xml:space="preserve">Un exemple : alors que les 43 écoles n’ont pas été choisies au hasard puisque retenues par les </w:t>
            </w:r>
            <w:proofErr w:type="spellStart"/>
            <w:r w:rsidRPr="00821DEA">
              <w:rPr>
                <w:rFonts w:asciiTheme="minorHAnsi" w:hAnsiTheme="minorHAnsi" w:cstheme="minorHAnsi"/>
                <w:color w:val="595959" w:themeColor="text1" w:themeTint="A6"/>
              </w:rPr>
              <w:t>Dasen</w:t>
            </w:r>
            <w:proofErr w:type="spellEnd"/>
            <w:r w:rsidRPr="00821DEA">
              <w:rPr>
                <w:rFonts w:asciiTheme="minorHAnsi" w:hAnsiTheme="minorHAnsi" w:cstheme="minorHAnsi"/>
                <w:color w:val="595959" w:themeColor="text1" w:themeTint="A6"/>
              </w:rPr>
              <w:t xml:space="preserve"> eux-mêmes et malgré la présence des IG dans les classes lors de la passation, les enseignants n’ont pas tous respecté les consignes de passation, les jugeant inadaptées.</w:t>
            </w:r>
          </w:p>
          <w:p w:rsidR="00821DEA" w:rsidRPr="00821DEA" w:rsidRDefault="00821DEA" w:rsidP="00821DEA">
            <w:pPr>
              <w:jc w:val="both"/>
              <w:rPr>
                <w:rFonts w:asciiTheme="minorHAnsi" w:hAnsiTheme="minorHAnsi" w:cstheme="minorHAnsi"/>
                <w:color w:val="595959" w:themeColor="text1" w:themeTint="A6"/>
              </w:rPr>
            </w:pPr>
            <w:r w:rsidRPr="00821DEA">
              <w:rPr>
                <w:rFonts w:asciiTheme="minorHAnsi" w:hAnsiTheme="minorHAnsi" w:cstheme="minorHAnsi"/>
                <w:color w:val="595959" w:themeColor="text1" w:themeTint="A6"/>
              </w:rPr>
              <w:t>Lors des entretiens avec les enseignants, ce sont les épreuves de mathématiques qui ont été les plus critiquées.  Celles de français semblent davantage correspondre à ce que des élèves de ces niveaux devraient savoir faire.</w:t>
            </w:r>
          </w:p>
          <w:p w:rsidR="00847DF8" w:rsidRPr="00CF0391" w:rsidRDefault="00FB37FA" w:rsidP="00BC5D36">
            <w:pPr>
              <w:spacing w:after="240"/>
              <w:jc w:val="right"/>
              <w:rPr>
                <w:rFonts w:asciiTheme="minorHAnsi" w:hAnsiTheme="minorHAnsi" w:cstheme="minorHAnsi"/>
                <w:b/>
                <w:color w:val="00B0F0"/>
                <w:u w:val="single"/>
              </w:rPr>
            </w:pPr>
            <w:hyperlink r:id="rId20" w:history="1">
              <w:r w:rsidR="00821DEA" w:rsidRPr="00CF0391">
                <w:rPr>
                  <w:rStyle w:val="Lienhypertexte"/>
                  <w:rFonts w:asciiTheme="minorHAnsi" w:hAnsiTheme="minorHAnsi" w:cstheme="minorHAnsi"/>
                  <w:b/>
                  <w:u w:val="single"/>
                </w:rPr>
                <w:t>Lire la suite</w:t>
              </w:r>
            </w:hyperlink>
          </w:p>
        </w:tc>
      </w:tr>
      <w:tr w:rsidR="00847DF8"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847DF8" w:rsidRPr="007D0444" w:rsidRDefault="007921DD" w:rsidP="00847DF8">
            <w:pPr>
              <w:jc w:val="both"/>
              <w:rPr>
                <w:rFonts w:ascii="Calibri" w:hAnsi="Calibri" w:cs="Calibri"/>
                <w:b/>
                <w:color w:val="FFFFFF"/>
                <w:sz w:val="32"/>
                <w:szCs w:val="32"/>
              </w:rPr>
            </w:pPr>
            <w:r w:rsidRPr="007921DD">
              <w:rPr>
                <w:rFonts w:ascii="Calibri" w:hAnsi="Calibri" w:cs="Calibri"/>
                <w:b/>
                <w:color w:val="FFFFFF"/>
                <w:sz w:val="32"/>
                <w:szCs w:val="32"/>
              </w:rPr>
              <w:t>Direction d’école : réunion sur les responsabilités des directeurs</w:t>
            </w:r>
          </w:p>
        </w:tc>
      </w:tr>
      <w:tr w:rsidR="007921DD"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7921DD" w:rsidRDefault="007921DD" w:rsidP="007921DD">
            <w:pPr>
              <w:spacing w:before="240"/>
              <w:jc w:val="both"/>
              <w:rPr>
                <w:rFonts w:asciiTheme="minorHAnsi" w:hAnsiTheme="minorHAnsi" w:cstheme="minorHAnsi"/>
                <w:b/>
                <w:bCs/>
                <w:color w:val="FF5F00"/>
              </w:rPr>
            </w:pPr>
            <w:r>
              <w:rPr>
                <w:rFonts w:asciiTheme="minorHAnsi" w:hAnsiTheme="minorHAnsi" w:cstheme="minorHAnsi"/>
                <w:b/>
                <w:bCs/>
                <w:noProof/>
                <w:color w:val="FF5F00"/>
              </w:rPr>
              <w:drawing>
                <wp:anchor distT="0" distB="0" distL="114300" distR="114300" simplePos="0" relativeHeight="251701248" behindDoc="0" locked="0" layoutInCell="1" allowOverlap="1">
                  <wp:simplePos x="0" y="0"/>
                  <wp:positionH relativeFrom="margin">
                    <wp:align>left</wp:align>
                  </wp:positionH>
                  <wp:positionV relativeFrom="margin">
                    <wp:align>top</wp:align>
                  </wp:positionV>
                  <wp:extent cx="2423160" cy="1193222"/>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rection_5.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43521" cy="1203248"/>
                          </a:xfrm>
                          <a:prstGeom prst="rect">
                            <a:avLst/>
                          </a:prstGeom>
                        </pic:spPr>
                      </pic:pic>
                    </a:graphicData>
                  </a:graphic>
                </wp:anchor>
              </w:drawing>
            </w:r>
            <w:r w:rsidRPr="007921DD">
              <w:rPr>
                <w:rFonts w:asciiTheme="minorHAnsi" w:hAnsiTheme="minorHAnsi" w:cstheme="minorHAnsi"/>
                <w:b/>
                <w:bCs/>
                <w:color w:val="FF5F00"/>
              </w:rPr>
              <w:t>Une réunion autour des responsabilités dévolues aux directeurs et à leur possible évolution s’est déroulée le 28 janvier. Plusieurs sujets sont à l’étude par le ministère et un plan d’actions est attendu pour le printemps. Pour le SE-Unsa il y a urgence à aboutir à des mesures concrètes pour les directeurs d’école.</w:t>
            </w:r>
          </w:p>
          <w:p w:rsidR="007921DD" w:rsidRDefault="007921DD" w:rsidP="007921DD">
            <w:pPr>
              <w:spacing w:before="240"/>
              <w:jc w:val="both"/>
              <w:rPr>
                <w:rFonts w:asciiTheme="minorHAnsi" w:hAnsiTheme="minorHAnsi" w:cstheme="minorHAnsi"/>
                <w:b/>
                <w:bCs/>
                <w:color w:val="595959" w:themeColor="text1" w:themeTint="A6"/>
              </w:rPr>
            </w:pPr>
            <w:r w:rsidRPr="007921DD">
              <w:rPr>
                <w:rFonts w:asciiTheme="minorHAnsi" w:hAnsiTheme="minorHAnsi" w:cstheme="minorHAnsi"/>
              </w:rPr>
              <w:br/>
            </w:r>
            <w:r w:rsidRPr="007921DD">
              <w:rPr>
                <w:rFonts w:asciiTheme="minorHAnsi" w:hAnsiTheme="minorHAnsi" w:cstheme="minorHAnsi"/>
                <w:b/>
                <w:bCs/>
                <w:color w:val="595959" w:themeColor="text1" w:themeTint="A6"/>
              </w:rPr>
              <w:t>Cette réunion, initialement prévue le 14 janvier, fait suite à la restitution du questionnaire « Le métier de directrice et de directeur d’école aujourd’hui ».</w:t>
            </w:r>
          </w:p>
          <w:p w:rsidR="007921DD" w:rsidRDefault="007921DD" w:rsidP="007921DD">
            <w:pPr>
              <w:spacing w:before="240"/>
              <w:jc w:val="both"/>
              <w:rPr>
                <w:rFonts w:asciiTheme="minorHAnsi" w:hAnsiTheme="minorHAnsi" w:cstheme="minorHAnsi"/>
              </w:rPr>
            </w:pPr>
            <w:r w:rsidRPr="007921DD">
              <w:rPr>
                <w:rFonts w:asciiTheme="minorHAnsi" w:hAnsiTheme="minorHAnsi" w:cstheme="minorHAnsi"/>
                <w:color w:val="595959" w:themeColor="text1" w:themeTint="A6"/>
              </w:rPr>
              <w:t>En préambule, le SE-Unsa a rappelé que la journée de décharge supplémentaire voulue par le ministre pour les mois de novembre et décembre n’avait pas pu être mise en place partout, ou bien au détriment de la formation ou du remplacement dans la majeure partie des cas.</w:t>
            </w:r>
            <w:r w:rsidR="007D10CF">
              <w:rPr>
                <w:rFonts w:asciiTheme="minorHAnsi" w:hAnsiTheme="minorHAnsi" w:cstheme="minorHAnsi"/>
                <w:color w:val="595959" w:themeColor="text1" w:themeTint="A6"/>
              </w:rPr>
              <w:t xml:space="preserve"> </w:t>
            </w:r>
            <w:r w:rsidRPr="007921DD">
              <w:rPr>
                <w:rFonts w:asciiTheme="minorHAnsi" w:hAnsiTheme="minorHAnsi" w:cstheme="minorHAnsi"/>
                <w:color w:val="595959" w:themeColor="text1" w:themeTint="A6"/>
              </w:rPr>
              <w:t>Les échanges de la réunion ont porté sur la complexité des responsabilités actuellement dévolues aux directeurs d’école.</w:t>
            </w:r>
          </w:p>
          <w:p w:rsidR="007921DD" w:rsidRPr="007921DD" w:rsidRDefault="00FB37FA" w:rsidP="007921DD">
            <w:pPr>
              <w:spacing w:before="240" w:after="240"/>
              <w:jc w:val="right"/>
              <w:rPr>
                <w:rFonts w:asciiTheme="minorHAnsi" w:hAnsiTheme="minorHAnsi" w:cstheme="minorHAnsi"/>
                <w:b/>
                <w:bCs/>
                <w:color w:val="00B0F0"/>
                <w:sz w:val="32"/>
                <w:szCs w:val="32"/>
                <w:u w:val="single"/>
              </w:rPr>
            </w:pPr>
            <w:hyperlink r:id="rId22" w:history="1">
              <w:r w:rsidR="007921DD" w:rsidRPr="007921DD">
                <w:rPr>
                  <w:rStyle w:val="Lienhypertexte"/>
                  <w:rFonts w:asciiTheme="minorHAnsi" w:hAnsiTheme="minorHAnsi" w:cstheme="minorHAnsi"/>
                  <w:b/>
                  <w:bCs/>
                  <w:u w:val="single"/>
                </w:rPr>
                <w:t>Lire la suite</w:t>
              </w:r>
            </w:hyperlink>
          </w:p>
        </w:tc>
      </w:tr>
      <w:tr w:rsidR="007921DD"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7921DD" w:rsidRDefault="00EC07E6" w:rsidP="00847DF8">
            <w:pPr>
              <w:jc w:val="both"/>
              <w:rPr>
                <w:rFonts w:ascii="Calibri" w:hAnsi="Calibri" w:cs="Calibri"/>
                <w:b/>
                <w:color w:val="FFFFFF"/>
                <w:sz w:val="32"/>
                <w:szCs w:val="32"/>
              </w:rPr>
            </w:pPr>
            <w:r w:rsidRPr="00EC07E6">
              <w:rPr>
                <w:rFonts w:ascii="Calibri" w:hAnsi="Calibri" w:cs="Calibri"/>
                <w:b/>
                <w:color w:val="FFFFFF"/>
                <w:sz w:val="32"/>
                <w:szCs w:val="32"/>
              </w:rPr>
              <w:t>Disponibilité et congé parental : de nouveaux droits familiaux</w:t>
            </w:r>
          </w:p>
        </w:tc>
      </w:tr>
      <w:tr w:rsidR="00EC07E6"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F82859" w:rsidRDefault="00F82859" w:rsidP="00F82859">
            <w:pPr>
              <w:spacing w:before="240" w:after="100" w:afterAutospacing="1"/>
              <w:jc w:val="both"/>
              <w:rPr>
                <w:rFonts w:asciiTheme="minorHAnsi" w:hAnsiTheme="minorHAnsi" w:cstheme="minorHAnsi"/>
                <w:color w:val="auto"/>
              </w:rPr>
            </w:pPr>
            <w:r>
              <w:rPr>
                <w:rFonts w:asciiTheme="minorHAnsi" w:hAnsiTheme="minorHAnsi" w:cstheme="minorHAnsi"/>
                <w:b/>
                <w:bCs/>
                <w:noProof/>
                <w:color w:val="FF5F00"/>
              </w:rPr>
              <w:drawing>
                <wp:anchor distT="0" distB="0" distL="114300" distR="114300" simplePos="0" relativeHeight="251724800" behindDoc="0" locked="0" layoutInCell="1" allowOverlap="1">
                  <wp:simplePos x="0" y="0"/>
                  <wp:positionH relativeFrom="margin">
                    <wp:align>left</wp:align>
                  </wp:positionH>
                  <wp:positionV relativeFrom="margin">
                    <wp:align>top</wp:align>
                  </wp:positionV>
                  <wp:extent cx="1417902" cy="13144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SA_Fonction_publique_1.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2085" cy="1327598"/>
                          </a:xfrm>
                          <a:prstGeom prst="rect">
                            <a:avLst/>
                          </a:prstGeom>
                        </pic:spPr>
                      </pic:pic>
                    </a:graphicData>
                  </a:graphic>
                </wp:anchor>
              </w:drawing>
            </w:r>
            <w:r w:rsidR="00EC07E6" w:rsidRPr="00EC07E6">
              <w:rPr>
                <w:rFonts w:asciiTheme="minorHAnsi" w:hAnsiTheme="minorHAnsi" w:cstheme="minorHAnsi"/>
                <w:b/>
                <w:bCs/>
                <w:color w:val="FF5F00"/>
              </w:rPr>
              <w:t>L’UNSA Fonction Publique avait proposé des mesures pour neutraliser l’impact des congés familiaux sur les déroulements de carrière.</w:t>
            </w:r>
            <w:r w:rsidR="00EC07E6" w:rsidRPr="00EC07E6">
              <w:rPr>
                <w:rFonts w:asciiTheme="minorHAnsi" w:hAnsiTheme="minorHAnsi" w:cstheme="minorHAnsi"/>
                <w:color w:val="auto"/>
              </w:rPr>
              <w:t xml:space="preserve"> </w:t>
            </w:r>
            <w:r w:rsidR="00EC07E6" w:rsidRPr="00EC07E6">
              <w:rPr>
                <w:rFonts w:asciiTheme="minorHAnsi" w:hAnsiTheme="minorHAnsi" w:cstheme="minorHAnsi"/>
                <w:color w:val="595959" w:themeColor="text1" w:themeTint="A6"/>
              </w:rPr>
              <w:t>Elle l’avait revendiqué fortement et l’avait fait inscrire dans le protocole d’accord sur l’égalité professionnelle femmes hommes dans la fonction publique.</w:t>
            </w:r>
          </w:p>
          <w:p w:rsidR="00EC07E6" w:rsidRPr="00EC07E6" w:rsidRDefault="00EC07E6" w:rsidP="00F82859">
            <w:pPr>
              <w:spacing w:before="240" w:after="100" w:afterAutospacing="1"/>
              <w:jc w:val="both"/>
              <w:rPr>
                <w:rFonts w:asciiTheme="minorHAnsi" w:hAnsiTheme="minorHAnsi" w:cstheme="minorHAnsi"/>
                <w:color w:val="595959" w:themeColor="text1" w:themeTint="A6"/>
              </w:rPr>
            </w:pPr>
            <w:r w:rsidRPr="00EC07E6">
              <w:rPr>
                <w:rFonts w:asciiTheme="minorHAnsi" w:hAnsiTheme="minorHAnsi" w:cstheme="minorHAnsi"/>
                <w:color w:val="595959" w:themeColor="text1" w:themeTint="A6"/>
              </w:rPr>
              <w:t xml:space="preserve">Le décret a été examiné au </w:t>
            </w:r>
            <w:r w:rsidRPr="00EC07E6">
              <w:rPr>
                <w:rFonts w:asciiTheme="minorHAnsi" w:hAnsiTheme="minorHAnsi" w:cstheme="minorHAnsi"/>
                <w:b/>
                <w:bCs/>
                <w:color w:val="595959" w:themeColor="text1" w:themeTint="A6"/>
              </w:rPr>
              <w:t>CCFP</w:t>
            </w:r>
            <w:r w:rsidR="00A85634">
              <w:rPr>
                <w:rFonts w:asciiTheme="minorHAnsi" w:hAnsiTheme="minorHAnsi" w:cstheme="minorHAnsi"/>
                <w:color w:val="595959" w:themeColor="text1" w:themeTint="A6"/>
              </w:rPr>
              <w:t xml:space="preserve"> (Conseil Commun de la Fonction Publique)</w:t>
            </w:r>
            <w:r w:rsidRPr="00EC07E6">
              <w:rPr>
                <w:rFonts w:asciiTheme="minorHAnsi" w:hAnsiTheme="minorHAnsi" w:cstheme="minorHAnsi"/>
                <w:color w:val="595959" w:themeColor="text1" w:themeTint="A6"/>
              </w:rPr>
              <w:t xml:space="preserve"> du 30 janvier et devrait être publié prochainement.</w:t>
            </w:r>
          </w:p>
          <w:p w:rsidR="00EC07E6" w:rsidRPr="00EC07E6" w:rsidRDefault="00EC07E6" w:rsidP="00EC07E6">
            <w:pPr>
              <w:spacing w:before="100" w:beforeAutospacing="1" w:after="100" w:afterAutospacing="1"/>
              <w:rPr>
                <w:rFonts w:asciiTheme="minorHAnsi" w:hAnsiTheme="minorHAnsi" w:cstheme="minorHAnsi"/>
                <w:color w:val="007FAC"/>
              </w:rPr>
            </w:pPr>
            <w:r w:rsidRPr="00EC07E6">
              <w:rPr>
                <w:rFonts w:asciiTheme="minorHAnsi" w:hAnsiTheme="minorHAnsi" w:cstheme="minorHAnsi"/>
                <w:b/>
                <w:bCs/>
                <w:color w:val="007FAC"/>
              </w:rPr>
              <w:t>Droit à avan</w:t>
            </w:r>
            <w:r w:rsidRPr="00EC07E6">
              <w:rPr>
                <w:rFonts w:asciiTheme="minorHAnsi" w:hAnsiTheme="minorHAnsi" w:cstheme="minorHAnsi"/>
                <w:b/>
                <w:bCs/>
                <w:color w:val="007FAC"/>
              </w:rPr>
              <w:softHyphen/>
              <w:t>ce</w:t>
            </w:r>
            <w:r w:rsidRPr="00EC07E6">
              <w:rPr>
                <w:rFonts w:asciiTheme="minorHAnsi" w:hAnsiTheme="minorHAnsi" w:cstheme="minorHAnsi"/>
                <w:b/>
                <w:bCs/>
                <w:color w:val="007FAC"/>
              </w:rPr>
              <w:softHyphen/>
              <w:t>ment</w:t>
            </w:r>
            <w:r w:rsidRPr="00F82859">
              <w:rPr>
                <w:rFonts w:asciiTheme="minorHAnsi" w:hAnsiTheme="minorHAnsi" w:cstheme="minorHAnsi"/>
                <w:b/>
                <w:bCs/>
                <w:color w:val="007FAC"/>
              </w:rPr>
              <w:t xml:space="preserve">, </w:t>
            </w:r>
            <w:r w:rsidR="00A85634">
              <w:rPr>
                <w:rFonts w:asciiTheme="minorHAnsi" w:hAnsiTheme="minorHAnsi" w:cstheme="minorHAnsi"/>
                <w:b/>
                <w:bCs/>
                <w:color w:val="007FAC"/>
              </w:rPr>
              <w:t>d</w:t>
            </w:r>
            <w:r w:rsidRPr="00EC07E6">
              <w:rPr>
                <w:rFonts w:asciiTheme="minorHAnsi" w:hAnsiTheme="minorHAnsi" w:cstheme="minorHAnsi"/>
                <w:b/>
                <w:bCs/>
                <w:color w:val="007FAC"/>
              </w:rPr>
              <w:t>roit à retraite</w:t>
            </w:r>
            <w:r w:rsidRPr="00F82859">
              <w:rPr>
                <w:rFonts w:asciiTheme="minorHAnsi" w:hAnsiTheme="minorHAnsi" w:cstheme="minorHAnsi"/>
                <w:b/>
                <w:bCs/>
                <w:color w:val="007FAC"/>
              </w:rPr>
              <w:t xml:space="preserve">, </w:t>
            </w:r>
            <w:r w:rsidR="00A85634">
              <w:rPr>
                <w:rFonts w:asciiTheme="minorHAnsi" w:hAnsiTheme="minorHAnsi" w:cstheme="minorHAnsi"/>
                <w:b/>
                <w:bCs/>
                <w:color w:val="007FAC"/>
              </w:rPr>
              <w:t>d</w:t>
            </w:r>
            <w:r w:rsidRPr="00EC07E6">
              <w:rPr>
                <w:rFonts w:asciiTheme="minorHAnsi" w:hAnsiTheme="minorHAnsi" w:cstheme="minorHAnsi"/>
                <w:b/>
                <w:bCs/>
                <w:color w:val="007FAC"/>
              </w:rPr>
              <w:t>isponibilité</w:t>
            </w:r>
            <w:r w:rsidRPr="00F82859">
              <w:rPr>
                <w:rFonts w:asciiTheme="minorHAnsi" w:hAnsiTheme="minorHAnsi" w:cstheme="minorHAnsi"/>
                <w:b/>
                <w:bCs/>
                <w:color w:val="007FAC"/>
              </w:rPr>
              <w:t xml:space="preserve">, </w:t>
            </w:r>
            <w:r w:rsidR="00A85634">
              <w:rPr>
                <w:rFonts w:asciiTheme="minorHAnsi" w:hAnsiTheme="minorHAnsi" w:cstheme="minorHAnsi"/>
                <w:b/>
                <w:bCs/>
                <w:color w:val="007FAC"/>
              </w:rPr>
              <w:t>c</w:t>
            </w:r>
            <w:r w:rsidRPr="00EC07E6">
              <w:rPr>
                <w:rFonts w:asciiTheme="minorHAnsi" w:hAnsiTheme="minorHAnsi" w:cstheme="minorHAnsi"/>
                <w:b/>
                <w:bCs/>
                <w:color w:val="007FAC"/>
              </w:rPr>
              <w:t>ongé paren</w:t>
            </w:r>
            <w:r w:rsidRPr="00EC07E6">
              <w:rPr>
                <w:rFonts w:asciiTheme="minorHAnsi" w:hAnsiTheme="minorHAnsi" w:cstheme="minorHAnsi"/>
                <w:b/>
                <w:bCs/>
                <w:color w:val="007FAC"/>
              </w:rPr>
              <w:softHyphen/>
              <w:t>tal</w:t>
            </w:r>
            <w:r w:rsidRPr="00F82859">
              <w:rPr>
                <w:rFonts w:asciiTheme="minorHAnsi" w:hAnsiTheme="minorHAnsi" w:cstheme="minorHAnsi"/>
                <w:b/>
                <w:bCs/>
                <w:color w:val="007FAC"/>
              </w:rPr>
              <w:t xml:space="preserve">, </w:t>
            </w:r>
            <w:r w:rsidR="00A85634">
              <w:rPr>
                <w:rFonts w:asciiTheme="minorHAnsi" w:hAnsiTheme="minorHAnsi" w:cstheme="minorHAnsi"/>
                <w:b/>
                <w:bCs/>
                <w:color w:val="007FAC"/>
              </w:rPr>
              <w:t>d</w:t>
            </w:r>
            <w:r w:rsidRPr="00EC07E6">
              <w:rPr>
                <w:rFonts w:asciiTheme="minorHAnsi" w:hAnsiTheme="minorHAnsi" w:cstheme="minorHAnsi"/>
                <w:b/>
                <w:bCs/>
                <w:color w:val="007FAC"/>
              </w:rPr>
              <w:t>ate d’effet</w:t>
            </w:r>
            <w:r w:rsidRPr="00F82859">
              <w:rPr>
                <w:rFonts w:asciiTheme="minorHAnsi" w:hAnsiTheme="minorHAnsi" w:cstheme="minorHAnsi"/>
                <w:b/>
                <w:bCs/>
                <w:color w:val="007FAC"/>
              </w:rPr>
              <w:t>…</w:t>
            </w:r>
          </w:p>
          <w:p w:rsidR="00EC07E6" w:rsidRPr="00F82859" w:rsidRDefault="00FB37FA" w:rsidP="00F82859">
            <w:pPr>
              <w:spacing w:after="240"/>
              <w:jc w:val="right"/>
              <w:rPr>
                <w:rFonts w:ascii="Calibri" w:hAnsi="Calibri" w:cs="Calibri"/>
                <w:b/>
                <w:color w:val="00B0F0"/>
                <w:sz w:val="32"/>
                <w:szCs w:val="32"/>
                <w:u w:val="single"/>
              </w:rPr>
            </w:pPr>
            <w:hyperlink r:id="rId24" w:history="1">
              <w:r w:rsidR="00EC07E6" w:rsidRPr="00F82859">
                <w:rPr>
                  <w:rStyle w:val="Lienhypertexte"/>
                  <w:rFonts w:asciiTheme="minorHAnsi" w:hAnsiTheme="minorHAnsi" w:cstheme="minorHAnsi"/>
                  <w:b/>
                  <w:u w:val="single"/>
                </w:rPr>
                <w:t>Lire notre article</w:t>
              </w:r>
            </w:hyperlink>
          </w:p>
        </w:tc>
      </w:tr>
      <w:tr w:rsidR="00EC07E6"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EC07E6" w:rsidRDefault="00484F39" w:rsidP="00847DF8">
            <w:pPr>
              <w:jc w:val="both"/>
              <w:rPr>
                <w:rFonts w:ascii="Calibri" w:hAnsi="Calibri" w:cs="Calibri"/>
                <w:b/>
                <w:color w:val="FFFFFF"/>
                <w:sz w:val="32"/>
                <w:szCs w:val="32"/>
              </w:rPr>
            </w:pPr>
            <w:r w:rsidRPr="00484F39">
              <w:rPr>
                <w:rFonts w:ascii="Calibri" w:hAnsi="Calibri" w:cs="Calibri"/>
                <w:b/>
                <w:color w:val="FFFFFF"/>
                <w:sz w:val="32"/>
                <w:szCs w:val="32"/>
              </w:rPr>
              <w:t>Devoir de réserve : le SE-Unsa dénonce des demandes abusives pendant la période électorale</w:t>
            </w:r>
          </w:p>
        </w:tc>
      </w:tr>
      <w:tr w:rsidR="00484F39"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C935D8" w:rsidRPr="007964FE" w:rsidRDefault="00C935D8" w:rsidP="00C935D8">
            <w:pPr>
              <w:spacing w:before="240"/>
              <w:jc w:val="both"/>
              <w:rPr>
                <w:rFonts w:asciiTheme="minorHAnsi" w:hAnsiTheme="minorHAnsi" w:cstheme="minorHAnsi"/>
                <w:color w:val="FF5F00"/>
              </w:rPr>
            </w:pPr>
            <w:r w:rsidRPr="007964FE">
              <w:rPr>
                <w:rFonts w:asciiTheme="minorHAnsi" w:hAnsiTheme="minorHAnsi" w:cstheme="minorHAnsi"/>
                <w:b/>
                <w:bCs/>
                <w:color w:val="FF5F00"/>
              </w:rPr>
              <w:t>En cette période électorale les recteurs et IA-</w:t>
            </w:r>
            <w:proofErr w:type="spellStart"/>
            <w:r w:rsidRPr="007964FE">
              <w:rPr>
                <w:rFonts w:asciiTheme="minorHAnsi" w:hAnsiTheme="minorHAnsi" w:cstheme="minorHAnsi"/>
                <w:b/>
                <w:bCs/>
                <w:color w:val="FF5F00"/>
              </w:rPr>
              <w:t>Dasen</w:t>
            </w:r>
            <w:proofErr w:type="spellEnd"/>
            <w:r w:rsidRPr="007964FE">
              <w:rPr>
                <w:rFonts w:asciiTheme="minorHAnsi" w:hAnsiTheme="minorHAnsi" w:cstheme="minorHAnsi"/>
                <w:b/>
                <w:bCs/>
                <w:color w:val="FF5F00"/>
              </w:rPr>
              <w:t xml:space="preserve"> prennent parfois l’initiative de demander aux personnels de ne pas participer à des réunions publiques pendant cette période.</w:t>
            </w:r>
          </w:p>
          <w:p w:rsidR="00C935D8" w:rsidRPr="00FB4FEF" w:rsidRDefault="00C935D8" w:rsidP="00FB4FEF">
            <w:pPr>
              <w:jc w:val="center"/>
              <w:rPr>
                <w:rFonts w:asciiTheme="minorHAnsi" w:hAnsiTheme="minorHAnsi" w:cstheme="minorHAnsi"/>
                <w:b/>
                <w:bCs/>
                <w:color w:val="007FAC"/>
              </w:rPr>
            </w:pPr>
            <w:r w:rsidRPr="007964FE">
              <w:rPr>
                <w:rFonts w:asciiTheme="minorHAnsi" w:hAnsiTheme="minorHAnsi" w:cstheme="minorHAnsi"/>
                <w:color w:val="595959" w:themeColor="text1" w:themeTint="A6"/>
              </w:rPr>
              <w:br/>
            </w:r>
            <w:r w:rsidRPr="00FB4FEF">
              <w:rPr>
                <w:rFonts w:asciiTheme="minorHAnsi" w:hAnsiTheme="minorHAnsi" w:cstheme="minorHAnsi"/>
                <w:b/>
                <w:bCs/>
                <w:color w:val="007FAC"/>
              </w:rPr>
              <w:t>Le SE-Unsa rappelle que :</w:t>
            </w:r>
          </w:p>
          <w:p w:rsidR="00C935D8" w:rsidRPr="007964FE" w:rsidRDefault="00C935D8" w:rsidP="00C935D8">
            <w:pPr>
              <w:numPr>
                <w:ilvl w:val="0"/>
                <w:numId w:val="20"/>
              </w:numPr>
              <w:spacing w:before="100" w:beforeAutospacing="1" w:after="100" w:afterAutospacing="1"/>
              <w:jc w:val="both"/>
              <w:rPr>
                <w:rFonts w:asciiTheme="minorHAnsi" w:hAnsiTheme="minorHAnsi" w:cstheme="minorHAnsi"/>
                <w:color w:val="595959" w:themeColor="text1" w:themeTint="A6"/>
              </w:rPr>
            </w:pPr>
            <w:r>
              <w:rPr>
                <w:rFonts w:asciiTheme="minorHAnsi" w:hAnsiTheme="minorHAnsi" w:cstheme="minorHAnsi"/>
                <w:b/>
                <w:bCs/>
                <w:noProof/>
                <w:color w:val="595959" w:themeColor="text1" w:themeTint="A6"/>
              </w:rPr>
              <w:drawing>
                <wp:anchor distT="0" distB="0" distL="114300" distR="114300" simplePos="0" relativeHeight="251743232" behindDoc="0" locked="0" layoutInCell="1" allowOverlap="1">
                  <wp:simplePos x="0" y="0"/>
                  <wp:positionH relativeFrom="margin">
                    <wp:align>left</wp:align>
                  </wp:positionH>
                  <wp:positionV relativeFrom="margin">
                    <wp:align>top</wp:align>
                  </wp:positionV>
                  <wp:extent cx="981075" cy="1403167"/>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is_1.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9604" cy="1415366"/>
                          </a:xfrm>
                          <a:prstGeom prst="rect">
                            <a:avLst/>
                          </a:prstGeom>
                        </pic:spPr>
                      </pic:pic>
                    </a:graphicData>
                  </a:graphic>
                </wp:anchor>
              </w:drawing>
            </w:r>
            <w:r w:rsidRPr="007964FE">
              <w:rPr>
                <w:rFonts w:asciiTheme="minorHAnsi" w:hAnsiTheme="minorHAnsi" w:cstheme="minorHAnsi"/>
                <w:b/>
                <w:bCs/>
                <w:color w:val="595959" w:themeColor="text1" w:themeTint="A6"/>
              </w:rPr>
              <w:t>la période de réserve est un usage réservé aux hauts fonctionnaires</w:t>
            </w:r>
            <w:r w:rsidRPr="007964FE">
              <w:rPr>
                <w:rFonts w:asciiTheme="minorHAnsi" w:hAnsiTheme="minorHAnsi" w:cstheme="minorHAnsi"/>
                <w:color w:val="595959" w:themeColor="text1" w:themeTint="A6"/>
              </w:rPr>
              <w:t xml:space="preserve"> (Préfet et son administration, Directeur de services départementaux ministériels ou interministériels...) ;</w:t>
            </w:r>
          </w:p>
          <w:p w:rsidR="00C935D8" w:rsidRPr="007964FE" w:rsidRDefault="00C935D8" w:rsidP="00C935D8">
            <w:pPr>
              <w:numPr>
                <w:ilvl w:val="0"/>
                <w:numId w:val="20"/>
              </w:numPr>
              <w:spacing w:before="100" w:beforeAutospacing="1" w:after="100" w:afterAutospacing="1"/>
              <w:jc w:val="both"/>
              <w:rPr>
                <w:rFonts w:asciiTheme="minorHAnsi" w:hAnsiTheme="minorHAnsi" w:cstheme="minorHAnsi"/>
                <w:color w:val="595959" w:themeColor="text1" w:themeTint="A6"/>
              </w:rPr>
            </w:pPr>
            <w:r w:rsidRPr="007964FE">
              <w:rPr>
                <w:rFonts w:asciiTheme="minorHAnsi" w:hAnsiTheme="minorHAnsi" w:cstheme="minorHAnsi"/>
                <w:b/>
                <w:bCs/>
                <w:color w:val="595959" w:themeColor="text1" w:themeTint="A6"/>
              </w:rPr>
              <w:t>le devoir de réserve n’existe pas</w:t>
            </w:r>
            <w:r w:rsidRPr="007964FE">
              <w:rPr>
                <w:rFonts w:asciiTheme="minorHAnsi" w:hAnsiTheme="minorHAnsi" w:cstheme="minorHAnsi"/>
                <w:color w:val="595959" w:themeColor="text1" w:themeTint="A6"/>
              </w:rPr>
              <w:t xml:space="preserve">, contrairement au secret professionnel (article 26 de la loi portant statut de la Fonction publique dite loi Anicet Le </w:t>
            </w:r>
            <w:proofErr w:type="spellStart"/>
            <w:r w:rsidRPr="007964FE">
              <w:rPr>
                <w:rFonts w:asciiTheme="minorHAnsi" w:hAnsiTheme="minorHAnsi" w:cstheme="minorHAnsi"/>
                <w:color w:val="595959" w:themeColor="text1" w:themeTint="A6"/>
              </w:rPr>
              <w:t>Pors</w:t>
            </w:r>
            <w:proofErr w:type="spellEnd"/>
            <w:r w:rsidRPr="007964FE">
              <w:rPr>
                <w:rFonts w:asciiTheme="minorHAnsi" w:hAnsiTheme="minorHAnsi" w:cstheme="minorHAnsi"/>
                <w:color w:val="595959" w:themeColor="text1" w:themeTint="A6"/>
              </w:rPr>
              <w:t>)  ;</w:t>
            </w:r>
          </w:p>
          <w:p w:rsidR="00C935D8" w:rsidRPr="007964FE" w:rsidRDefault="00C935D8" w:rsidP="00C935D8">
            <w:pPr>
              <w:numPr>
                <w:ilvl w:val="0"/>
                <w:numId w:val="20"/>
              </w:numPr>
              <w:spacing w:before="100" w:beforeAutospacing="1" w:after="100" w:afterAutospacing="1"/>
              <w:jc w:val="both"/>
              <w:rPr>
                <w:rFonts w:asciiTheme="minorHAnsi" w:hAnsiTheme="minorHAnsi" w:cstheme="minorHAnsi"/>
                <w:color w:val="595959" w:themeColor="text1" w:themeTint="A6"/>
              </w:rPr>
            </w:pPr>
            <w:r w:rsidRPr="007964FE">
              <w:rPr>
                <w:rFonts w:asciiTheme="minorHAnsi" w:hAnsiTheme="minorHAnsi" w:cstheme="minorHAnsi"/>
                <w:color w:val="595959" w:themeColor="text1" w:themeTint="A6"/>
              </w:rPr>
              <w:t xml:space="preserve">l'article 6 de la même loi garantit la </w:t>
            </w:r>
            <w:r w:rsidRPr="007964FE">
              <w:rPr>
                <w:rFonts w:asciiTheme="minorHAnsi" w:hAnsiTheme="minorHAnsi" w:cstheme="minorHAnsi"/>
                <w:b/>
                <w:bCs/>
                <w:color w:val="595959" w:themeColor="text1" w:themeTint="A6"/>
              </w:rPr>
              <w:t>liberté d’expression aux fonctionnaires</w:t>
            </w:r>
            <w:r w:rsidRPr="007964FE">
              <w:rPr>
                <w:rFonts w:asciiTheme="minorHAnsi" w:hAnsiTheme="minorHAnsi" w:cstheme="minorHAnsi"/>
                <w:color w:val="595959" w:themeColor="text1" w:themeTint="A6"/>
              </w:rPr>
              <w:t xml:space="preserve"> ;</w:t>
            </w:r>
          </w:p>
          <w:p w:rsidR="00C935D8" w:rsidRPr="007964FE" w:rsidRDefault="00C935D8" w:rsidP="00C935D8">
            <w:pPr>
              <w:numPr>
                <w:ilvl w:val="0"/>
                <w:numId w:val="20"/>
              </w:numPr>
              <w:spacing w:before="100" w:beforeAutospacing="1" w:after="100" w:afterAutospacing="1"/>
              <w:jc w:val="both"/>
              <w:rPr>
                <w:rFonts w:asciiTheme="minorHAnsi" w:hAnsiTheme="minorHAnsi" w:cstheme="minorHAnsi"/>
                <w:color w:val="595959" w:themeColor="text1" w:themeTint="A6"/>
              </w:rPr>
            </w:pPr>
            <w:r w:rsidRPr="007964FE">
              <w:rPr>
                <w:rFonts w:asciiTheme="minorHAnsi" w:hAnsiTheme="minorHAnsi" w:cstheme="minorHAnsi"/>
                <w:b/>
                <w:bCs/>
                <w:color w:val="595959" w:themeColor="text1" w:themeTint="A6"/>
              </w:rPr>
              <w:t>un fonctionnaire peut être candidat à une élection</w:t>
            </w:r>
            <w:r w:rsidRPr="007964FE">
              <w:rPr>
                <w:rFonts w:asciiTheme="minorHAnsi" w:hAnsiTheme="minorHAnsi" w:cstheme="minorHAnsi"/>
                <w:color w:val="595959" w:themeColor="text1" w:themeTint="A6"/>
              </w:rPr>
              <w:t>.</w:t>
            </w:r>
          </w:p>
          <w:p w:rsidR="00484F39" w:rsidRDefault="00C935D8" w:rsidP="00FB4FEF">
            <w:pPr>
              <w:spacing w:after="240"/>
              <w:jc w:val="center"/>
              <w:rPr>
                <w:rFonts w:ascii="Calibri" w:hAnsi="Calibri" w:cs="Calibri"/>
                <w:b/>
                <w:color w:val="FFFFFF"/>
                <w:sz w:val="32"/>
                <w:szCs w:val="32"/>
              </w:rPr>
            </w:pPr>
            <w:r w:rsidRPr="007964FE">
              <w:rPr>
                <w:rFonts w:asciiTheme="minorHAnsi" w:hAnsiTheme="minorHAnsi" w:cstheme="minorHAnsi"/>
                <w:b/>
                <w:bCs/>
                <w:color w:val="007FAC"/>
              </w:rPr>
              <w:t>Le SE-Unsa demande le respect de la loi.</w:t>
            </w:r>
            <w:r w:rsidR="00FB4FEF">
              <w:rPr>
                <w:rFonts w:asciiTheme="minorHAnsi" w:hAnsiTheme="minorHAnsi" w:cstheme="minorHAnsi"/>
                <w:b/>
                <w:bCs/>
                <w:color w:val="007FAC"/>
              </w:rPr>
              <w:t xml:space="preserve"> </w:t>
            </w:r>
            <w:r w:rsidRPr="007964FE">
              <w:rPr>
                <w:rFonts w:asciiTheme="minorHAnsi" w:hAnsiTheme="minorHAnsi" w:cstheme="minorHAnsi"/>
                <w:color w:val="595959" w:themeColor="text1" w:themeTint="A6"/>
              </w:rPr>
              <w:t xml:space="preserve"> En cas de problème, adressez-vous </w:t>
            </w:r>
            <w:r>
              <w:rPr>
                <w:rFonts w:asciiTheme="minorHAnsi" w:hAnsiTheme="minorHAnsi" w:cstheme="minorHAnsi"/>
                <w:color w:val="595959" w:themeColor="text1" w:themeTint="A6"/>
              </w:rPr>
              <w:t>a</w:t>
            </w:r>
            <w:r>
              <w:rPr>
                <w:color w:val="595959" w:themeColor="text1" w:themeTint="A6"/>
              </w:rPr>
              <w:t>u</w:t>
            </w:r>
            <w:r w:rsidRPr="007964FE">
              <w:rPr>
                <w:rFonts w:asciiTheme="minorHAnsi" w:hAnsiTheme="minorHAnsi" w:cstheme="minorHAnsi"/>
                <w:color w:val="595959" w:themeColor="text1" w:themeTint="A6"/>
              </w:rPr>
              <w:t xml:space="preserve"> </w:t>
            </w:r>
            <w:hyperlink r:id="rId26" w:history="1">
              <w:r w:rsidRPr="007964FE">
                <w:rPr>
                  <w:rStyle w:val="Lienhypertexte"/>
                  <w:rFonts w:asciiTheme="minorHAnsi" w:hAnsiTheme="minorHAnsi" w:cstheme="minorHAnsi"/>
                  <w:b/>
                  <w:bCs/>
                  <w:u w:val="single"/>
                </w:rPr>
                <w:t>SE-Unsa</w:t>
              </w:r>
              <w:r w:rsidRPr="00C935D8">
                <w:rPr>
                  <w:rStyle w:val="Lienhypertexte"/>
                  <w:rFonts w:asciiTheme="minorHAnsi" w:hAnsiTheme="minorHAnsi" w:cstheme="minorHAnsi"/>
                  <w:b/>
                  <w:u w:val="single"/>
                </w:rPr>
                <w:t xml:space="preserve"> 07</w:t>
              </w:r>
              <w:r w:rsidRPr="007964FE">
                <w:rPr>
                  <w:rStyle w:val="Lienhypertexte"/>
                  <w:rFonts w:asciiTheme="minorHAnsi" w:hAnsiTheme="minorHAnsi" w:cstheme="minorHAnsi"/>
                  <w:b/>
                  <w:bCs/>
                  <w:u w:val="single"/>
                </w:rPr>
                <w:t>.</w:t>
              </w:r>
            </w:hyperlink>
          </w:p>
        </w:tc>
      </w:tr>
      <w:tr w:rsidR="00A9438B"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A9438B" w:rsidRDefault="00A9438B" w:rsidP="00847DF8">
            <w:pPr>
              <w:jc w:val="both"/>
              <w:rPr>
                <w:rFonts w:ascii="Calibri" w:hAnsi="Calibri" w:cs="Calibri"/>
                <w:b/>
                <w:color w:val="FFFFFF"/>
                <w:sz w:val="32"/>
                <w:szCs w:val="32"/>
              </w:rPr>
            </w:pPr>
            <w:r>
              <w:rPr>
                <w:rFonts w:ascii="Calibri" w:hAnsi="Calibri" w:cs="Calibri"/>
                <w:b/>
                <w:color w:val="FFFFFF"/>
                <w:sz w:val="32"/>
                <w:szCs w:val="32"/>
              </w:rPr>
              <w:t>Circulaires départementales</w:t>
            </w:r>
          </w:p>
        </w:tc>
      </w:tr>
      <w:tr w:rsidR="00847DF8"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634042" w:rsidRPr="00634042" w:rsidRDefault="005777B7" w:rsidP="00997DB2">
            <w:pPr>
              <w:pStyle w:val="NormalWeb"/>
              <w:spacing w:before="240" w:beforeAutospacing="0" w:after="240" w:afterAutospacing="0"/>
              <w:rPr>
                <w:rFonts w:ascii="Calibri" w:hAnsi="Calibri" w:cs="Calibri"/>
                <w:b/>
                <w:color w:val="FF5F00"/>
              </w:rPr>
            </w:pPr>
            <w:r>
              <w:rPr>
                <w:rFonts w:ascii="Calibri" w:hAnsi="Calibri" w:cs="Calibri"/>
                <w:b/>
                <w:noProof/>
                <w:color w:val="FF5F00"/>
              </w:rPr>
              <w:drawing>
                <wp:anchor distT="0" distB="0" distL="114300" distR="114300" simplePos="0" relativeHeight="251677696" behindDoc="0" locked="0" layoutInCell="1" allowOverlap="1">
                  <wp:simplePos x="0" y="0"/>
                  <wp:positionH relativeFrom="margin">
                    <wp:align>left</wp:align>
                  </wp:positionH>
                  <wp:positionV relativeFrom="margin">
                    <wp:align>top</wp:align>
                  </wp:positionV>
                  <wp:extent cx="1171575" cy="117157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ulaires.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1575" cy="1171575"/>
                          </a:xfrm>
                          <a:prstGeom prst="rect">
                            <a:avLst/>
                          </a:prstGeom>
                        </pic:spPr>
                      </pic:pic>
                    </a:graphicData>
                  </a:graphic>
                </wp:anchor>
              </w:drawing>
            </w:r>
            <w:r w:rsidR="00634042" w:rsidRPr="00634042">
              <w:rPr>
                <w:rFonts w:ascii="Calibri" w:hAnsi="Calibri" w:cs="Calibri"/>
                <w:b/>
                <w:color w:val="FF5F00"/>
              </w:rPr>
              <w:t xml:space="preserve">Les </w:t>
            </w:r>
            <w:r w:rsidR="00612372">
              <w:rPr>
                <w:rFonts w:ascii="Calibri" w:hAnsi="Calibri" w:cs="Calibri"/>
                <w:b/>
                <w:color w:val="FF5F00"/>
              </w:rPr>
              <w:t xml:space="preserve">dernières </w:t>
            </w:r>
            <w:r w:rsidR="00634042" w:rsidRPr="00634042">
              <w:rPr>
                <w:rFonts w:ascii="Calibri" w:hAnsi="Calibri" w:cs="Calibri"/>
                <w:b/>
                <w:color w:val="FF5F00"/>
              </w:rPr>
              <w:t xml:space="preserve">circulaires </w:t>
            </w:r>
            <w:r w:rsidR="00612372">
              <w:rPr>
                <w:rFonts w:ascii="Calibri" w:hAnsi="Calibri" w:cs="Calibri"/>
                <w:b/>
                <w:color w:val="FF5F00"/>
              </w:rPr>
              <w:t xml:space="preserve">départementales </w:t>
            </w:r>
            <w:r w:rsidR="00634042" w:rsidRPr="00634042">
              <w:rPr>
                <w:rFonts w:ascii="Calibri" w:hAnsi="Calibri" w:cs="Calibri"/>
                <w:b/>
                <w:color w:val="FF5F00"/>
              </w:rPr>
              <w:t>sont disponibles sur le PIA. En voici le résumé </w:t>
            </w:r>
            <w:r w:rsidR="00D244B6">
              <w:rPr>
                <w:rFonts w:ascii="Calibri" w:hAnsi="Calibri" w:cs="Calibri"/>
                <w:b/>
                <w:color w:val="FF5F00"/>
              </w:rPr>
              <w:t xml:space="preserve">(annexes à voir sur le PIA) </w:t>
            </w:r>
            <w:r w:rsidR="00634042" w:rsidRPr="00634042">
              <w:rPr>
                <w:rFonts w:ascii="Calibri" w:hAnsi="Calibri" w:cs="Calibri"/>
                <w:b/>
                <w:color w:val="FF5F00"/>
              </w:rPr>
              <w:t>:</w:t>
            </w:r>
          </w:p>
          <w:p w:rsidR="00847DF8" w:rsidRPr="00843EF7" w:rsidRDefault="00843EF7" w:rsidP="00EF4E1B">
            <w:pPr>
              <w:pStyle w:val="NormalWeb"/>
              <w:numPr>
                <w:ilvl w:val="0"/>
                <w:numId w:val="21"/>
              </w:numPr>
              <w:spacing w:before="240" w:beforeAutospacing="0" w:after="240" w:afterAutospacing="0"/>
              <w:rPr>
                <w:rFonts w:ascii="Calibri" w:hAnsi="Calibri" w:cs="Calibri"/>
                <w:bCs/>
                <w:color w:val="595959" w:themeColor="text1" w:themeTint="A6"/>
              </w:rPr>
            </w:pPr>
            <w:r w:rsidRPr="00843EF7">
              <w:rPr>
                <w:rFonts w:ascii="Calibri" w:hAnsi="Calibri" w:cs="Calibri"/>
                <w:b/>
                <w:color w:val="595959" w:themeColor="text1" w:themeTint="A6"/>
              </w:rPr>
              <w:t>Abandon de poste</w:t>
            </w:r>
            <w:r>
              <w:rPr>
                <w:rFonts w:ascii="Calibri" w:hAnsi="Calibri" w:cs="Calibri"/>
                <w:bCs/>
                <w:color w:val="595959" w:themeColor="text1" w:themeTint="A6"/>
              </w:rPr>
              <w:t xml:space="preserve"> : </w:t>
            </w:r>
            <w:hyperlink r:id="rId28" w:history="1">
              <w:r w:rsidRPr="00DB5D6E">
                <w:rPr>
                  <w:rStyle w:val="Lienhypertexte"/>
                  <w:rFonts w:ascii="Calibri" w:hAnsi="Calibri" w:cs="Calibri"/>
                  <w:b/>
                  <w:u w:val="single"/>
                </w:rPr>
                <w:t>lien vers la circulaire</w:t>
              </w:r>
            </w:hyperlink>
          </w:p>
          <w:p w:rsidR="00843EF7" w:rsidRPr="00EF4E1B" w:rsidRDefault="00154244" w:rsidP="00EF4E1B">
            <w:pPr>
              <w:pStyle w:val="NormalWeb"/>
              <w:numPr>
                <w:ilvl w:val="0"/>
                <w:numId w:val="21"/>
              </w:numPr>
              <w:spacing w:before="240" w:beforeAutospacing="0" w:after="240" w:afterAutospacing="0"/>
              <w:rPr>
                <w:rStyle w:val="Lienhypertexte"/>
                <w:rFonts w:ascii="Calibri" w:hAnsi="Calibri" w:cs="Calibri"/>
                <w:b/>
                <w:color w:val="595959" w:themeColor="text1" w:themeTint="A6"/>
                <w:u w:val="single"/>
              </w:rPr>
            </w:pPr>
            <w:r w:rsidRPr="00EF4E1B">
              <w:rPr>
                <w:rFonts w:ascii="Calibri" w:hAnsi="Calibri" w:cs="Calibri"/>
                <w:b/>
                <w:color w:val="595959" w:themeColor="text1" w:themeTint="A6"/>
              </w:rPr>
              <w:t xml:space="preserve">Demande d’autorisation d’absence : </w:t>
            </w:r>
            <w:hyperlink r:id="rId29" w:history="1">
              <w:r w:rsidRPr="00EF4E1B">
                <w:rPr>
                  <w:rStyle w:val="Lienhypertexte"/>
                  <w:rFonts w:ascii="Calibri" w:hAnsi="Calibri" w:cs="Calibri"/>
                  <w:b/>
                  <w:u w:val="single"/>
                </w:rPr>
                <w:t xml:space="preserve">lien vers le </w:t>
              </w:r>
              <w:r w:rsidR="00D20D44" w:rsidRPr="00EF4E1B">
                <w:rPr>
                  <w:rStyle w:val="Lienhypertexte"/>
                  <w:rFonts w:ascii="Calibri" w:hAnsi="Calibri" w:cs="Calibri"/>
                  <w:b/>
                  <w:u w:val="single"/>
                </w:rPr>
                <w:t xml:space="preserve">nouveau </w:t>
              </w:r>
              <w:r w:rsidRPr="00EF4E1B">
                <w:rPr>
                  <w:rStyle w:val="Lienhypertexte"/>
                  <w:rFonts w:ascii="Calibri" w:hAnsi="Calibri" w:cs="Calibri"/>
                  <w:b/>
                  <w:u w:val="single"/>
                </w:rPr>
                <w:t>formulaire</w:t>
              </w:r>
            </w:hyperlink>
            <w:r w:rsidR="00634042" w:rsidRPr="00EF4E1B">
              <w:rPr>
                <w:rFonts w:ascii="Calibri" w:hAnsi="Calibri" w:cs="Calibri"/>
                <w:bCs/>
                <w:color w:val="7F7F7F" w:themeColor="text1" w:themeTint="80"/>
              </w:rPr>
              <w:t> </w:t>
            </w:r>
            <w:r w:rsidR="00634042" w:rsidRPr="00EF4E1B">
              <w:rPr>
                <w:rFonts w:ascii="Calibri" w:hAnsi="Calibri" w:cs="Calibri"/>
                <w:b/>
                <w:color w:val="7F7F7F" w:themeColor="text1" w:themeTint="80"/>
              </w:rPr>
              <w:t>;</w:t>
            </w:r>
            <w:r w:rsidR="00D20D44" w:rsidRPr="00EF4E1B">
              <w:rPr>
                <w:rFonts w:ascii="Calibri" w:hAnsi="Calibri" w:cs="Calibri"/>
                <w:bCs/>
                <w:color w:val="7F7F7F" w:themeColor="text1" w:themeTint="80"/>
              </w:rPr>
              <w:t xml:space="preserve"> </w:t>
            </w:r>
            <w:hyperlink r:id="rId30" w:history="1">
              <w:r w:rsidR="00634042" w:rsidRPr="00EF4E1B">
                <w:rPr>
                  <w:rStyle w:val="Lienhypertexte"/>
                  <w:rFonts w:ascii="Calibri" w:hAnsi="Calibri" w:cs="Calibri"/>
                  <w:b/>
                  <w:u w:val="single"/>
                </w:rPr>
                <w:t>lien vers la circulaire</w:t>
              </w:r>
            </w:hyperlink>
          </w:p>
          <w:p w:rsidR="00D244B6" w:rsidRPr="00EF4E1B" w:rsidRDefault="00FB4FEF" w:rsidP="00EF4E1B">
            <w:pPr>
              <w:pStyle w:val="Titre1"/>
              <w:numPr>
                <w:ilvl w:val="0"/>
                <w:numId w:val="21"/>
              </w:numPr>
              <w:rPr>
                <w:rFonts w:ascii="Calibri" w:hAnsi="Calibri" w:cs="Calibri"/>
                <w:color w:val="595959" w:themeColor="text1" w:themeTint="A6"/>
                <w:sz w:val="24"/>
                <w:szCs w:val="24"/>
                <w:u w:val="single"/>
              </w:rPr>
            </w:pPr>
            <w:r w:rsidRPr="00EF4E1B">
              <w:rPr>
                <w:rFonts w:ascii="Calibri" w:hAnsi="Calibri" w:cs="Calibri"/>
                <w:color w:val="595959" w:themeColor="text1" w:themeTint="A6"/>
                <w:sz w:val="24"/>
                <w:szCs w:val="24"/>
              </w:rPr>
              <w:t>Dispositif d'accompagnement des personnels du 1</w:t>
            </w:r>
            <w:r w:rsidRPr="00EF4E1B">
              <w:rPr>
                <w:rFonts w:ascii="Calibri" w:hAnsi="Calibri" w:cs="Calibri"/>
                <w:color w:val="595959" w:themeColor="text1" w:themeTint="A6"/>
                <w:sz w:val="24"/>
                <w:szCs w:val="24"/>
                <w:vertAlign w:val="superscript"/>
              </w:rPr>
              <w:t>er</w:t>
            </w:r>
            <w:r w:rsidRPr="00EF4E1B">
              <w:rPr>
                <w:rFonts w:ascii="Calibri" w:hAnsi="Calibri" w:cs="Calibri"/>
                <w:color w:val="595959" w:themeColor="text1" w:themeTint="A6"/>
                <w:sz w:val="24"/>
                <w:szCs w:val="24"/>
              </w:rPr>
              <w:t xml:space="preserve"> degré public confrontés à des difficultés de santé : </w:t>
            </w:r>
            <w:hyperlink r:id="rId31" w:history="1">
              <w:r w:rsidRPr="00EF4E1B">
                <w:rPr>
                  <w:rStyle w:val="Lienhypertexte"/>
                  <w:rFonts w:ascii="Calibri" w:hAnsi="Calibri" w:cs="Calibri"/>
                  <w:sz w:val="24"/>
                  <w:szCs w:val="24"/>
                  <w:u w:val="single"/>
                </w:rPr>
                <w:t>lien vers la circulaire</w:t>
              </w:r>
            </w:hyperlink>
          </w:p>
          <w:p w:rsidR="002269E1" w:rsidRPr="00D244B6" w:rsidRDefault="002269E1" w:rsidP="002269E1">
            <w:pPr>
              <w:pStyle w:val="Titre1"/>
              <w:numPr>
                <w:ilvl w:val="0"/>
                <w:numId w:val="21"/>
              </w:numPr>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D</w:t>
            </w:r>
            <w:r w:rsidRPr="00D244B6">
              <w:rPr>
                <w:rFonts w:asciiTheme="minorHAnsi" w:hAnsiTheme="minorHAnsi" w:cstheme="minorHAnsi"/>
                <w:color w:val="595959" w:themeColor="text1" w:themeTint="A6"/>
                <w:sz w:val="24"/>
                <w:szCs w:val="24"/>
              </w:rPr>
              <w:t>emandes de temps partiels thérapeutiques</w:t>
            </w:r>
            <w:r>
              <w:rPr>
                <w:rFonts w:asciiTheme="minorHAnsi" w:hAnsiTheme="minorHAnsi" w:cstheme="minorHAnsi"/>
                <w:color w:val="595959" w:themeColor="text1" w:themeTint="A6"/>
                <w:sz w:val="24"/>
                <w:szCs w:val="24"/>
              </w:rPr>
              <w:t xml:space="preserve"> (TPTH) : </w:t>
            </w:r>
            <w:hyperlink r:id="rId32" w:history="1">
              <w:r w:rsidRPr="00D244B6">
                <w:rPr>
                  <w:rStyle w:val="Lienhypertexte"/>
                  <w:rFonts w:asciiTheme="minorHAnsi" w:hAnsiTheme="minorHAnsi" w:cstheme="minorHAnsi"/>
                  <w:sz w:val="24"/>
                  <w:szCs w:val="24"/>
                  <w:u w:val="single"/>
                </w:rPr>
                <w:t>lien vers la circulaire</w:t>
              </w:r>
            </w:hyperlink>
          </w:p>
          <w:p w:rsidR="00D244B6" w:rsidRPr="00E521F7" w:rsidRDefault="002269E1" w:rsidP="003B6042">
            <w:pPr>
              <w:pStyle w:val="Titre1"/>
              <w:numPr>
                <w:ilvl w:val="0"/>
                <w:numId w:val="21"/>
              </w:numPr>
              <w:rPr>
                <w:rFonts w:ascii="Calibri" w:hAnsi="Calibri"/>
              </w:rPr>
            </w:pPr>
            <w:r w:rsidRPr="00E521F7">
              <w:rPr>
                <w:rFonts w:ascii="Calibri" w:hAnsi="Calibri" w:cstheme="minorHAnsi"/>
                <w:color w:val="595959" w:themeColor="text1" w:themeTint="A6"/>
                <w:sz w:val="24"/>
                <w:szCs w:val="24"/>
              </w:rPr>
              <w:t>Préparation au dipl</w:t>
            </w:r>
            <w:bookmarkStart w:id="0" w:name="_GoBack"/>
            <w:bookmarkEnd w:id="0"/>
            <w:r w:rsidRPr="00E521F7">
              <w:rPr>
                <w:rFonts w:ascii="Calibri" w:hAnsi="Calibri" w:cstheme="minorHAnsi"/>
                <w:color w:val="595959" w:themeColor="text1" w:themeTint="A6"/>
                <w:sz w:val="24"/>
                <w:szCs w:val="24"/>
              </w:rPr>
              <w:t xml:space="preserve">ôme DEEAS : </w:t>
            </w:r>
            <w:hyperlink r:id="rId33" w:history="1">
              <w:r w:rsidRPr="00E521F7">
                <w:rPr>
                  <w:rStyle w:val="Lienhypertexte"/>
                  <w:rFonts w:ascii="Calibri" w:hAnsi="Calibri" w:cstheme="minorHAnsi"/>
                  <w:sz w:val="24"/>
                  <w:szCs w:val="24"/>
                  <w:u w:val="single"/>
                </w:rPr>
                <w:t>lien vers la circulaire</w:t>
              </w:r>
            </w:hyperlink>
          </w:p>
          <w:p w:rsidR="00E521F7" w:rsidRPr="00E521F7" w:rsidRDefault="00E521F7" w:rsidP="00E521F7">
            <w:pPr>
              <w:rPr>
                <w:rFonts w:ascii="Calibri" w:hAnsi="Calibri"/>
              </w:rPr>
            </w:pPr>
          </w:p>
          <w:p w:rsidR="00E521F7" w:rsidRPr="00E521F7" w:rsidRDefault="00E521F7" w:rsidP="00E521F7">
            <w:pPr>
              <w:numPr>
                <w:ilvl w:val="0"/>
                <w:numId w:val="21"/>
              </w:numPr>
              <w:rPr>
                <w:rFonts w:ascii="Calibri" w:hAnsi="Calibri"/>
                <w:b/>
                <w:color w:val="404040" w:themeColor="text1" w:themeTint="BF"/>
              </w:rPr>
            </w:pPr>
            <w:r w:rsidRPr="00E521F7">
              <w:rPr>
                <w:rFonts w:ascii="Calibri" w:hAnsi="Calibri"/>
                <w:b/>
                <w:color w:val="404040" w:themeColor="text1" w:themeTint="BF"/>
              </w:rPr>
              <w:t xml:space="preserve">Note de service mouvement : </w:t>
            </w:r>
            <w:hyperlink r:id="rId34" w:history="1">
              <w:r w:rsidRPr="00E521F7">
                <w:rPr>
                  <w:rStyle w:val="Lienhypertexte"/>
                  <w:rFonts w:ascii="Calibri" w:hAnsi="Calibri"/>
                  <w:b/>
                  <w:u w:val="single"/>
                </w:rPr>
                <w:t>lien vers la circulaire mouvement</w:t>
              </w:r>
            </w:hyperlink>
          </w:p>
          <w:p w:rsidR="00E521F7" w:rsidRPr="00E521F7" w:rsidRDefault="00E521F7" w:rsidP="00E521F7">
            <w:pPr>
              <w:ind w:left="720"/>
            </w:pPr>
          </w:p>
        </w:tc>
      </w:tr>
      <w:tr w:rsidR="000B60A1" w:rsidRPr="003765D9" w:rsidTr="008F7394">
        <w:trPr>
          <w:trHeight w:val="244"/>
          <w:tblCellSpacing w:w="0" w:type="dxa"/>
        </w:trPr>
        <w:tc>
          <w:tcPr>
            <w:tcW w:w="6440" w:type="dxa"/>
            <w:gridSpan w:val="3"/>
            <w:tcBorders>
              <w:top w:val="outset" w:sz="6" w:space="0" w:color="999999"/>
              <w:left w:val="outset" w:sz="6" w:space="0" w:color="999999"/>
              <w:bottom w:val="outset" w:sz="6" w:space="0" w:color="999999"/>
              <w:right w:val="outset" w:sz="6" w:space="0" w:color="999999"/>
            </w:tcBorders>
            <w:shd w:val="clear" w:color="auto" w:fill="0083A9"/>
          </w:tcPr>
          <w:p w:rsidR="00873639" w:rsidRPr="00873639" w:rsidRDefault="00873639" w:rsidP="001B047A">
            <w:pPr>
              <w:jc w:val="center"/>
              <w:rPr>
                <w:rFonts w:ascii="Calibri" w:hAnsi="Calibri" w:cs="Calibri"/>
                <w:b/>
                <w:color w:val="FFFFFF"/>
                <w:sz w:val="32"/>
                <w:szCs w:val="32"/>
              </w:rPr>
            </w:pPr>
            <w:r w:rsidRPr="00873639">
              <w:rPr>
                <w:rFonts w:ascii="Calibri" w:hAnsi="Calibri" w:cs="Calibri"/>
                <w:b/>
                <w:color w:val="FFFFFF"/>
                <w:sz w:val="32"/>
                <w:szCs w:val="32"/>
              </w:rPr>
              <w:t>L’école de demain</w:t>
            </w:r>
          </w:p>
        </w:tc>
        <w:tc>
          <w:tcPr>
            <w:tcW w:w="6440" w:type="dxa"/>
            <w:gridSpan w:val="2"/>
            <w:tcBorders>
              <w:top w:val="outset" w:sz="6" w:space="0" w:color="999999"/>
              <w:left w:val="outset" w:sz="6" w:space="0" w:color="999999"/>
              <w:bottom w:val="outset" w:sz="6" w:space="0" w:color="999999"/>
              <w:right w:val="outset" w:sz="6" w:space="0" w:color="999999"/>
            </w:tcBorders>
            <w:shd w:val="clear" w:color="auto" w:fill="0083A9"/>
          </w:tcPr>
          <w:p w:rsidR="00873639" w:rsidRDefault="00346DAE" w:rsidP="00346DAE">
            <w:pPr>
              <w:jc w:val="center"/>
              <w:rPr>
                <w:rFonts w:ascii="Calibri" w:hAnsi="Calibri" w:cs="Calibri"/>
                <w:b/>
                <w:color w:val="FFFFFF"/>
                <w:sz w:val="32"/>
                <w:szCs w:val="32"/>
              </w:rPr>
            </w:pPr>
            <w:r>
              <w:rPr>
                <w:rFonts w:ascii="Calibri" w:hAnsi="Calibri" w:cs="Calibri"/>
                <w:b/>
                <w:color w:val="FFFFFF"/>
                <w:sz w:val="32"/>
                <w:szCs w:val="32"/>
              </w:rPr>
              <w:t>Notre métier</w:t>
            </w:r>
          </w:p>
        </w:tc>
      </w:tr>
      <w:tr w:rsidR="000B60A1" w:rsidRPr="003765D9" w:rsidTr="008F7394">
        <w:trPr>
          <w:trHeight w:val="244"/>
          <w:tblCellSpacing w:w="0" w:type="dxa"/>
        </w:trPr>
        <w:tc>
          <w:tcPr>
            <w:tcW w:w="6440" w:type="dxa"/>
            <w:gridSpan w:val="3"/>
            <w:tcBorders>
              <w:top w:val="outset" w:sz="6" w:space="0" w:color="999999"/>
              <w:left w:val="outset" w:sz="6" w:space="0" w:color="999999"/>
              <w:bottom w:val="outset" w:sz="6" w:space="0" w:color="999999"/>
              <w:right w:val="outset" w:sz="6" w:space="0" w:color="999999"/>
            </w:tcBorders>
            <w:shd w:val="clear" w:color="auto" w:fill="FFFFFF" w:themeFill="background1"/>
          </w:tcPr>
          <w:p w:rsidR="00873639" w:rsidRPr="001B047A" w:rsidRDefault="006A36A7" w:rsidP="001B047A">
            <w:pPr>
              <w:pStyle w:val="Titre2"/>
              <w:jc w:val="center"/>
              <w:rPr>
                <w:rFonts w:asciiTheme="minorHAnsi" w:hAnsiTheme="minorHAnsi" w:cstheme="minorHAnsi"/>
                <w:i w:val="0"/>
                <w:iCs w:val="0"/>
                <w:color w:val="FF5F00"/>
                <w:sz w:val="20"/>
                <w:szCs w:val="20"/>
              </w:rPr>
            </w:pPr>
            <w:r>
              <w:rPr>
                <w:rFonts w:asciiTheme="minorHAnsi" w:hAnsiTheme="minorHAnsi" w:cstheme="minorHAnsi"/>
                <w:i w:val="0"/>
                <w:iCs w:val="0"/>
                <w:color w:val="FF5F00"/>
                <w:sz w:val="24"/>
                <w:szCs w:val="24"/>
              </w:rPr>
              <w:t>L</w:t>
            </w:r>
            <w:r w:rsidR="00873639" w:rsidRPr="00346DAE">
              <w:rPr>
                <w:rFonts w:asciiTheme="minorHAnsi" w:hAnsiTheme="minorHAnsi" w:cstheme="minorHAnsi"/>
                <w:i w:val="0"/>
                <w:iCs w:val="0"/>
                <w:color w:val="FF5F00"/>
                <w:sz w:val="24"/>
                <w:szCs w:val="24"/>
              </w:rPr>
              <w:t xml:space="preserve">e blog </w:t>
            </w:r>
            <w:r w:rsidR="00346DAE">
              <w:rPr>
                <w:rFonts w:asciiTheme="minorHAnsi" w:hAnsiTheme="minorHAnsi" w:cstheme="minorHAnsi"/>
                <w:i w:val="0"/>
                <w:iCs w:val="0"/>
                <w:color w:val="FF5F00"/>
                <w:sz w:val="24"/>
                <w:szCs w:val="24"/>
              </w:rPr>
              <w:t>É</w:t>
            </w:r>
            <w:r w:rsidR="00873639" w:rsidRPr="00346DAE">
              <w:rPr>
                <w:rFonts w:asciiTheme="minorHAnsi" w:hAnsiTheme="minorHAnsi" w:cstheme="minorHAnsi"/>
                <w:i w:val="0"/>
                <w:iCs w:val="0"/>
                <w:color w:val="FF5F00"/>
                <w:sz w:val="24"/>
                <w:szCs w:val="24"/>
              </w:rPr>
              <w:t>ducation du SE-Unsa</w:t>
            </w:r>
            <w:r>
              <w:rPr>
                <w:rFonts w:asciiTheme="minorHAnsi" w:hAnsiTheme="minorHAnsi" w:cstheme="minorHAnsi"/>
                <w:i w:val="0"/>
                <w:iCs w:val="0"/>
                <w:color w:val="FF5F00"/>
                <w:sz w:val="24"/>
                <w:szCs w:val="24"/>
              </w:rPr>
              <w:t xml:space="preserve"> : </w:t>
            </w:r>
            <w:r w:rsidRPr="001B047A">
              <w:rPr>
                <w:rFonts w:asciiTheme="minorHAnsi" w:hAnsiTheme="minorHAnsi" w:cstheme="minorHAnsi"/>
                <w:i w:val="0"/>
                <w:iCs w:val="0"/>
                <w:color w:val="FF5F00"/>
                <w:sz w:val="20"/>
                <w:szCs w:val="20"/>
              </w:rPr>
              <w:t>Dessinons l'école pour la réussite de tous les élèves de la maternelle au lycée </w:t>
            </w:r>
          </w:p>
          <w:p w:rsidR="001B047A" w:rsidRPr="001B047A" w:rsidRDefault="000B60A1" w:rsidP="002E2A3C">
            <w:pPr>
              <w:spacing w:after="240"/>
              <w:jc w:val="center"/>
            </w:pPr>
            <w:r>
              <w:rPr>
                <w:noProof/>
              </w:rPr>
              <w:drawing>
                <wp:inline distT="0" distB="0" distL="0" distR="0">
                  <wp:extent cx="3959492" cy="676275"/>
                  <wp:effectExtent l="0" t="0" r="0" b="0"/>
                  <wp:docPr id="13" name="Image 1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hlinkClick r:id="rId35"/>
                          </pic:cNvPr>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61335" cy="676590"/>
                          </a:xfrm>
                          <a:prstGeom prst="rect">
                            <a:avLst/>
                          </a:prstGeom>
                        </pic:spPr>
                      </pic:pic>
                    </a:graphicData>
                  </a:graphic>
                </wp:inline>
              </w:drawing>
            </w:r>
          </w:p>
        </w:tc>
        <w:tc>
          <w:tcPr>
            <w:tcW w:w="6440" w:type="dxa"/>
            <w:gridSpan w:val="2"/>
            <w:tcBorders>
              <w:top w:val="outset" w:sz="6" w:space="0" w:color="999999"/>
              <w:left w:val="outset" w:sz="6" w:space="0" w:color="999999"/>
              <w:bottom w:val="outset" w:sz="6" w:space="0" w:color="999999"/>
              <w:right w:val="outset" w:sz="6" w:space="0" w:color="999999"/>
            </w:tcBorders>
            <w:shd w:val="clear" w:color="auto" w:fill="FFFFFF" w:themeFill="background1"/>
          </w:tcPr>
          <w:p w:rsidR="00873639" w:rsidRDefault="006A36A7" w:rsidP="001B047A">
            <w:pPr>
              <w:pStyle w:val="NormalWeb"/>
              <w:spacing w:before="240" w:beforeAutospacing="0" w:after="240" w:afterAutospacing="0"/>
              <w:jc w:val="center"/>
              <w:rPr>
                <w:rFonts w:ascii="Calibri" w:hAnsi="Calibri" w:cs="Calibri"/>
                <w:b/>
                <w:color w:val="FF5F00"/>
                <w:sz w:val="20"/>
                <w:szCs w:val="20"/>
              </w:rPr>
            </w:pPr>
            <w:r>
              <w:rPr>
                <w:rFonts w:ascii="Calibri" w:hAnsi="Calibri" w:cs="Calibri"/>
                <w:b/>
                <w:color w:val="FF5F00"/>
              </w:rPr>
              <w:t>L</w:t>
            </w:r>
            <w:r w:rsidR="001B047A" w:rsidRPr="00346DAE">
              <w:rPr>
                <w:rFonts w:ascii="Calibri" w:hAnsi="Calibri" w:cs="Calibri"/>
                <w:b/>
                <w:color w:val="FF5F00"/>
              </w:rPr>
              <w:t>e blog Métiers du SE-Unsa</w:t>
            </w:r>
            <w:r>
              <w:rPr>
                <w:rFonts w:ascii="Calibri" w:hAnsi="Calibri" w:cs="Calibri"/>
                <w:b/>
                <w:color w:val="FF5F00"/>
              </w:rPr>
              <w:t xml:space="preserve"> : </w:t>
            </w:r>
            <w:r w:rsidRPr="001B047A">
              <w:rPr>
                <w:rFonts w:ascii="Calibri" w:hAnsi="Calibri" w:cs="Calibri"/>
                <w:b/>
                <w:color w:val="FF5F00"/>
                <w:sz w:val="20"/>
                <w:szCs w:val="20"/>
              </w:rPr>
              <w:t>Prenons le pouvoir sur notre métier </w:t>
            </w:r>
          </w:p>
          <w:p w:rsidR="001B047A" w:rsidRPr="001B047A" w:rsidRDefault="002E2A3C" w:rsidP="001B047A">
            <w:pPr>
              <w:pStyle w:val="NormalWeb"/>
              <w:spacing w:before="240" w:beforeAutospacing="0" w:after="240" w:afterAutospacing="0"/>
              <w:jc w:val="center"/>
              <w:rPr>
                <w:rFonts w:ascii="Calibri" w:hAnsi="Calibri" w:cs="Calibri"/>
                <w:b/>
                <w:color w:val="FF5F00"/>
                <w:sz w:val="20"/>
                <w:szCs w:val="20"/>
              </w:rPr>
            </w:pPr>
            <w:r>
              <w:rPr>
                <w:rFonts w:ascii="Calibri" w:hAnsi="Calibri" w:cs="Calibri"/>
                <w:b/>
                <w:noProof/>
                <w:color w:val="FF5F00"/>
                <w:sz w:val="20"/>
                <w:szCs w:val="20"/>
              </w:rPr>
              <w:drawing>
                <wp:inline distT="0" distB="0" distL="0" distR="0">
                  <wp:extent cx="3960000" cy="754286"/>
                  <wp:effectExtent l="0" t="0" r="0" b="0"/>
                  <wp:docPr id="12" name="Image 1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a:hlinkClick r:id="rId37"/>
                          </pic:cNvPr>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60000" cy="754286"/>
                          </a:xfrm>
                          <a:prstGeom prst="rect">
                            <a:avLst/>
                          </a:prstGeom>
                        </pic:spPr>
                      </pic:pic>
                    </a:graphicData>
                  </a:graphic>
                </wp:inline>
              </w:drawing>
            </w:r>
          </w:p>
        </w:tc>
      </w:tr>
      <w:tr w:rsidR="00847DF8"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hideMark/>
          </w:tcPr>
          <w:p w:rsidR="00847DF8" w:rsidRPr="00E60DF8" w:rsidRDefault="00E60DF8" w:rsidP="00847DF8">
            <w:pPr>
              <w:tabs>
                <w:tab w:val="left" w:pos="5085"/>
              </w:tabs>
              <w:spacing w:before="100" w:beforeAutospacing="1" w:after="100" w:afterAutospacing="1"/>
              <w:rPr>
                <w:rFonts w:ascii="Calibri" w:hAnsi="Calibri" w:cs="Calibri"/>
                <w:b/>
                <w:color w:val="FFFFFF"/>
                <w:sz w:val="32"/>
                <w:szCs w:val="32"/>
              </w:rPr>
            </w:pPr>
            <w:r w:rsidRPr="00E60DF8">
              <w:rPr>
                <w:rFonts w:ascii="Calibri" w:hAnsi="Calibri" w:cs="Calibri"/>
                <w:b/>
                <w:color w:val="FFFFFF"/>
                <w:sz w:val="32"/>
                <w:szCs w:val="32"/>
              </w:rPr>
              <w:t>Bonnes vacances d’hiver !</w:t>
            </w:r>
            <w:r w:rsidR="00120AF1">
              <w:rPr>
                <w:rFonts w:ascii="Calibri" w:hAnsi="Calibri" w:cs="Calibri"/>
                <w:b/>
                <w:color w:val="FFFFFF"/>
                <w:sz w:val="32"/>
                <w:szCs w:val="32"/>
              </w:rPr>
              <w:t xml:space="preserve"> Permanence mail et téléphonique</w:t>
            </w:r>
          </w:p>
        </w:tc>
      </w:tr>
      <w:tr w:rsidR="00E60DF8"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themeFill="background1"/>
          </w:tcPr>
          <w:p w:rsidR="001D1752" w:rsidRPr="00C234D3" w:rsidRDefault="001D1752" w:rsidP="001D1752">
            <w:pPr>
              <w:spacing w:before="240" w:line="276" w:lineRule="auto"/>
              <w:jc w:val="both"/>
              <w:rPr>
                <w:rFonts w:ascii="Calibri" w:hAnsi="Calibri"/>
                <w:b/>
                <w:color w:val="FF5F00"/>
              </w:rPr>
            </w:pPr>
            <w:r>
              <w:rPr>
                <w:noProof/>
              </w:rPr>
              <w:drawing>
                <wp:anchor distT="0" distB="0" distL="114300" distR="114300" simplePos="0" relativeHeight="251752448" behindDoc="0" locked="0" layoutInCell="1" allowOverlap="0">
                  <wp:simplePos x="0" y="0"/>
                  <wp:positionH relativeFrom="column">
                    <wp:align>left</wp:align>
                  </wp:positionH>
                  <wp:positionV relativeFrom="line">
                    <wp:align>top</wp:align>
                  </wp:positionV>
                  <wp:extent cx="2584450" cy="193865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4450" cy="1938655"/>
                          </a:xfrm>
                          <a:prstGeom prst="rect">
                            <a:avLst/>
                          </a:prstGeom>
                          <a:noFill/>
                          <a:ln>
                            <a:noFill/>
                          </a:ln>
                        </pic:spPr>
                      </pic:pic>
                    </a:graphicData>
                  </a:graphic>
                </wp:anchor>
              </w:drawing>
            </w:r>
            <w:r w:rsidRPr="00C234D3">
              <w:rPr>
                <w:rFonts w:ascii="Calibri" w:hAnsi="Calibri"/>
                <w:b/>
                <w:color w:val="FF5F00"/>
              </w:rPr>
              <w:t>Le SE-Unsa de l’Ardèche vous souhaite de passer de bonnes vacances d’hiver.</w:t>
            </w:r>
          </w:p>
          <w:p w:rsidR="001D1752" w:rsidRPr="00014168" w:rsidRDefault="001D1752" w:rsidP="001D1752">
            <w:pPr>
              <w:spacing w:line="276" w:lineRule="auto"/>
              <w:jc w:val="both"/>
              <w:rPr>
                <w:rFonts w:ascii="Calibri" w:hAnsi="Calibri"/>
                <w:b/>
                <w:color w:val="595959"/>
              </w:rPr>
            </w:pPr>
          </w:p>
          <w:p w:rsidR="001D1752" w:rsidRPr="00D668A1" w:rsidRDefault="001D1752" w:rsidP="001D1752">
            <w:pPr>
              <w:spacing w:line="276" w:lineRule="auto"/>
              <w:jc w:val="both"/>
              <w:rPr>
                <w:rFonts w:ascii="Calibri" w:hAnsi="Calibri"/>
                <w:b/>
                <w:color w:val="595959"/>
              </w:rPr>
            </w:pPr>
            <w:r w:rsidRPr="00D668A1">
              <w:rPr>
                <w:rFonts w:ascii="Calibri" w:hAnsi="Calibri"/>
                <w:b/>
                <w:color w:val="595959"/>
              </w:rPr>
              <w:t xml:space="preserve">Les militants de la section vous donnent rendez-vous </w:t>
            </w:r>
            <w:r>
              <w:rPr>
                <w:rFonts w:ascii="Calibri" w:hAnsi="Calibri"/>
                <w:b/>
                <w:color w:val="595959"/>
              </w:rPr>
              <w:t>début mars</w:t>
            </w:r>
            <w:r w:rsidRPr="00D668A1">
              <w:rPr>
                <w:rFonts w:ascii="Calibri" w:hAnsi="Calibri"/>
                <w:b/>
                <w:color w:val="595959"/>
              </w:rPr>
              <w:t xml:space="preserve"> pour la quatrième période de l’année scolaire.</w:t>
            </w:r>
          </w:p>
          <w:p w:rsidR="00E60DF8" w:rsidRDefault="001D1752" w:rsidP="001D1752">
            <w:pPr>
              <w:tabs>
                <w:tab w:val="left" w:pos="5085"/>
              </w:tabs>
              <w:spacing w:before="100" w:beforeAutospacing="1" w:after="100" w:afterAutospacing="1"/>
              <w:rPr>
                <w:rFonts w:ascii="Calibri" w:hAnsi="Calibri" w:cs="Calibri"/>
                <w:b/>
                <w:bCs/>
                <w:iCs/>
                <w:color w:val="FFFFFF"/>
                <w:sz w:val="32"/>
                <w:szCs w:val="32"/>
              </w:rPr>
            </w:pPr>
            <w:r w:rsidRPr="00D668A1">
              <w:rPr>
                <w:rFonts w:ascii="Calibri" w:hAnsi="Calibri"/>
                <w:b/>
                <w:color w:val="595959"/>
              </w:rPr>
              <w:t>Nous restons joignables par mail</w:t>
            </w:r>
            <w:r w:rsidRPr="00014168">
              <w:rPr>
                <w:rFonts w:ascii="Calibri" w:hAnsi="Calibri"/>
                <w:b/>
                <w:color w:val="595959"/>
              </w:rPr>
              <w:t xml:space="preserve"> au </w:t>
            </w:r>
            <w:hyperlink r:id="rId40" w:history="1">
              <w:r w:rsidRPr="00120AF1">
                <w:rPr>
                  <w:rStyle w:val="Lienhypertexte"/>
                  <w:rFonts w:ascii="Calibri" w:hAnsi="Calibri"/>
                  <w:b/>
                  <w:color w:val="00B0F0"/>
                  <w:u w:val="single"/>
                </w:rPr>
                <w:t>07@se-unsa.org</w:t>
              </w:r>
            </w:hyperlink>
            <w:r w:rsidRPr="00014168">
              <w:rPr>
                <w:rFonts w:ascii="Calibri" w:hAnsi="Calibri"/>
                <w:b/>
                <w:color w:val="595959"/>
              </w:rPr>
              <w:t xml:space="preserve"> et par téléphone </w:t>
            </w:r>
            <w:r>
              <w:rPr>
                <w:rFonts w:ascii="Calibri" w:hAnsi="Calibri"/>
                <w:b/>
                <w:color w:val="595959"/>
              </w:rPr>
              <w:t xml:space="preserve">(04.75.35.58.83) </w:t>
            </w:r>
            <w:r w:rsidRPr="00014168">
              <w:rPr>
                <w:rFonts w:ascii="Calibri" w:hAnsi="Calibri"/>
                <w:b/>
                <w:color w:val="595959"/>
              </w:rPr>
              <w:t xml:space="preserve">puisqu’un transfert d’appel de la section vers le téléphone portable du Secrétaire Départemental </w:t>
            </w:r>
            <w:r>
              <w:rPr>
                <w:rFonts w:ascii="Calibri" w:hAnsi="Calibri"/>
                <w:b/>
                <w:color w:val="595959"/>
              </w:rPr>
              <w:t xml:space="preserve">(06.17.63.66.44) </w:t>
            </w:r>
            <w:r w:rsidRPr="00014168">
              <w:rPr>
                <w:rFonts w:ascii="Calibri" w:hAnsi="Calibri"/>
                <w:b/>
                <w:color w:val="595959"/>
              </w:rPr>
              <w:t>est mis en place.</w:t>
            </w:r>
          </w:p>
        </w:tc>
      </w:tr>
      <w:tr w:rsidR="00E60DF8"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0083A9"/>
          </w:tcPr>
          <w:p w:rsidR="00E60DF8" w:rsidRDefault="00E60DF8" w:rsidP="00847DF8">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847DF8" w:rsidRPr="003765D9" w:rsidTr="008F7394">
        <w:trPr>
          <w:trHeight w:val="244"/>
          <w:tblCellSpacing w:w="0" w:type="dxa"/>
        </w:trPr>
        <w:tc>
          <w:tcPr>
            <w:tcW w:w="12880" w:type="dxa"/>
            <w:gridSpan w:val="5"/>
            <w:tcBorders>
              <w:top w:val="outset" w:sz="6" w:space="0" w:color="999999"/>
              <w:left w:val="outset" w:sz="6" w:space="0" w:color="999999"/>
              <w:bottom w:val="outset" w:sz="6" w:space="0" w:color="999999"/>
              <w:right w:val="outset" w:sz="6" w:space="0" w:color="999999"/>
            </w:tcBorders>
            <w:shd w:val="clear" w:color="auto" w:fill="FFFFFF"/>
            <w:hideMark/>
          </w:tcPr>
          <w:p w:rsidR="00847DF8" w:rsidRDefault="00847DF8" w:rsidP="00407363">
            <w:pPr>
              <w:spacing w:before="240" w:after="100" w:afterAutospacing="1"/>
              <w:jc w:val="both"/>
              <w:textAlignment w:val="top"/>
              <w:rPr>
                <w:color w:val="auto"/>
              </w:rPr>
            </w:pPr>
            <w:r>
              <w:rPr>
                <w:rFonts w:ascii="Calibri" w:hAnsi="Calibri" w:cs="Calibri"/>
                <w:b/>
                <w:bCs/>
                <w:noProof/>
                <w:color w:val="EB6209"/>
              </w:rPr>
              <w:drawing>
                <wp:anchor distT="0" distB="0" distL="114300" distR="114300" simplePos="0" relativeHeight="251583488"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SE-Unsa :</w:t>
            </w:r>
          </w:p>
          <w:p w:rsidR="00847DF8" w:rsidRPr="004C644B" w:rsidRDefault="00847DF8" w:rsidP="00847DF8">
            <w:pPr>
              <w:spacing w:before="100" w:beforeAutospacing="1" w:after="100" w:afterAutospacing="1"/>
              <w:jc w:val="both"/>
              <w:textAlignment w:val="top"/>
              <w:rPr>
                <w:color w:val="595959" w:themeColor="text1" w:themeTint="A6"/>
              </w:rPr>
            </w:pPr>
            <w:r w:rsidRPr="004C644B">
              <w:rPr>
                <w:rFonts w:ascii="Calibri" w:hAnsi="Calibri" w:cs="Calibri"/>
                <w:color w:val="595959" w:themeColor="text1" w:themeTint="A6"/>
              </w:rPr>
              <w:t>Depuis le 1</w:t>
            </w:r>
            <w:r w:rsidRPr="004C644B">
              <w:rPr>
                <w:rFonts w:ascii="Calibri" w:hAnsi="Calibri" w:cs="Calibri"/>
                <w:color w:val="595959" w:themeColor="text1" w:themeTint="A6"/>
                <w:vertAlign w:val="superscript"/>
              </w:rPr>
              <w:t>er</w:t>
            </w:r>
            <w:r w:rsidRPr="004C644B">
              <w:rPr>
                <w:rFonts w:ascii="Calibri" w:hAnsi="Calibri" w:cs="Calibri"/>
                <w:color w:val="595959" w:themeColor="text1" w:themeTint="A6"/>
              </w:rPr>
              <w:t xml:space="preserve"> septembre</w:t>
            </w:r>
            <w:r>
              <w:rPr>
                <w:rFonts w:ascii="Calibri" w:hAnsi="Calibri" w:cs="Calibri"/>
                <w:color w:val="595959" w:themeColor="text1" w:themeTint="A6"/>
              </w:rPr>
              <w:t xml:space="preserve"> 2019</w:t>
            </w:r>
            <w:r w:rsidRPr="004C644B">
              <w:rPr>
                <w:rFonts w:ascii="Calibri" w:hAnsi="Calibri" w:cs="Calibri"/>
                <w:color w:val="595959" w:themeColor="text1" w:themeTint="A6"/>
              </w:rPr>
              <w:t xml:space="preserve">, les </w:t>
            </w:r>
            <w:proofErr w:type="spellStart"/>
            <w:r w:rsidRPr="004C644B">
              <w:rPr>
                <w:rFonts w:ascii="Calibri" w:hAnsi="Calibri" w:cs="Calibri"/>
                <w:color w:val="595959" w:themeColor="text1" w:themeTint="A6"/>
              </w:rPr>
              <w:t>adhérent·e·s</w:t>
            </w:r>
            <w:proofErr w:type="spellEnd"/>
            <w:r w:rsidRPr="004C644B">
              <w:rPr>
                <w:rFonts w:ascii="Calibri" w:hAnsi="Calibri" w:cs="Calibri"/>
                <w:color w:val="595959" w:themeColor="text1" w:themeTint="A6"/>
              </w:rPr>
              <w:t xml:space="preserve"> au SE-</w:t>
            </w:r>
            <w:proofErr w:type="spellStart"/>
            <w:r w:rsidRPr="004C644B">
              <w:rPr>
                <w:rFonts w:ascii="Calibri" w:hAnsi="Calibri" w:cs="Calibri"/>
                <w:color w:val="595959" w:themeColor="text1" w:themeTint="A6"/>
              </w:rPr>
              <w:t>Unsa</w:t>
            </w:r>
            <w:proofErr w:type="spellEnd"/>
            <w:r w:rsidRPr="004C644B">
              <w:rPr>
                <w:rFonts w:ascii="Calibri" w:hAnsi="Calibri" w:cs="Calibri"/>
                <w:color w:val="595959" w:themeColor="text1" w:themeTint="A6"/>
              </w:rPr>
              <w:t xml:space="preserve"> bénéficient d'un CE. Cela leur donne accès à des tarifs privilégiés sur les sorties - spectacles - cinéma - sports - vacances...</w:t>
            </w:r>
          </w:p>
          <w:p w:rsidR="00847DF8" w:rsidRDefault="00847DF8" w:rsidP="00847DF8">
            <w:pPr>
              <w:pStyle w:val="NormalWeb"/>
              <w:spacing w:before="0" w:beforeAutospacing="0" w:after="0" w:afterAutospacing="0"/>
            </w:pPr>
            <w:r>
              <w:rPr>
                <w:rFonts w:ascii="Calibri" w:hAnsi="Calibri" w:cs="Calibri"/>
                <w:color w:val="5F5F5F"/>
              </w:rPr>
              <w:t> </w:t>
            </w:r>
          </w:p>
          <w:p w:rsidR="00847DF8" w:rsidRDefault="00847DF8" w:rsidP="00847DF8">
            <w:pPr>
              <w:pStyle w:val="NormalWeb"/>
              <w:spacing w:before="0" w:beforeAutospacing="0" w:after="0" w:afterAutospacing="0"/>
              <w:rPr>
                <w:rFonts w:ascii="Calibri" w:hAnsi="Calibri" w:cs="Calibri"/>
                <w:color w:val="5F5F5F"/>
              </w:rPr>
            </w:pPr>
            <w:r>
              <w:rPr>
                <w:rFonts w:ascii="Calibri" w:hAnsi="Calibri" w:cs="Calibri"/>
                <w:color w:val="5F5F5F"/>
              </w:rPr>
              <w:t>  </w:t>
            </w:r>
          </w:p>
          <w:p w:rsidR="00847DF8" w:rsidRPr="006D0254" w:rsidRDefault="00847DF8" w:rsidP="00847DF8">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07040"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SE-Unsa</w:t>
            </w:r>
          </w:p>
          <w:p w:rsidR="00847DF8" w:rsidRPr="006D0254" w:rsidRDefault="00847DF8" w:rsidP="00847DF8">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SE-Unsa,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rsidR="00847DF8" w:rsidRPr="006D0254" w:rsidRDefault="00847DF8" w:rsidP="00847DF8">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SE-Unsa.</w:t>
            </w:r>
          </w:p>
          <w:p w:rsidR="00847DF8" w:rsidRDefault="00847DF8" w:rsidP="00847DF8">
            <w:pPr>
              <w:pStyle w:val="NormalWeb"/>
              <w:spacing w:before="0" w:beforeAutospacing="0" w:after="0" w:afterAutospacing="0"/>
            </w:pPr>
          </w:p>
          <w:p w:rsidR="00847DF8" w:rsidRPr="004C644B" w:rsidRDefault="00FB37FA" w:rsidP="00847DF8">
            <w:pPr>
              <w:pStyle w:val="NormalWeb"/>
              <w:spacing w:before="0" w:beforeAutospacing="0" w:after="0" w:afterAutospacing="0"/>
              <w:ind w:left="645"/>
              <w:jc w:val="center"/>
              <w:rPr>
                <w:b/>
                <w:bCs/>
                <w:u w:val="single"/>
              </w:rPr>
            </w:pPr>
            <w:hyperlink r:id="rId43" w:history="1">
              <w:r w:rsidR="00847DF8" w:rsidRPr="004C644B">
                <w:rPr>
                  <w:rStyle w:val="Lienhypertexte"/>
                  <w:rFonts w:ascii="Calibri" w:hAnsi="Calibri" w:cs="Calibri"/>
                  <w:b/>
                  <w:bCs/>
                  <w:sz w:val="28"/>
                  <w:szCs w:val="28"/>
                  <w:u w:val="single"/>
                </w:rPr>
                <w:t>J’adhère en ligne</w:t>
              </w:r>
            </w:hyperlink>
          </w:p>
          <w:p w:rsidR="00847DF8" w:rsidRPr="00372B2A" w:rsidRDefault="00847DF8" w:rsidP="00372B2A">
            <w:pPr>
              <w:pStyle w:val="NormalWeb"/>
              <w:spacing w:before="0" w:beforeAutospacing="0" w:after="0" w:afterAutospacing="0"/>
              <w:rPr>
                <w:sz w:val="16"/>
                <w:szCs w:val="16"/>
              </w:rPr>
            </w:pPr>
          </w:p>
          <w:p w:rsidR="00847DF8" w:rsidRDefault="00847DF8" w:rsidP="00847DF8">
            <w:pPr>
              <w:spacing w:before="100" w:beforeAutospacing="1" w:after="100" w:afterAutospacing="1"/>
              <w:jc w:val="both"/>
              <w:rPr>
                <w:rFonts w:ascii="Calibri" w:hAnsi="Calibri" w:cs="Calibri"/>
                <w:color w:val="7F7F7F"/>
              </w:rPr>
            </w:pPr>
            <w:r>
              <w:rPr>
                <w:rFonts w:ascii="Calibri" w:hAnsi="Calibri" w:cs="Calibri"/>
                <w:color w:val="7F7F7F"/>
              </w:rPr>
              <w:t xml:space="preserve">Adhérer au SE-Unsa, c’est payer une </w:t>
            </w:r>
            <w:r>
              <w:rPr>
                <w:rFonts w:ascii="Calibri" w:hAnsi="Calibri" w:cs="Calibri"/>
                <w:b/>
                <w:bCs/>
                <w:color w:val="7F7F7F"/>
              </w:rPr>
              <w:t>cotisation qui est la même partout en France</w:t>
            </w:r>
            <w:r>
              <w:rPr>
                <w:rFonts w:ascii="Calibri" w:hAnsi="Calibri" w:cs="Calibri"/>
                <w:color w:val="7F7F7F"/>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847DF8" w:rsidRDefault="00847DF8" w:rsidP="00847DF8">
            <w:pPr>
              <w:spacing w:before="100" w:beforeAutospacing="1" w:after="100" w:afterAutospacing="1"/>
              <w:jc w:val="both"/>
            </w:pPr>
            <w:r>
              <w:rPr>
                <w:rFonts w:ascii="Calibri" w:hAnsi="Calibri" w:cs="Calibri"/>
                <w:color w:val="7F7F7F"/>
              </w:rPr>
              <w:t>Le montant des adhésions au SE-Unsa est fixé chaque année par le Conseil National de notre syndicat.</w:t>
            </w:r>
          </w:p>
          <w:p w:rsidR="00847DF8" w:rsidRPr="00581CAD" w:rsidRDefault="00FB37FA" w:rsidP="00847DF8">
            <w:pPr>
              <w:pStyle w:val="NormalWeb"/>
              <w:spacing w:before="0" w:beforeAutospacing="0" w:after="240" w:afterAutospacing="0"/>
              <w:contextualSpacing/>
              <w:jc w:val="right"/>
            </w:pPr>
            <w:hyperlink r:id="rId44" w:history="1">
              <w:r w:rsidR="00847DF8" w:rsidRPr="00F77465">
                <w:rPr>
                  <w:rStyle w:val="Lienhypertexte"/>
                  <w:rFonts w:ascii="Calibri" w:hAnsi="Calibri" w:cs="Calibri"/>
                  <w:b/>
                  <w:noProof/>
                  <w:color w:val="00B0F0"/>
                  <w:sz w:val="28"/>
                  <w:szCs w:val="28"/>
                  <w:u w:val="single"/>
                </w:rPr>
                <w:t>Grille des cotisations disponible ici</w:t>
              </w:r>
            </w:hyperlink>
          </w:p>
        </w:tc>
      </w:tr>
      <w:tr w:rsidR="00AD17F1" w:rsidRPr="003765D9" w:rsidTr="008F7394">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847DF8" w:rsidRDefault="00847DF8" w:rsidP="00847DF8">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847DF8" w:rsidRPr="003765D9" w:rsidRDefault="00847DF8" w:rsidP="00847DF8">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847DF8" w:rsidRDefault="00847DF8" w:rsidP="00847DF8">
            <w:pPr>
              <w:jc w:val="center"/>
              <w:rPr>
                <w:rFonts w:ascii="Calibri" w:hAnsi="Calibri" w:cs="Calibri"/>
                <w:color w:val="7F7F7F"/>
                <w:sz w:val="20"/>
                <w:szCs w:val="20"/>
                <w:lang w:eastAsia="en-US"/>
              </w:rPr>
            </w:pPr>
          </w:p>
          <w:p w:rsidR="00847DF8" w:rsidRPr="003765D9" w:rsidRDefault="00847DF8" w:rsidP="00847DF8">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847DF8" w:rsidRPr="003765D9" w:rsidRDefault="00847DF8" w:rsidP="00847DF8">
            <w:pPr>
              <w:jc w:val="center"/>
              <w:rPr>
                <w:rFonts w:ascii="Calibri" w:hAnsi="Calibri" w:cs="Calibri"/>
                <w:color w:val="5F5F5F"/>
                <w:sz w:val="16"/>
                <w:szCs w:val="16"/>
              </w:rPr>
            </w:pPr>
          </w:p>
          <w:p w:rsidR="00847DF8" w:rsidRPr="003765D9" w:rsidRDefault="00FB37FA" w:rsidP="00847DF8">
            <w:pPr>
              <w:jc w:val="center"/>
              <w:rPr>
                <w:rFonts w:ascii="Calibri" w:hAnsi="Calibri" w:cs="Calibri"/>
                <w:color w:val="5F5F5F"/>
              </w:rPr>
            </w:pPr>
            <w:hyperlink r:id="rId45" w:history="1">
              <w:r w:rsidR="00847DF8"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847DF8" w:rsidRPr="003765D9" w:rsidRDefault="00FB37FA" w:rsidP="00847DF8">
            <w:pPr>
              <w:jc w:val="center"/>
              <w:rPr>
                <w:rFonts w:ascii="Calibri" w:hAnsi="Calibri" w:cs="Calibri"/>
                <w:sz w:val="16"/>
                <w:szCs w:val="16"/>
              </w:rPr>
            </w:pPr>
            <w:r w:rsidRPr="00FB37FA">
              <w:rPr>
                <w:rFonts w:ascii="Calibri" w:hAnsi="Calibri" w:cs="Calibri"/>
                <w:noProof/>
              </w:rPr>
              <w:pict>
                <v:shape id="_x0000_s1304" type="#_x0000_t75" style="position:absolute;left:0;text-align:left;margin-left:0;margin-top:0;width:77.25pt;height:36.75pt;z-index:251738624;mso-position-horizontal:left;mso-position-vertical:top;mso-position-vertical-relative:line" o:allowoverlap="f">
                  <v:imagedata r:id="rId46" o:title="eco-attitude"/>
                  <w10:wrap type="square" anchorx="margin" anchory="margin"/>
                </v:shape>
              </w:pict>
            </w:r>
          </w:p>
          <w:p w:rsidR="00847DF8" w:rsidRPr="003765D9" w:rsidRDefault="00847DF8" w:rsidP="00847DF8">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847DF8" w:rsidRPr="003765D9" w:rsidRDefault="00847DF8" w:rsidP="00847DF8">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847DF8" w:rsidRDefault="00847DF8" w:rsidP="00847DF8">
            <w:pPr>
              <w:jc w:val="center"/>
              <w:rPr>
                <w:rFonts w:ascii="Calibri" w:hAnsi="Calibri" w:cs="Calibri"/>
                <w:b/>
                <w:color w:val="5F5F5F"/>
                <w:sz w:val="19"/>
                <w:szCs w:val="19"/>
                <w:lang w:eastAsia="en-US"/>
              </w:rPr>
            </w:pPr>
          </w:p>
          <w:p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w:t>
            </w:r>
            <w:r w:rsidR="008C53CB">
              <w:rPr>
                <w:rFonts w:ascii="Calibri" w:hAnsi="Calibri" w:cs="Calibri"/>
                <w:b/>
                <w:color w:val="5F5F5F"/>
                <w:sz w:val="19"/>
                <w:szCs w:val="19"/>
                <w:lang w:eastAsia="en-US"/>
              </w:rPr>
              <w:t>È</w:t>
            </w:r>
            <w:r w:rsidRPr="003765D9">
              <w:rPr>
                <w:rFonts w:ascii="Calibri" w:hAnsi="Calibri" w:cs="Calibri"/>
                <w:b/>
                <w:color w:val="5F5F5F"/>
                <w:sz w:val="19"/>
                <w:szCs w:val="19"/>
                <w:lang w:eastAsia="en-US"/>
              </w:rPr>
              <w:t>CHE</w:t>
            </w:r>
          </w:p>
          <w:p w:rsidR="00847DF8" w:rsidRPr="00631F05" w:rsidRDefault="00847DF8" w:rsidP="00847DF8">
            <w:pPr>
              <w:jc w:val="center"/>
              <w:rPr>
                <w:rFonts w:ascii="Calibri" w:hAnsi="Calibri" w:cs="Calibri"/>
                <w:color w:val="5F5F5F"/>
                <w:sz w:val="10"/>
                <w:szCs w:val="10"/>
                <w:lang w:eastAsia="en-US"/>
              </w:rPr>
            </w:pPr>
          </w:p>
          <w:p w:rsidR="00847DF8" w:rsidRPr="003765D9" w:rsidRDefault="00847DF8" w:rsidP="00847DF8">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847DF8" w:rsidRPr="003765D9" w:rsidRDefault="00847DF8" w:rsidP="00847DF8">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847DF8" w:rsidRPr="00631F05" w:rsidRDefault="00847DF8" w:rsidP="00847DF8">
            <w:pPr>
              <w:jc w:val="center"/>
              <w:rPr>
                <w:rFonts w:ascii="Calibri" w:hAnsi="Calibri" w:cs="Calibri"/>
                <w:color w:val="5F5F5F"/>
                <w:sz w:val="10"/>
                <w:szCs w:val="10"/>
                <w:lang w:eastAsia="en-US"/>
              </w:rPr>
            </w:pPr>
          </w:p>
          <w:p w:rsidR="00847DF8" w:rsidRDefault="009B6EF1" w:rsidP="00847DF8">
            <w:pPr>
              <w:jc w:val="center"/>
              <w:rPr>
                <w:rFonts w:ascii="Calibri" w:hAnsi="Calibri" w:cs="Calibri"/>
                <w:color w:val="5F5F5F"/>
                <w:sz w:val="20"/>
                <w:szCs w:val="20"/>
                <w:lang w:eastAsia="en-US"/>
              </w:rPr>
            </w:pPr>
            <w:r>
              <w:rPr>
                <w:rFonts w:ascii="Calibri" w:hAnsi="Calibri" w:cs="Calibri"/>
                <w:noProof/>
                <w:color w:val="5F5F5F"/>
                <w:sz w:val="20"/>
                <w:szCs w:val="20"/>
              </w:rPr>
              <w:drawing>
                <wp:inline distT="0" distB="0" distL="0" distR="0">
                  <wp:extent cx="180000" cy="180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00" cy="180000"/>
                          </a:xfrm>
                          <a:prstGeom prst="rect">
                            <a:avLst/>
                          </a:prstGeom>
                          <a:noFill/>
                          <a:ln>
                            <a:noFill/>
                          </a:ln>
                        </pic:spPr>
                      </pic:pic>
                    </a:graphicData>
                  </a:graphic>
                </wp:inline>
              </w:drawing>
            </w:r>
            <w:r>
              <w:rPr>
                <w:rFonts w:ascii="Calibri" w:hAnsi="Calibri" w:cs="Calibri"/>
                <w:color w:val="5F5F5F"/>
                <w:sz w:val="20"/>
                <w:szCs w:val="20"/>
                <w:lang w:eastAsia="en-US"/>
              </w:rPr>
              <w:t xml:space="preserve"> </w:t>
            </w:r>
            <w:r w:rsidR="00847DF8" w:rsidRPr="003765D9">
              <w:rPr>
                <w:rFonts w:ascii="Calibri" w:hAnsi="Calibri" w:cs="Calibri"/>
                <w:color w:val="5F5F5F"/>
                <w:sz w:val="20"/>
                <w:szCs w:val="20"/>
                <w:lang w:eastAsia="en-US"/>
              </w:rPr>
              <w:t>04</w:t>
            </w:r>
            <w:r w:rsidR="00847DF8">
              <w:rPr>
                <w:rFonts w:ascii="Calibri" w:hAnsi="Calibri" w:cs="Calibri"/>
                <w:color w:val="5F5F5F"/>
                <w:sz w:val="20"/>
                <w:szCs w:val="20"/>
                <w:lang w:eastAsia="en-US"/>
              </w:rPr>
              <w:t xml:space="preserve"> </w:t>
            </w:r>
            <w:r w:rsidR="00847DF8" w:rsidRPr="003765D9">
              <w:rPr>
                <w:rFonts w:ascii="Calibri" w:hAnsi="Calibri" w:cs="Calibri"/>
                <w:color w:val="5F5F5F"/>
                <w:sz w:val="20"/>
                <w:szCs w:val="20"/>
                <w:lang w:eastAsia="en-US"/>
              </w:rPr>
              <w:t>75 35 58 83</w:t>
            </w:r>
          </w:p>
          <w:p w:rsidR="00847DF8" w:rsidRDefault="00445A27" w:rsidP="00847DF8">
            <w:pPr>
              <w:jc w:val="center"/>
              <w:rPr>
                <w:rFonts w:ascii="Calibri" w:hAnsi="Calibri" w:cs="Calibri"/>
                <w:color w:val="5F5F5F"/>
                <w:sz w:val="20"/>
                <w:szCs w:val="20"/>
                <w:lang w:eastAsia="en-US"/>
              </w:rPr>
            </w:pPr>
            <w:r w:rsidRPr="00AD17F1">
              <w:rPr>
                <w:rFonts w:ascii="Calibri" w:hAnsi="Calibri" w:cs="Calibri"/>
                <w:b/>
                <w:noProof/>
                <w:color w:val="5F5F5F"/>
                <w:sz w:val="20"/>
                <w:szCs w:val="20"/>
              </w:rPr>
              <w:drawing>
                <wp:inline distT="0" distB="0" distL="0" distR="0">
                  <wp:extent cx="209455" cy="216000"/>
                  <wp:effectExtent l="0" t="0" r="0" b="0"/>
                  <wp:docPr id="17" name="Image 17">
                    <a:hlinkClick xmlns:a="http://schemas.openxmlformats.org/drawingml/2006/main" r:id="rId48" tooltip="Partage par email (mail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455" cy="216000"/>
                          </a:xfrm>
                          <a:prstGeom prst="rect">
                            <a:avLst/>
                          </a:prstGeom>
                          <a:noFill/>
                          <a:ln>
                            <a:noFill/>
                          </a:ln>
                        </pic:spPr>
                      </pic:pic>
                    </a:graphicData>
                  </a:graphic>
                </wp:inline>
              </w:drawing>
            </w:r>
            <w:r>
              <w:rPr>
                <w:rFonts w:ascii="Calibri" w:hAnsi="Calibri" w:cs="Calibri"/>
                <w:color w:val="5F5F5F"/>
                <w:sz w:val="20"/>
                <w:szCs w:val="20"/>
                <w:lang w:eastAsia="en-US"/>
              </w:rPr>
              <w:t xml:space="preserve"> </w:t>
            </w:r>
            <w:r w:rsidR="00847DF8" w:rsidRPr="003765D9">
              <w:rPr>
                <w:rFonts w:ascii="Calibri" w:hAnsi="Calibri" w:cs="Calibri"/>
                <w:color w:val="5F5F5F"/>
                <w:sz w:val="20"/>
                <w:szCs w:val="20"/>
                <w:lang w:eastAsia="en-US"/>
              </w:rPr>
              <w:t xml:space="preserve"> </w:t>
            </w:r>
            <w:hyperlink r:id="rId50" w:history="1">
              <w:r w:rsidR="00847DF8" w:rsidRPr="00E6758C">
                <w:rPr>
                  <w:rStyle w:val="Lienhypertexte"/>
                  <w:rFonts w:ascii="Calibri" w:hAnsi="Calibri" w:cs="Calibri"/>
                  <w:b/>
                  <w:color w:val="00B0F0"/>
                  <w:sz w:val="20"/>
                  <w:szCs w:val="20"/>
                  <w:u w:val="single"/>
                  <w:lang w:eastAsia="en-US"/>
                </w:rPr>
                <w:t>07@se-unsa.org</w:t>
              </w:r>
            </w:hyperlink>
          </w:p>
          <w:p w:rsidR="00847DF8" w:rsidRPr="00E6758C" w:rsidRDefault="004F2725" w:rsidP="004F2725">
            <w:pPr>
              <w:jc w:val="center"/>
              <w:rPr>
                <w:rFonts w:ascii="Calibri" w:hAnsi="Calibri" w:cs="Calibri"/>
                <w:b/>
                <w:bCs/>
                <w:color w:val="00B0F0"/>
                <w:sz w:val="20"/>
                <w:szCs w:val="20"/>
                <w:u w:val="single"/>
                <w:lang w:eastAsia="en-US"/>
              </w:rPr>
            </w:pPr>
            <w:r>
              <w:rPr>
                <w:rFonts w:ascii="Calibri" w:hAnsi="Calibri" w:cs="Calibri"/>
                <w:b/>
                <w:noProof/>
                <w:color w:val="5F5F5F"/>
                <w:sz w:val="20"/>
                <w:szCs w:val="20"/>
              </w:rPr>
              <w:drawing>
                <wp:inline distT="0" distB="0" distL="0" distR="0">
                  <wp:extent cx="180000" cy="180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00" cy="180000"/>
                          </a:xfrm>
                          <a:prstGeom prst="rect">
                            <a:avLst/>
                          </a:prstGeom>
                          <a:noFill/>
                          <a:ln>
                            <a:noFill/>
                          </a:ln>
                        </pic:spPr>
                      </pic:pic>
                    </a:graphicData>
                  </a:graphic>
                </wp:inline>
              </w:drawing>
            </w:r>
            <w:hyperlink r:id="rId52" w:history="1">
              <w:r w:rsidRPr="00E878AC">
                <w:rPr>
                  <w:rStyle w:val="Lienhypertexte"/>
                  <w:rFonts w:ascii="Calibri" w:hAnsi="Calibri" w:cs="Calibri"/>
                  <w:b/>
                  <w:bCs/>
                  <w:sz w:val="20"/>
                  <w:szCs w:val="20"/>
                  <w:lang w:eastAsia="en-US"/>
                </w:rPr>
                <w:t xml:space="preserve"> </w:t>
              </w:r>
              <w:r w:rsidRPr="004F2725">
                <w:rPr>
                  <w:rStyle w:val="Lienhypertexte"/>
                  <w:rFonts w:ascii="Calibri" w:hAnsi="Calibri" w:cs="Calibri"/>
                  <w:b/>
                  <w:bCs/>
                  <w:sz w:val="20"/>
                  <w:szCs w:val="20"/>
                  <w:u w:val="single"/>
                  <w:lang w:eastAsia="en-US"/>
                </w:rPr>
                <w:t>http://sections.se-unsa.org/07/</w:t>
              </w:r>
            </w:hyperlink>
          </w:p>
          <w:p w:rsidR="00847DF8" w:rsidRPr="003765D9" w:rsidRDefault="00FB37FA" w:rsidP="00847DF8">
            <w:pPr>
              <w:jc w:val="center"/>
              <w:rPr>
                <w:rFonts w:ascii="Calibri" w:hAnsi="Calibri" w:cs="Calibri"/>
                <w:color w:val="5F5F5F"/>
                <w:sz w:val="20"/>
                <w:szCs w:val="20"/>
                <w:lang w:eastAsia="en-US"/>
              </w:rPr>
            </w:pPr>
            <w:hyperlink r:id="rId53" w:tooltip="Facebook" w:history="1">
              <w:r w:rsidR="00987B0F" w:rsidRPr="00FB37FA">
                <w:rPr>
                  <w:rFonts w:ascii="Calibri" w:hAnsi="Calibri" w:cs="Calibri"/>
                  <w:b/>
                  <w:noProof/>
                  <w:color w:val="5F5F5F"/>
                  <w:sz w:val="20"/>
                  <w:szCs w:val="20"/>
                  <w:lang w:eastAsia="en-US"/>
                </w:rPr>
                <w:pict>
                  <v:shape id="Image 16" o:spid="_x0000_i1028" type="#_x0000_t75" href="http://www.facebook.com/sharer/sharer.php?u=https%3A%2F%2Fenseignants.se-unsa.org%2FComprendre-le-projet-de-loi-sur-la-reforme-des-retraites-la-foire-aux-questions&amp;t=Comprendre%20le%20projet%20de%20loi%20sur%20la%20r%C3%A9forme%20des%20retraites%20%3A%20la%20foire%20aux%20questions%20-%20ENSEIGNANTS%20DE%20L'UNSA" title="Facebook" style="width:14.25pt;height:14.25pt;visibility:visible;mso-wrap-style:square" o:button="t">
                    <v:imagedata r:id="rId54" o:title=""/>
                  </v:shape>
                </w:pict>
              </w:r>
            </w:hyperlink>
            <w:r w:rsidR="00AD17F1">
              <w:t xml:space="preserve"> </w:t>
            </w:r>
            <w:hyperlink r:id="rId55" w:history="1">
              <w:r w:rsidR="00AD17F1" w:rsidRPr="00AD17F1">
                <w:rPr>
                  <w:rStyle w:val="Lienhypertexte"/>
                  <w:rFonts w:ascii="Calibri" w:hAnsi="Calibri" w:cs="Calibri"/>
                  <w:b/>
                  <w:bCs/>
                  <w:sz w:val="20"/>
                  <w:szCs w:val="20"/>
                  <w:u w:val="single"/>
                  <w:lang w:eastAsia="en-US"/>
                </w:rPr>
                <w:t>https://www.facebook.com/LeSE.Unsa</w:t>
              </w:r>
            </w:hyperlink>
          </w:p>
          <w:p w:rsidR="00847DF8" w:rsidRDefault="00FB37FA" w:rsidP="00847DF8">
            <w:pPr>
              <w:jc w:val="center"/>
            </w:pPr>
            <w:hyperlink r:id="rId56" w:tooltip="Twitter" w:history="1">
              <w:r w:rsidR="00987B0F" w:rsidRPr="00FB37FA">
                <w:rPr>
                  <w:rFonts w:ascii="Calibri" w:hAnsi="Calibri" w:cs="Calibri"/>
                  <w:b/>
                  <w:noProof/>
                  <w:color w:val="5F5F5F"/>
                  <w:sz w:val="20"/>
                  <w:szCs w:val="20"/>
                  <w:lang w:eastAsia="en-US"/>
                </w:rPr>
                <w:pict>
                  <v:shape id="Image 15" o:spid="_x0000_i1029" type="#_x0000_t75" href="http://twitter.com/intent/tweet?text=Comprendre%20le%20projet%20de%20loi%20sur%20la%20r%C3%A9forme%20des%20retraites%20%3A%20la%20foire%20aux%20questions%20-%20ENSEIGNANTS%20DE%20L'UNSA&amp;url=https%3A%2F%2Fenseignants.se-unsa.org%2FComprendre-le-projet-de-loi-sur-la-reforme-des-retraites-la-foire-aux-questions" title="Twitter" style="width:14.25pt;height:14.25pt;visibility:visible;mso-wrap-style:square" o:button="t">
                    <v:imagedata r:id="rId57" o:title=""/>
                  </v:shape>
                </w:pict>
              </w:r>
            </w:hyperlink>
            <w:r w:rsidR="00847DF8" w:rsidRPr="003765D9">
              <w:rPr>
                <w:rFonts w:ascii="Calibri" w:hAnsi="Calibri" w:cs="Calibri"/>
                <w:color w:val="5F5F5F"/>
                <w:sz w:val="20"/>
                <w:szCs w:val="20"/>
                <w:lang w:eastAsia="en-US"/>
              </w:rPr>
              <w:t xml:space="preserve"> </w:t>
            </w:r>
            <w:hyperlink r:id="rId58" w:history="1">
              <w:r w:rsidR="00847DF8" w:rsidRPr="00AD17F1">
                <w:rPr>
                  <w:rStyle w:val="Lienhypertexte"/>
                  <w:rFonts w:asciiTheme="minorHAnsi" w:hAnsiTheme="minorHAnsi" w:cstheme="minorHAnsi"/>
                  <w:b/>
                  <w:bCs/>
                  <w:color w:val="00B0F0"/>
                  <w:sz w:val="20"/>
                  <w:szCs w:val="20"/>
                  <w:u w:val="single"/>
                  <w:lang w:eastAsia="en-US"/>
                </w:rPr>
                <w:t>http://twitter.com/SE_Unsa</w:t>
              </w:r>
            </w:hyperlink>
          </w:p>
          <w:p w:rsidR="00847DF8" w:rsidRPr="003765D9" w:rsidRDefault="00847DF8" w:rsidP="00847DF8">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847DF8" w:rsidRPr="003765D9" w:rsidRDefault="00847DF8" w:rsidP="00847DF8">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014009">
              <w:rPr>
                <w:rFonts w:ascii="Calibri" w:hAnsi="Calibri" w:cs="Calibri"/>
                <w:noProof/>
              </w:rPr>
              <w:drawing>
                <wp:inline distT="0" distB="0" distL="0" distR="0">
                  <wp:extent cx="1762760" cy="17627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SA_2019-v2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62872" cy="1762872"/>
                          </a:xfrm>
                          <a:prstGeom prst="rect">
                            <a:avLst/>
                          </a:prstGeom>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5354D"/>
    <w:multiLevelType w:val="multilevel"/>
    <w:tmpl w:val="2B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A421F"/>
    <w:multiLevelType w:val="multilevel"/>
    <w:tmpl w:val="CFB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B570B9"/>
    <w:multiLevelType w:val="hybridMultilevel"/>
    <w:tmpl w:val="0CF6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5D757D"/>
    <w:multiLevelType w:val="multilevel"/>
    <w:tmpl w:val="263E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6">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696A6E"/>
    <w:multiLevelType w:val="multilevel"/>
    <w:tmpl w:val="B92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DD1235"/>
    <w:multiLevelType w:val="multilevel"/>
    <w:tmpl w:val="5CA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7"/>
  </w:num>
  <w:num w:numId="4">
    <w:abstractNumId w:val="10"/>
  </w:num>
  <w:num w:numId="5">
    <w:abstractNumId w:val="7"/>
  </w:num>
  <w:num w:numId="6">
    <w:abstractNumId w:val="14"/>
  </w:num>
  <w:num w:numId="7">
    <w:abstractNumId w:val="13"/>
  </w:num>
  <w:num w:numId="8">
    <w:abstractNumId w:val="9"/>
  </w:num>
  <w:num w:numId="9">
    <w:abstractNumId w:val="18"/>
  </w:num>
  <w:num w:numId="10">
    <w:abstractNumId w:val="19"/>
  </w:num>
  <w:num w:numId="11">
    <w:abstractNumId w:val="0"/>
  </w:num>
  <w:num w:numId="12">
    <w:abstractNumId w:val="1"/>
  </w:num>
  <w:num w:numId="13">
    <w:abstractNumId w:val="4"/>
  </w:num>
  <w:num w:numId="14">
    <w:abstractNumId w:val="8"/>
  </w:num>
  <w:num w:numId="15">
    <w:abstractNumId w:val="12"/>
  </w:num>
  <w:num w:numId="16">
    <w:abstractNumId w:val="16"/>
  </w:num>
  <w:num w:numId="17">
    <w:abstractNumId w:val="3"/>
  </w:num>
  <w:num w:numId="18">
    <w:abstractNumId w:val="2"/>
  </w:num>
  <w:num w:numId="19">
    <w:abstractNumId w:val="21"/>
  </w:num>
  <w:num w:numId="20">
    <w:abstractNumId w:val="20"/>
  </w:num>
  <w:num w:numId="21">
    <w:abstractNumId w:val="5"/>
  </w:num>
  <w:num w:numId="22">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0474"/>
    <w:rsid w:val="0001106F"/>
    <w:rsid w:val="00011C2E"/>
    <w:rsid w:val="000132F5"/>
    <w:rsid w:val="00013C76"/>
    <w:rsid w:val="00014009"/>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D97"/>
    <w:rsid w:val="00051F24"/>
    <w:rsid w:val="000520C6"/>
    <w:rsid w:val="000527F8"/>
    <w:rsid w:val="00052A43"/>
    <w:rsid w:val="0005380E"/>
    <w:rsid w:val="00054851"/>
    <w:rsid w:val="000549D7"/>
    <w:rsid w:val="00057E30"/>
    <w:rsid w:val="00061804"/>
    <w:rsid w:val="000619BE"/>
    <w:rsid w:val="0006409E"/>
    <w:rsid w:val="00064507"/>
    <w:rsid w:val="00064BCE"/>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249B"/>
    <w:rsid w:val="000970E2"/>
    <w:rsid w:val="000972D9"/>
    <w:rsid w:val="000A0AD4"/>
    <w:rsid w:val="000A0D5D"/>
    <w:rsid w:val="000A11BF"/>
    <w:rsid w:val="000A2A7A"/>
    <w:rsid w:val="000A5A7F"/>
    <w:rsid w:val="000B050E"/>
    <w:rsid w:val="000B05C3"/>
    <w:rsid w:val="000B2CAA"/>
    <w:rsid w:val="000B34DB"/>
    <w:rsid w:val="000B60A1"/>
    <w:rsid w:val="000B7958"/>
    <w:rsid w:val="000B7BC3"/>
    <w:rsid w:val="000C0349"/>
    <w:rsid w:val="000C1DCA"/>
    <w:rsid w:val="000C2E24"/>
    <w:rsid w:val="000C39E8"/>
    <w:rsid w:val="000C3E3A"/>
    <w:rsid w:val="000C504B"/>
    <w:rsid w:val="000C50EE"/>
    <w:rsid w:val="000C529D"/>
    <w:rsid w:val="000C53BB"/>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66BC"/>
    <w:rsid w:val="000F76C3"/>
    <w:rsid w:val="00100A85"/>
    <w:rsid w:val="001017CB"/>
    <w:rsid w:val="001025F6"/>
    <w:rsid w:val="0010357D"/>
    <w:rsid w:val="00104E3B"/>
    <w:rsid w:val="00105A2D"/>
    <w:rsid w:val="00105F2C"/>
    <w:rsid w:val="00106CF1"/>
    <w:rsid w:val="0010738E"/>
    <w:rsid w:val="00107BDA"/>
    <w:rsid w:val="00111B62"/>
    <w:rsid w:val="00114089"/>
    <w:rsid w:val="0011516C"/>
    <w:rsid w:val="0011559A"/>
    <w:rsid w:val="001169DC"/>
    <w:rsid w:val="0011799B"/>
    <w:rsid w:val="00117EFA"/>
    <w:rsid w:val="00120AF1"/>
    <w:rsid w:val="00121A4B"/>
    <w:rsid w:val="00121C83"/>
    <w:rsid w:val="00124284"/>
    <w:rsid w:val="00124790"/>
    <w:rsid w:val="00126852"/>
    <w:rsid w:val="0012737C"/>
    <w:rsid w:val="0012743E"/>
    <w:rsid w:val="001333B6"/>
    <w:rsid w:val="00137934"/>
    <w:rsid w:val="00137D78"/>
    <w:rsid w:val="001400C5"/>
    <w:rsid w:val="0014105E"/>
    <w:rsid w:val="001420E3"/>
    <w:rsid w:val="00142EA2"/>
    <w:rsid w:val="00143836"/>
    <w:rsid w:val="00143903"/>
    <w:rsid w:val="00147ABA"/>
    <w:rsid w:val="00147B5C"/>
    <w:rsid w:val="00154244"/>
    <w:rsid w:val="001565AD"/>
    <w:rsid w:val="00156781"/>
    <w:rsid w:val="00163314"/>
    <w:rsid w:val="00163C69"/>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2CEE"/>
    <w:rsid w:val="001A4DC9"/>
    <w:rsid w:val="001A4EEB"/>
    <w:rsid w:val="001A52C2"/>
    <w:rsid w:val="001A58A9"/>
    <w:rsid w:val="001A63C6"/>
    <w:rsid w:val="001A701B"/>
    <w:rsid w:val="001A781C"/>
    <w:rsid w:val="001A7C04"/>
    <w:rsid w:val="001B047A"/>
    <w:rsid w:val="001B05B4"/>
    <w:rsid w:val="001B2AB8"/>
    <w:rsid w:val="001B2BAC"/>
    <w:rsid w:val="001B7FEA"/>
    <w:rsid w:val="001C13DA"/>
    <w:rsid w:val="001C2045"/>
    <w:rsid w:val="001C2974"/>
    <w:rsid w:val="001C32EE"/>
    <w:rsid w:val="001C358B"/>
    <w:rsid w:val="001C3591"/>
    <w:rsid w:val="001C4004"/>
    <w:rsid w:val="001C4A1D"/>
    <w:rsid w:val="001C4E3C"/>
    <w:rsid w:val="001C7916"/>
    <w:rsid w:val="001D0430"/>
    <w:rsid w:val="001D1752"/>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4472"/>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9E1"/>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4576"/>
    <w:rsid w:val="00285AFE"/>
    <w:rsid w:val="00286CDE"/>
    <w:rsid w:val="00287693"/>
    <w:rsid w:val="00287F1B"/>
    <w:rsid w:val="002901F9"/>
    <w:rsid w:val="00290D97"/>
    <w:rsid w:val="00292A2E"/>
    <w:rsid w:val="002946ED"/>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1B6"/>
    <w:rsid w:val="002C738E"/>
    <w:rsid w:val="002D0479"/>
    <w:rsid w:val="002D130C"/>
    <w:rsid w:val="002D223B"/>
    <w:rsid w:val="002D22C8"/>
    <w:rsid w:val="002D2DE7"/>
    <w:rsid w:val="002D2F90"/>
    <w:rsid w:val="002D3918"/>
    <w:rsid w:val="002D41B3"/>
    <w:rsid w:val="002D51E7"/>
    <w:rsid w:val="002D58F7"/>
    <w:rsid w:val="002D6DF3"/>
    <w:rsid w:val="002E1F73"/>
    <w:rsid w:val="002E2A3C"/>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149A6"/>
    <w:rsid w:val="003176B6"/>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46DAE"/>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B2A"/>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A610A"/>
    <w:rsid w:val="003A6C2B"/>
    <w:rsid w:val="003B0337"/>
    <w:rsid w:val="003B0AD5"/>
    <w:rsid w:val="003B1065"/>
    <w:rsid w:val="003B1378"/>
    <w:rsid w:val="003B1F44"/>
    <w:rsid w:val="003B3F92"/>
    <w:rsid w:val="003B4694"/>
    <w:rsid w:val="003B5195"/>
    <w:rsid w:val="003B6042"/>
    <w:rsid w:val="003B6667"/>
    <w:rsid w:val="003B75F3"/>
    <w:rsid w:val="003B7CBB"/>
    <w:rsid w:val="003C2101"/>
    <w:rsid w:val="003C32DE"/>
    <w:rsid w:val="003C4F61"/>
    <w:rsid w:val="003C77B6"/>
    <w:rsid w:val="003D1C04"/>
    <w:rsid w:val="003D1E97"/>
    <w:rsid w:val="003D3BFD"/>
    <w:rsid w:val="003D413E"/>
    <w:rsid w:val="003D43F2"/>
    <w:rsid w:val="003D450C"/>
    <w:rsid w:val="003D7B49"/>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63"/>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45A27"/>
    <w:rsid w:val="00447010"/>
    <w:rsid w:val="00447DD2"/>
    <w:rsid w:val="004511B2"/>
    <w:rsid w:val="004512F0"/>
    <w:rsid w:val="00451512"/>
    <w:rsid w:val="00453284"/>
    <w:rsid w:val="00456C7B"/>
    <w:rsid w:val="00457E7D"/>
    <w:rsid w:val="00461D18"/>
    <w:rsid w:val="004627E8"/>
    <w:rsid w:val="00467214"/>
    <w:rsid w:val="00467818"/>
    <w:rsid w:val="00470C29"/>
    <w:rsid w:val="00471D28"/>
    <w:rsid w:val="00472A46"/>
    <w:rsid w:val="004730D7"/>
    <w:rsid w:val="00473197"/>
    <w:rsid w:val="00473485"/>
    <w:rsid w:val="00473C2C"/>
    <w:rsid w:val="0047608F"/>
    <w:rsid w:val="0048063B"/>
    <w:rsid w:val="00481670"/>
    <w:rsid w:val="004841E9"/>
    <w:rsid w:val="00484F39"/>
    <w:rsid w:val="00485E93"/>
    <w:rsid w:val="004862B6"/>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34F7"/>
    <w:rsid w:val="004C584C"/>
    <w:rsid w:val="004C644B"/>
    <w:rsid w:val="004C64C8"/>
    <w:rsid w:val="004C7A7C"/>
    <w:rsid w:val="004D23DD"/>
    <w:rsid w:val="004D26C9"/>
    <w:rsid w:val="004D318D"/>
    <w:rsid w:val="004D7F85"/>
    <w:rsid w:val="004E270B"/>
    <w:rsid w:val="004E6317"/>
    <w:rsid w:val="004E6BC0"/>
    <w:rsid w:val="004F0451"/>
    <w:rsid w:val="004F08AE"/>
    <w:rsid w:val="004F2725"/>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555"/>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5B0"/>
    <w:rsid w:val="00576CCE"/>
    <w:rsid w:val="00577217"/>
    <w:rsid w:val="005777B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81B"/>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5B4C"/>
    <w:rsid w:val="005D7F9B"/>
    <w:rsid w:val="005E0685"/>
    <w:rsid w:val="005E0B93"/>
    <w:rsid w:val="005E2444"/>
    <w:rsid w:val="005E30D7"/>
    <w:rsid w:val="005E5275"/>
    <w:rsid w:val="005E5D9A"/>
    <w:rsid w:val="005E755A"/>
    <w:rsid w:val="005F0B26"/>
    <w:rsid w:val="005F1700"/>
    <w:rsid w:val="005F189A"/>
    <w:rsid w:val="005F1F45"/>
    <w:rsid w:val="005F3308"/>
    <w:rsid w:val="005F5661"/>
    <w:rsid w:val="005F6F84"/>
    <w:rsid w:val="0060006B"/>
    <w:rsid w:val="006006E9"/>
    <w:rsid w:val="006036AD"/>
    <w:rsid w:val="00606D3E"/>
    <w:rsid w:val="00607C06"/>
    <w:rsid w:val="0061005F"/>
    <w:rsid w:val="0061033B"/>
    <w:rsid w:val="00610EDE"/>
    <w:rsid w:val="00612372"/>
    <w:rsid w:val="0061406A"/>
    <w:rsid w:val="00614D5E"/>
    <w:rsid w:val="00615B3C"/>
    <w:rsid w:val="006172F8"/>
    <w:rsid w:val="00621EA1"/>
    <w:rsid w:val="00622058"/>
    <w:rsid w:val="00622297"/>
    <w:rsid w:val="00622322"/>
    <w:rsid w:val="006232DB"/>
    <w:rsid w:val="0062720C"/>
    <w:rsid w:val="00631F05"/>
    <w:rsid w:val="00632848"/>
    <w:rsid w:val="00634042"/>
    <w:rsid w:val="006355FB"/>
    <w:rsid w:val="006379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3AD"/>
    <w:rsid w:val="006A0A0E"/>
    <w:rsid w:val="006A229D"/>
    <w:rsid w:val="006A36A7"/>
    <w:rsid w:val="006A4FF8"/>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1E0"/>
    <w:rsid w:val="007158B0"/>
    <w:rsid w:val="00720A51"/>
    <w:rsid w:val="00720A63"/>
    <w:rsid w:val="00720BEB"/>
    <w:rsid w:val="00721BDA"/>
    <w:rsid w:val="00722933"/>
    <w:rsid w:val="00722FF2"/>
    <w:rsid w:val="00723234"/>
    <w:rsid w:val="00726E69"/>
    <w:rsid w:val="00727375"/>
    <w:rsid w:val="007310FC"/>
    <w:rsid w:val="007312AC"/>
    <w:rsid w:val="00731D2E"/>
    <w:rsid w:val="00732DB4"/>
    <w:rsid w:val="007335A6"/>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5C7F"/>
    <w:rsid w:val="007773CA"/>
    <w:rsid w:val="0078032A"/>
    <w:rsid w:val="00780B37"/>
    <w:rsid w:val="00780D44"/>
    <w:rsid w:val="0078110E"/>
    <w:rsid w:val="00781F0A"/>
    <w:rsid w:val="00781F7B"/>
    <w:rsid w:val="00782724"/>
    <w:rsid w:val="00783180"/>
    <w:rsid w:val="007857D7"/>
    <w:rsid w:val="00785AB2"/>
    <w:rsid w:val="00786504"/>
    <w:rsid w:val="00787D30"/>
    <w:rsid w:val="007901E4"/>
    <w:rsid w:val="007907CB"/>
    <w:rsid w:val="00790822"/>
    <w:rsid w:val="00790884"/>
    <w:rsid w:val="00790C57"/>
    <w:rsid w:val="0079122F"/>
    <w:rsid w:val="0079132D"/>
    <w:rsid w:val="00791FDF"/>
    <w:rsid w:val="007921DD"/>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3544"/>
    <w:rsid w:val="007C6188"/>
    <w:rsid w:val="007C7019"/>
    <w:rsid w:val="007C71ED"/>
    <w:rsid w:val="007C7FB9"/>
    <w:rsid w:val="007C7FE6"/>
    <w:rsid w:val="007D0444"/>
    <w:rsid w:val="007D10CF"/>
    <w:rsid w:val="007D1C96"/>
    <w:rsid w:val="007D3DE0"/>
    <w:rsid w:val="007D67F8"/>
    <w:rsid w:val="007E1364"/>
    <w:rsid w:val="007E1E76"/>
    <w:rsid w:val="007E4C5F"/>
    <w:rsid w:val="007E608F"/>
    <w:rsid w:val="007E6D97"/>
    <w:rsid w:val="007E6FDB"/>
    <w:rsid w:val="007F01F6"/>
    <w:rsid w:val="007F2188"/>
    <w:rsid w:val="007F3513"/>
    <w:rsid w:val="007F5B53"/>
    <w:rsid w:val="007F6136"/>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1DEA"/>
    <w:rsid w:val="00823F45"/>
    <w:rsid w:val="0082439E"/>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3EF7"/>
    <w:rsid w:val="00844F90"/>
    <w:rsid w:val="00847DF8"/>
    <w:rsid w:val="008534A6"/>
    <w:rsid w:val="0085420E"/>
    <w:rsid w:val="00854E11"/>
    <w:rsid w:val="00855F5E"/>
    <w:rsid w:val="00856533"/>
    <w:rsid w:val="00856A7C"/>
    <w:rsid w:val="00862C3C"/>
    <w:rsid w:val="008647CB"/>
    <w:rsid w:val="0086593A"/>
    <w:rsid w:val="00865DE7"/>
    <w:rsid w:val="00865EFF"/>
    <w:rsid w:val="00866851"/>
    <w:rsid w:val="008676F4"/>
    <w:rsid w:val="00867F93"/>
    <w:rsid w:val="00870425"/>
    <w:rsid w:val="00870C7B"/>
    <w:rsid w:val="00872A52"/>
    <w:rsid w:val="00872BC2"/>
    <w:rsid w:val="00873639"/>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3CB"/>
    <w:rsid w:val="008C57B7"/>
    <w:rsid w:val="008D0CA7"/>
    <w:rsid w:val="008D1C38"/>
    <w:rsid w:val="008D2B70"/>
    <w:rsid w:val="008D3C78"/>
    <w:rsid w:val="008D3F5E"/>
    <w:rsid w:val="008D4EF3"/>
    <w:rsid w:val="008D5769"/>
    <w:rsid w:val="008D6E9F"/>
    <w:rsid w:val="008D7330"/>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394"/>
    <w:rsid w:val="008F7C4D"/>
    <w:rsid w:val="00900D66"/>
    <w:rsid w:val="00900FE2"/>
    <w:rsid w:val="00901DCC"/>
    <w:rsid w:val="009023C3"/>
    <w:rsid w:val="009040CC"/>
    <w:rsid w:val="00904DCA"/>
    <w:rsid w:val="00905026"/>
    <w:rsid w:val="0090556C"/>
    <w:rsid w:val="00906B22"/>
    <w:rsid w:val="00907970"/>
    <w:rsid w:val="009079EF"/>
    <w:rsid w:val="009109CF"/>
    <w:rsid w:val="0091152D"/>
    <w:rsid w:val="00911D18"/>
    <w:rsid w:val="00913011"/>
    <w:rsid w:val="00914569"/>
    <w:rsid w:val="0091552A"/>
    <w:rsid w:val="00915FD8"/>
    <w:rsid w:val="00917A3E"/>
    <w:rsid w:val="00917BD3"/>
    <w:rsid w:val="00921FE4"/>
    <w:rsid w:val="00924585"/>
    <w:rsid w:val="00924B88"/>
    <w:rsid w:val="00927462"/>
    <w:rsid w:val="00927A43"/>
    <w:rsid w:val="00927EF3"/>
    <w:rsid w:val="00931071"/>
    <w:rsid w:val="00934480"/>
    <w:rsid w:val="00935813"/>
    <w:rsid w:val="0093623D"/>
    <w:rsid w:val="00937FF7"/>
    <w:rsid w:val="00941794"/>
    <w:rsid w:val="00941A19"/>
    <w:rsid w:val="00941BD1"/>
    <w:rsid w:val="009437CB"/>
    <w:rsid w:val="009456BF"/>
    <w:rsid w:val="00947BC3"/>
    <w:rsid w:val="00947D81"/>
    <w:rsid w:val="0095017B"/>
    <w:rsid w:val="0095136F"/>
    <w:rsid w:val="00951A76"/>
    <w:rsid w:val="00951F5D"/>
    <w:rsid w:val="00953E5B"/>
    <w:rsid w:val="00953F86"/>
    <w:rsid w:val="00954144"/>
    <w:rsid w:val="00954994"/>
    <w:rsid w:val="00956B29"/>
    <w:rsid w:val="00956E57"/>
    <w:rsid w:val="00956E98"/>
    <w:rsid w:val="009573B3"/>
    <w:rsid w:val="00961841"/>
    <w:rsid w:val="00961E47"/>
    <w:rsid w:val="00961F48"/>
    <w:rsid w:val="00962609"/>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2C23"/>
    <w:rsid w:val="00983712"/>
    <w:rsid w:val="00987587"/>
    <w:rsid w:val="00987B0F"/>
    <w:rsid w:val="00992011"/>
    <w:rsid w:val="0099291F"/>
    <w:rsid w:val="0099297F"/>
    <w:rsid w:val="009933DF"/>
    <w:rsid w:val="00993A96"/>
    <w:rsid w:val="0099443E"/>
    <w:rsid w:val="00995254"/>
    <w:rsid w:val="0099614F"/>
    <w:rsid w:val="00997DB2"/>
    <w:rsid w:val="009A1106"/>
    <w:rsid w:val="009A23FC"/>
    <w:rsid w:val="009B107F"/>
    <w:rsid w:val="009B3C13"/>
    <w:rsid w:val="009B4E47"/>
    <w:rsid w:val="009B5251"/>
    <w:rsid w:val="009B67EC"/>
    <w:rsid w:val="009B6EF1"/>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2CE7"/>
    <w:rsid w:val="00A04597"/>
    <w:rsid w:val="00A04881"/>
    <w:rsid w:val="00A07C24"/>
    <w:rsid w:val="00A07C5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631B"/>
    <w:rsid w:val="00A26A91"/>
    <w:rsid w:val="00A276D3"/>
    <w:rsid w:val="00A30CB7"/>
    <w:rsid w:val="00A336CD"/>
    <w:rsid w:val="00A33981"/>
    <w:rsid w:val="00A34BB8"/>
    <w:rsid w:val="00A358CC"/>
    <w:rsid w:val="00A406DB"/>
    <w:rsid w:val="00A41F28"/>
    <w:rsid w:val="00A43CAF"/>
    <w:rsid w:val="00A45848"/>
    <w:rsid w:val="00A50788"/>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5634"/>
    <w:rsid w:val="00A86FA7"/>
    <w:rsid w:val="00A9327E"/>
    <w:rsid w:val="00A94010"/>
    <w:rsid w:val="00A9438B"/>
    <w:rsid w:val="00A9445D"/>
    <w:rsid w:val="00A96C6D"/>
    <w:rsid w:val="00A97314"/>
    <w:rsid w:val="00A97AC3"/>
    <w:rsid w:val="00AA00C8"/>
    <w:rsid w:val="00AA27AD"/>
    <w:rsid w:val="00AA4409"/>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7F1"/>
    <w:rsid w:val="00AD1990"/>
    <w:rsid w:val="00AD2168"/>
    <w:rsid w:val="00AD39C3"/>
    <w:rsid w:val="00AD4DB8"/>
    <w:rsid w:val="00AD7ABF"/>
    <w:rsid w:val="00AE0DA8"/>
    <w:rsid w:val="00AE1EE5"/>
    <w:rsid w:val="00AE1FF3"/>
    <w:rsid w:val="00AE2683"/>
    <w:rsid w:val="00AE2FC9"/>
    <w:rsid w:val="00AE54D6"/>
    <w:rsid w:val="00AF0D5A"/>
    <w:rsid w:val="00AF14E3"/>
    <w:rsid w:val="00AF4A21"/>
    <w:rsid w:val="00B0054F"/>
    <w:rsid w:val="00B00909"/>
    <w:rsid w:val="00B03BD4"/>
    <w:rsid w:val="00B05625"/>
    <w:rsid w:val="00B07436"/>
    <w:rsid w:val="00B07699"/>
    <w:rsid w:val="00B07795"/>
    <w:rsid w:val="00B07927"/>
    <w:rsid w:val="00B12173"/>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37FD1"/>
    <w:rsid w:val="00B41056"/>
    <w:rsid w:val="00B4149D"/>
    <w:rsid w:val="00B45AA9"/>
    <w:rsid w:val="00B4781F"/>
    <w:rsid w:val="00B52686"/>
    <w:rsid w:val="00B52716"/>
    <w:rsid w:val="00B544FD"/>
    <w:rsid w:val="00B57E11"/>
    <w:rsid w:val="00B60311"/>
    <w:rsid w:val="00B618F8"/>
    <w:rsid w:val="00B61F0B"/>
    <w:rsid w:val="00B66843"/>
    <w:rsid w:val="00B70692"/>
    <w:rsid w:val="00B75733"/>
    <w:rsid w:val="00B75883"/>
    <w:rsid w:val="00B75FF4"/>
    <w:rsid w:val="00B778F0"/>
    <w:rsid w:val="00B80ED9"/>
    <w:rsid w:val="00B812BF"/>
    <w:rsid w:val="00B821A4"/>
    <w:rsid w:val="00B8232D"/>
    <w:rsid w:val="00B831A9"/>
    <w:rsid w:val="00B87DD4"/>
    <w:rsid w:val="00B87F92"/>
    <w:rsid w:val="00B92DAA"/>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C2436"/>
    <w:rsid w:val="00BC2C8D"/>
    <w:rsid w:val="00BC5D36"/>
    <w:rsid w:val="00BC75E5"/>
    <w:rsid w:val="00BD0B75"/>
    <w:rsid w:val="00BD1033"/>
    <w:rsid w:val="00BD1F70"/>
    <w:rsid w:val="00BD3B95"/>
    <w:rsid w:val="00BD7963"/>
    <w:rsid w:val="00BE1CD3"/>
    <w:rsid w:val="00BE2417"/>
    <w:rsid w:val="00BE3167"/>
    <w:rsid w:val="00BE67BE"/>
    <w:rsid w:val="00BE7C69"/>
    <w:rsid w:val="00BF0080"/>
    <w:rsid w:val="00BF174A"/>
    <w:rsid w:val="00BF3062"/>
    <w:rsid w:val="00BF54B6"/>
    <w:rsid w:val="00BF688C"/>
    <w:rsid w:val="00C0304E"/>
    <w:rsid w:val="00C03751"/>
    <w:rsid w:val="00C0449A"/>
    <w:rsid w:val="00C06F4C"/>
    <w:rsid w:val="00C07CFD"/>
    <w:rsid w:val="00C11F66"/>
    <w:rsid w:val="00C131E9"/>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34E"/>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5D8"/>
    <w:rsid w:val="00C93CE9"/>
    <w:rsid w:val="00C94A40"/>
    <w:rsid w:val="00CA031D"/>
    <w:rsid w:val="00CA1BDA"/>
    <w:rsid w:val="00CA20F6"/>
    <w:rsid w:val="00CA24E7"/>
    <w:rsid w:val="00CA3A0A"/>
    <w:rsid w:val="00CA3B14"/>
    <w:rsid w:val="00CA6E14"/>
    <w:rsid w:val="00CA799C"/>
    <w:rsid w:val="00CA7E2D"/>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290"/>
    <w:rsid w:val="00CD238A"/>
    <w:rsid w:val="00CD35BC"/>
    <w:rsid w:val="00CD4850"/>
    <w:rsid w:val="00CD4B6A"/>
    <w:rsid w:val="00CD6FF3"/>
    <w:rsid w:val="00CD725A"/>
    <w:rsid w:val="00CD7408"/>
    <w:rsid w:val="00CE0C53"/>
    <w:rsid w:val="00CE16FC"/>
    <w:rsid w:val="00CE3118"/>
    <w:rsid w:val="00CE38BA"/>
    <w:rsid w:val="00CE450E"/>
    <w:rsid w:val="00CE553A"/>
    <w:rsid w:val="00CE5F3B"/>
    <w:rsid w:val="00CE623F"/>
    <w:rsid w:val="00CE66D0"/>
    <w:rsid w:val="00CF0391"/>
    <w:rsid w:val="00CF06FD"/>
    <w:rsid w:val="00CF459B"/>
    <w:rsid w:val="00CF6D19"/>
    <w:rsid w:val="00CF6DC2"/>
    <w:rsid w:val="00CF6F52"/>
    <w:rsid w:val="00D02395"/>
    <w:rsid w:val="00D03BBA"/>
    <w:rsid w:val="00D03E0F"/>
    <w:rsid w:val="00D04716"/>
    <w:rsid w:val="00D06F21"/>
    <w:rsid w:val="00D10804"/>
    <w:rsid w:val="00D1203D"/>
    <w:rsid w:val="00D14AB8"/>
    <w:rsid w:val="00D1507C"/>
    <w:rsid w:val="00D15F91"/>
    <w:rsid w:val="00D20D44"/>
    <w:rsid w:val="00D21CAB"/>
    <w:rsid w:val="00D22556"/>
    <w:rsid w:val="00D244B6"/>
    <w:rsid w:val="00D245E0"/>
    <w:rsid w:val="00D2580B"/>
    <w:rsid w:val="00D26460"/>
    <w:rsid w:val="00D31931"/>
    <w:rsid w:val="00D31FC9"/>
    <w:rsid w:val="00D32A8C"/>
    <w:rsid w:val="00D351B3"/>
    <w:rsid w:val="00D35686"/>
    <w:rsid w:val="00D3648E"/>
    <w:rsid w:val="00D379A5"/>
    <w:rsid w:val="00D405F6"/>
    <w:rsid w:val="00D40C97"/>
    <w:rsid w:val="00D41A79"/>
    <w:rsid w:val="00D42A8B"/>
    <w:rsid w:val="00D42DC7"/>
    <w:rsid w:val="00D432E4"/>
    <w:rsid w:val="00D434E3"/>
    <w:rsid w:val="00D44BDC"/>
    <w:rsid w:val="00D44CC5"/>
    <w:rsid w:val="00D45B28"/>
    <w:rsid w:val="00D47DBF"/>
    <w:rsid w:val="00D5043A"/>
    <w:rsid w:val="00D51127"/>
    <w:rsid w:val="00D55BC5"/>
    <w:rsid w:val="00D613BE"/>
    <w:rsid w:val="00D61749"/>
    <w:rsid w:val="00D62375"/>
    <w:rsid w:val="00D64574"/>
    <w:rsid w:val="00D64619"/>
    <w:rsid w:val="00D64A61"/>
    <w:rsid w:val="00D64ADA"/>
    <w:rsid w:val="00D64B45"/>
    <w:rsid w:val="00D657D0"/>
    <w:rsid w:val="00D662FF"/>
    <w:rsid w:val="00D66DA7"/>
    <w:rsid w:val="00D67433"/>
    <w:rsid w:val="00D67C3E"/>
    <w:rsid w:val="00D70AB5"/>
    <w:rsid w:val="00D70C4D"/>
    <w:rsid w:val="00D73B7C"/>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70"/>
    <w:rsid w:val="00DA6DFA"/>
    <w:rsid w:val="00DB0C70"/>
    <w:rsid w:val="00DB3D29"/>
    <w:rsid w:val="00DB5D6E"/>
    <w:rsid w:val="00DB64B9"/>
    <w:rsid w:val="00DB7B0A"/>
    <w:rsid w:val="00DB7C1E"/>
    <w:rsid w:val="00DC139E"/>
    <w:rsid w:val="00DC14C9"/>
    <w:rsid w:val="00DC51B1"/>
    <w:rsid w:val="00DC5FE5"/>
    <w:rsid w:val="00DC623B"/>
    <w:rsid w:val="00DD0C1C"/>
    <w:rsid w:val="00DD0F2B"/>
    <w:rsid w:val="00DD6827"/>
    <w:rsid w:val="00DE639A"/>
    <w:rsid w:val="00DE7185"/>
    <w:rsid w:val="00DF000E"/>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43B"/>
    <w:rsid w:val="00E27A16"/>
    <w:rsid w:val="00E27D8E"/>
    <w:rsid w:val="00E27F15"/>
    <w:rsid w:val="00E30DF4"/>
    <w:rsid w:val="00E32294"/>
    <w:rsid w:val="00E33A99"/>
    <w:rsid w:val="00E3521A"/>
    <w:rsid w:val="00E3574C"/>
    <w:rsid w:val="00E36480"/>
    <w:rsid w:val="00E379EB"/>
    <w:rsid w:val="00E44922"/>
    <w:rsid w:val="00E454B4"/>
    <w:rsid w:val="00E45710"/>
    <w:rsid w:val="00E45A55"/>
    <w:rsid w:val="00E50F88"/>
    <w:rsid w:val="00E52165"/>
    <w:rsid w:val="00E521F7"/>
    <w:rsid w:val="00E525D0"/>
    <w:rsid w:val="00E53172"/>
    <w:rsid w:val="00E532B5"/>
    <w:rsid w:val="00E551BE"/>
    <w:rsid w:val="00E57231"/>
    <w:rsid w:val="00E57344"/>
    <w:rsid w:val="00E60DF8"/>
    <w:rsid w:val="00E634D5"/>
    <w:rsid w:val="00E6415E"/>
    <w:rsid w:val="00E664A3"/>
    <w:rsid w:val="00E667A3"/>
    <w:rsid w:val="00E66939"/>
    <w:rsid w:val="00E66F16"/>
    <w:rsid w:val="00E673FB"/>
    <w:rsid w:val="00E6758C"/>
    <w:rsid w:val="00E705B6"/>
    <w:rsid w:val="00E745AF"/>
    <w:rsid w:val="00E75B58"/>
    <w:rsid w:val="00E76BF2"/>
    <w:rsid w:val="00E76D53"/>
    <w:rsid w:val="00E77981"/>
    <w:rsid w:val="00E81253"/>
    <w:rsid w:val="00E82C86"/>
    <w:rsid w:val="00E83A6F"/>
    <w:rsid w:val="00E83B5F"/>
    <w:rsid w:val="00E84592"/>
    <w:rsid w:val="00E8469C"/>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7E6"/>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4E1B"/>
    <w:rsid w:val="00EF58CA"/>
    <w:rsid w:val="00EF5911"/>
    <w:rsid w:val="00F020E3"/>
    <w:rsid w:val="00F02716"/>
    <w:rsid w:val="00F066B6"/>
    <w:rsid w:val="00F1124F"/>
    <w:rsid w:val="00F12073"/>
    <w:rsid w:val="00F12453"/>
    <w:rsid w:val="00F143D0"/>
    <w:rsid w:val="00F14927"/>
    <w:rsid w:val="00F14F62"/>
    <w:rsid w:val="00F16B71"/>
    <w:rsid w:val="00F16E8B"/>
    <w:rsid w:val="00F171E3"/>
    <w:rsid w:val="00F21F7F"/>
    <w:rsid w:val="00F21FDD"/>
    <w:rsid w:val="00F22F31"/>
    <w:rsid w:val="00F23E79"/>
    <w:rsid w:val="00F23ECF"/>
    <w:rsid w:val="00F242C9"/>
    <w:rsid w:val="00F246DF"/>
    <w:rsid w:val="00F24CEE"/>
    <w:rsid w:val="00F2559B"/>
    <w:rsid w:val="00F26BAD"/>
    <w:rsid w:val="00F274C6"/>
    <w:rsid w:val="00F275A9"/>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56225"/>
    <w:rsid w:val="00F600A5"/>
    <w:rsid w:val="00F621E0"/>
    <w:rsid w:val="00F644EF"/>
    <w:rsid w:val="00F6735C"/>
    <w:rsid w:val="00F705A7"/>
    <w:rsid w:val="00F70ABB"/>
    <w:rsid w:val="00F727E6"/>
    <w:rsid w:val="00F735D8"/>
    <w:rsid w:val="00F74D9F"/>
    <w:rsid w:val="00F75344"/>
    <w:rsid w:val="00F75BA2"/>
    <w:rsid w:val="00F82859"/>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B37FA"/>
    <w:rsid w:val="00FB4FEF"/>
    <w:rsid w:val="00FC0D46"/>
    <w:rsid w:val="00FC201C"/>
    <w:rsid w:val="00FC2521"/>
    <w:rsid w:val="00FC2D38"/>
    <w:rsid w:val="00FC3919"/>
    <w:rsid w:val="00FC3CC6"/>
    <w:rsid w:val="00FC4C74"/>
    <w:rsid w:val="00FC4F46"/>
    <w:rsid w:val="00FC7D21"/>
    <w:rsid w:val="00FD097A"/>
    <w:rsid w:val="00FD2572"/>
    <w:rsid w:val="00FD2816"/>
    <w:rsid w:val="00FD3F3E"/>
    <w:rsid w:val="00FD46D9"/>
    <w:rsid w:val="00FD62F9"/>
    <w:rsid w:val="00FE1641"/>
    <w:rsid w:val="00FE2F22"/>
    <w:rsid w:val="00FE3691"/>
    <w:rsid w:val="00FE401F"/>
    <w:rsid w:val="00FE43F7"/>
    <w:rsid w:val="00FE61C2"/>
    <w:rsid w:val="00FE6ECC"/>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customStyle="1" w:styleId="UnresolvedMention">
    <w:name w:val="Unresolved Mention"/>
    <w:basedOn w:val="Policepardfaut"/>
    <w:uiPriority w:val="99"/>
    <w:semiHidden/>
    <w:unhideWhenUsed/>
    <w:rsid w:val="00DB64B9"/>
    <w:rPr>
      <w:color w:val="605E5C"/>
      <w:shd w:val="clear" w:color="auto" w:fill="E1DFDD"/>
    </w:rPr>
  </w:style>
  <w:style w:type="paragraph" w:customStyle="1" w:styleId="standard">
    <w:name w:val="standard"/>
    <w:basedOn w:val="Normal"/>
    <w:rsid w:val="00941BD1"/>
    <w:pPr>
      <w:spacing w:before="100" w:beforeAutospacing="1" w:after="100" w:afterAutospacing="1"/>
    </w:pPr>
    <w:rPr>
      <w:color w:val="auto"/>
    </w:rPr>
  </w:style>
  <w:style w:type="paragraph" w:customStyle="1" w:styleId="mail">
    <w:name w:val="mail"/>
    <w:basedOn w:val="Normal"/>
    <w:rsid w:val="00AD17F1"/>
    <w:pPr>
      <w:spacing w:before="100" w:beforeAutospacing="1" w:after="100" w:afterAutospacing="1"/>
    </w:pPr>
    <w:rPr>
      <w:color w:val="auto"/>
    </w:rPr>
  </w:style>
  <w:style w:type="paragraph" w:customStyle="1" w:styleId="facebook">
    <w:name w:val="facebook"/>
    <w:basedOn w:val="Normal"/>
    <w:rsid w:val="00AD17F1"/>
    <w:pPr>
      <w:spacing w:before="100" w:beforeAutospacing="1" w:after="100" w:afterAutospacing="1"/>
    </w:pPr>
    <w:rPr>
      <w:color w:val="auto"/>
    </w:rPr>
  </w:style>
  <w:style w:type="paragraph" w:customStyle="1" w:styleId="twitter">
    <w:name w:val="twitter"/>
    <w:basedOn w:val="Normal"/>
    <w:rsid w:val="00AD17F1"/>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6470238">
      <w:bodyDiv w:val="1"/>
      <w:marLeft w:val="0"/>
      <w:marRight w:val="0"/>
      <w:marTop w:val="0"/>
      <w:marBottom w:val="0"/>
      <w:divBdr>
        <w:top w:val="none" w:sz="0" w:space="0" w:color="auto"/>
        <w:left w:val="none" w:sz="0" w:space="0" w:color="auto"/>
        <w:bottom w:val="none" w:sz="0" w:space="0" w:color="auto"/>
        <w:right w:val="none" w:sz="0" w:space="0" w:color="auto"/>
      </w:divBdr>
      <w:divsChild>
        <w:div w:id="1002395287">
          <w:marLeft w:val="0"/>
          <w:marRight w:val="0"/>
          <w:marTop w:val="0"/>
          <w:marBottom w:val="0"/>
          <w:divBdr>
            <w:top w:val="none" w:sz="0" w:space="0" w:color="auto"/>
            <w:left w:val="none" w:sz="0" w:space="0" w:color="auto"/>
            <w:bottom w:val="none" w:sz="0" w:space="0" w:color="auto"/>
            <w:right w:val="none" w:sz="0" w:space="0" w:color="auto"/>
          </w:divBdr>
        </w:div>
        <w:div w:id="22368443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3105045">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895">
      <w:bodyDiv w:val="1"/>
      <w:marLeft w:val="0"/>
      <w:marRight w:val="0"/>
      <w:marTop w:val="0"/>
      <w:marBottom w:val="0"/>
      <w:divBdr>
        <w:top w:val="none" w:sz="0" w:space="0" w:color="auto"/>
        <w:left w:val="none" w:sz="0" w:space="0" w:color="auto"/>
        <w:bottom w:val="none" w:sz="0" w:space="0" w:color="auto"/>
        <w:right w:val="none" w:sz="0" w:space="0" w:color="auto"/>
      </w:divBdr>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50256411">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43035363">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430245">
      <w:bodyDiv w:val="1"/>
      <w:marLeft w:val="0"/>
      <w:marRight w:val="0"/>
      <w:marTop w:val="0"/>
      <w:marBottom w:val="0"/>
      <w:divBdr>
        <w:top w:val="none" w:sz="0" w:space="0" w:color="auto"/>
        <w:left w:val="none" w:sz="0" w:space="0" w:color="auto"/>
        <w:bottom w:val="none" w:sz="0" w:space="0" w:color="auto"/>
        <w:right w:val="none" w:sz="0" w:space="0" w:color="auto"/>
      </w:divBdr>
      <w:divsChild>
        <w:div w:id="788815609">
          <w:marLeft w:val="0"/>
          <w:marRight w:val="0"/>
          <w:marTop w:val="0"/>
          <w:marBottom w:val="0"/>
          <w:divBdr>
            <w:top w:val="none" w:sz="0" w:space="0" w:color="auto"/>
            <w:left w:val="none" w:sz="0" w:space="0" w:color="auto"/>
            <w:bottom w:val="none" w:sz="0" w:space="0" w:color="auto"/>
            <w:right w:val="none" w:sz="0" w:space="0" w:color="auto"/>
          </w:divBdr>
          <w:divsChild>
            <w:div w:id="365831301">
              <w:marLeft w:val="0"/>
              <w:marRight w:val="0"/>
              <w:marTop w:val="0"/>
              <w:marBottom w:val="0"/>
              <w:divBdr>
                <w:top w:val="none" w:sz="0" w:space="0" w:color="auto"/>
                <w:left w:val="none" w:sz="0" w:space="0" w:color="auto"/>
                <w:bottom w:val="none" w:sz="0" w:space="0" w:color="auto"/>
                <w:right w:val="none" w:sz="0" w:space="0" w:color="auto"/>
              </w:divBdr>
            </w:div>
            <w:div w:id="539051848">
              <w:marLeft w:val="0"/>
              <w:marRight w:val="0"/>
              <w:marTop w:val="0"/>
              <w:marBottom w:val="0"/>
              <w:divBdr>
                <w:top w:val="none" w:sz="0" w:space="0" w:color="auto"/>
                <w:left w:val="none" w:sz="0" w:space="0" w:color="auto"/>
                <w:bottom w:val="none" w:sz="0" w:space="0" w:color="auto"/>
                <w:right w:val="none" w:sz="0" w:space="0" w:color="auto"/>
              </w:divBdr>
            </w:div>
            <w:div w:id="987979127">
              <w:marLeft w:val="0"/>
              <w:marRight w:val="0"/>
              <w:marTop w:val="0"/>
              <w:marBottom w:val="0"/>
              <w:divBdr>
                <w:top w:val="none" w:sz="0" w:space="0" w:color="auto"/>
                <w:left w:val="none" w:sz="0" w:space="0" w:color="auto"/>
                <w:bottom w:val="none" w:sz="0" w:space="0" w:color="auto"/>
                <w:right w:val="none" w:sz="0" w:space="0" w:color="auto"/>
              </w:divBdr>
            </w:div>
            <w:div w:id="1372419016">
              <w:marLeft w:val="0"/>
              <w:marRight w:val="0"/>
              <w:marTop w:val="0"/>
              <w:marBottom w:val="0"/>
              <w:divBdr>
                <w:top w:val="none" w:sz="0" w:space="0" w:color="auto"/>
                <w:left w:val="none" w:sz="0" w:space="0" w:color="auto"/>
                <w:bottom w:val="none" w:sz="0" w:space="0" w:color="auto"/>
                <w:right w:val="none" w:sz="0" w:space="0" w:color="auto"/>
              </w:divBdr>
            </w:div>
            <w:div w:id="2074618785">
              <w:marLeft w:val="0"/>
              <w:marRight w:val="0"/>
              <w:marTop w:val="0"/>
              <w:marBottom w:val="0"/>
              <w:divBdr>
                <w:top w:val="none" w:sz="0" w:space="0" w:color="auto"/>
                <w:left w:val="none" w:sz="0" w:space="0" w:color="auto"/>
                <w:bottom w:val="none" w:sz="0" w:space="0" w:color="auto"/>
                <w:right w:val="none" w:sz="0" w:space="0" w:color="auto"/>
              </w:divBdr>
            </w:div>
            <w:div w:id="1424495703">
              <w:marLeft w:val="0"/>
              <w:marRight w:val="0"/>
              <w:marTop w:val="0"/>
              <w:marBottom w:val="0"/>
              <w:divBdr>
                <w:top w:val="none" w:sz="0" w:space="0" w:color="auto"/>
                <w:left w:val="none" w:sz="0" w:space="0" w:color="auto"/>
                <w:bottom w:val="none" w:sz="0" w:space="0" w:color="auto"/>
                <w:right w:val="none" w:sz="0" w:space="0" w:color="auto"/>
              </w:divBdr>
            </w:div>
            <w:div w:id="1300960135">
              <w:marLeft w:val="0"/>
              <w:marRight w:val="0"/>
              <w:marTop w:val="0"/>
              <w:marBottom w:val="0"/>
              <w:divBdr>
                <w:top w:val="none" w:sz="0" w:space="0" w:color="auto"/>
                <w:left w:val="none" w:sz="0" w:space="0" w:color="auto"/>
                <w:bottom w:val="none" w:sz="0" w:space="0" w:color="auto"/>
                <w:right w:val="none" w:sz="0" w:space="0" w:color="auto"/>
              </w:divBdr>
            </w:div>
            <w:div w:id="743526941">
              <w:marLeft w:val="0"/>
              <w:marRight w:val="0"/>
              <w:marTop w:val="0"/>
              <w:marBottom w:val="0"/>
              <w:divBdr>
                <w:top w:val="none" w:sz="0" w:space="0" w:color="auto"/>
                <w:left w:val="none" w:sz="0" w:space="0" w:color="auto"/>
                <w:bottom w:val="none" w:sz="0" w:space="0" w:color="auto"/>
                <w:right w:val="none" w:sz="0" w:space="0" w:color="auto"/>
              </w:divBdr>
            </w:div>
            <w:div w:id="1161433776">
              <w:marLeft w:val="0"/>
              <w:marRight w:val="0"/>
              <w:marTop w:val="0"/>
              <w:marBottom w:val="0"/>
              <w:divBdr>
                <w:top w:val="none" w:sz="0" w:space="0" w:color="auto"/>
                <w:left w:val="none" w:sz="0" w:space="0" w:color="auto"/>
                <w:bottom w:val="none" w:sz="0" w:space="0" w:color="auto"/>
                <w:right w:val="none" w:sz="0" w:space="0" w:color="auto"/>
              </w:divBdr>
            </w:div>
            <w:div w:id="1848934391">
              <w:marLeft w:val="0"/>
              <w:marRight w:val="0"/>
              <w:marTop w:val="0"/>
              <w:marBottom w:val="0"/>
              <w:divBdr>
                <w:top w:val="none" w:sz="0" w:space="0" w:color="auto"/>
                <w:left w:val="none" w:sz="0" w:space="0" w:color="auto"/>
                <w:bottom w:val="none" w:sz="0" w:space="0" w:color="auto"/>
                <w:right w:val="none" w:sz="0" w:space="0" w:color="auto"/>
              </w:divBdr>
            </w:div>
            <w:div w:id="1568758270">
              <w:marLeft w:val="0"/>
              <w:marRight w:val="0"/>
              <w:marTop w:val="0"/>
              <w:marBottom w:val="0"/>
              <w:divBdr>
                <w:top w:val="none" w:sz="0" w:space="0" w:color="auto"/>
                <w:left w:val="none" w:sz="0" w:space="0" w:color="auto"/>
                <w:bottom w:val="none" w:sz="0" w:space="0" w:color="auto"/>
                <w:right w:val="none" w:sz="0" w:space="0" w:color="auto"/>
              </w:divBdr>
            </w:div>
            <w:div w:id="157426163">
              <w:marLeft w:val="0"/>
              <w:marRight w:val="0"/>
              <w:marTop w:val="0"/>
              <w:marBottom w:val="0"/>
              <w:divBdr>
                <w:top w:val="none" w:sz="0" w:space="0" w:color="auto"/>
                <w:left w:val="none" w:sz="0" w:space="0" w:color="auto"/>
                <w:bottom w:val="none" w:sz="0" w:space="0" w:color="auto"/>
                <w:right w:val="none" w:sz="0" w:space="0" w:color="auto"/>
              </w:divBdr>
            </w:div>
            <w:div w:id="285352320">
              <w:marLeft w:val="0"/>
              <w:marRight w:val="0"/>
              <w:marTop w:val="0"/>
              <w:marBottom w:val="0"/>
              <w:divBdr>
                <w:top w:val="none" w:sz="0" w:space="0" w:color="auto"/>
                <w:left w:val="none" w:sz="0" w:space="0" w:color="auto"/>
                <w:bottom w:val="none" w:sz="0" w:space="0" w:color="auto"/>
                <w:right w:val="none" w:sz="0" w:space="0" w:color="auto"/>
              </w:divBdr>
            </w:div>
            <w:div w:id="771701264">
              <w:marLeft w:val="0"/>
              <w:marRight w:val="0"/>
              <w:marTop w:val="0"/>
              <w:marBottom w:val="0"/>
              <w:divBdr>
                <w:top w:val="none" w:sz="0" w:space="0" w:color="auto"/>
                <w:left w:val="none" w:sz="0" w:space="0" w:color="auto"/>
                <w:bottom w:val="none" w:sz="0" w:space="0" w:color="auto"/>
                <w:right w:val="none" w:sz="0" w:space="0" w:color="auto"/>
              </w:divBdr>
            </w:div>
            <w:div w:id="575626012">
              <w:marLeft w:val="0"/>
              <w:marRight w:val="0"/>
              <w:marTop w:val="0"/>
              <w:marBottom w:val="0"/>
              <w:divBdr>
                <w:top w:val="none" w:sz="0" w:space="0" w:color="auto"/>
                <w:left w:val="none" w:sz="0" w:space="0" w:color="auto"/>
                <w:bottom w:val="none" w:sz="0" w:space="0" w:color="auto"/>
                <w:right w:val="none" w:sz="0" w:space="0" w:color="auto"/>
              </w:divBdr>
            </w:div>
            <w:div w:id="1522351875">
              <w:marLeft w:val="0"/>
              <w:marRight w:val="0"/>
              <w:marTop w:val="0"/>
              <w:marBottom w:val="0"/>
              <w:divBdr>
                <w:top w:val="none" w:sz="0" w:space="0" w:color="auto"/>
                <w:left w:val="none" w:sz="0" w:space="0" w:color="auto"/>
                <w:bottom w:val="none" w:sz="0" w:space="0" w:color="auto"/>
                <w:right w:val="none" w:sz="0" w:space="0" w:color="auto"/>
              </w:divBdr>
            </w:div>
            <w:div w:id="45304694">
              <w:marLeft w:val="0"/>
              <w:marRight w:val="0"/>
              <w:marTop w:val="0"/>
              <w:marBottom w:val="0"/>
              <w:divBdr>
                <w:top w:val="none" w:sz="0" w:space="0" w:color="auto"/>
                <w:left w:val="none" w:sz="0" w:space="0" w:color="auto"/>
                <w:bottom w:val="none" w:sz="0" w:space="0" w:color="auto"/>
                <w:right w:val="none" w:sz="0" w:space="0" w:color="auto"/>
              </w:divBdr>
            </w:div>
            <w:div w:id="19011089">
              <w:marLeft w:val="0"/>
              <w:marRight w:val="0"/>
              <w:marTop w:val="0"/>
              <w:marBottom w:val="0"/>
              <w:divBdr>
                <w:top w:val="none" w:sz="0" w:space="0" w:color="auto"/>
                <w:left w:val="none" w:sz="0" w:space="0" w:color="auto"/>
                <w:bottom w:val="none" w:sz="0" w:space="0" w:color="auto"/>
                <w:right w:val="none" w:sz="0" w:space="0" w:color="auto"/>
              </w:divBdr>
            </w:div>
            <w:div w:id="130026805">
              <w:marLeft w:val="0"/>
              <w:marRight w:val="0"/>
              <w:marTop w:val="0"/>
              <w:marBottom w:val="0"/>
              <w:divBdr>
                <w:top w:val="none" w:sz="0" w:space="0" w:color="auto"/>
                <w:left w:val="none" w:sz="0" w:space="0" w:color="auto"/>
                <w:bottom w:val="none" w:sz="0" w:space="0" w:color="auto"/>
                <w:right w:val="none" w:sz="0" w:space="0" w:color="auto"/>
              </w:divBdr>
            </w:div>
            <w:div w:id="690033377">
              <w:marLeft w:val="0"/>
              <w:marRight w:val="0"/>
              <w:marTop w:val="0"/>
              <w:marBottom w:val="0"/>
              <w:divBdr>
                <w:top w:val="none" w:sz="0" w:space="0" w:color="auto"/>
                <w:left w:val="none" w:sz="0" w:space="0" w:color="auto"/>
                <w:bottom w:val="none" w:sz="0" w:space="0" w:color="auto"/>
                <w:right w:val="none" w:sz="0" w:space="0" w:color="auto"/>
              </w:divBdr>
            </w:div>
            <w:div w:id="1107583191">
              <w:marLeft w:val="0"/>
              <w:marRight w:val="0"/>
              <w:marTop w:val="0"/>
              <w:marBottom w:val="0"/>
              <w:divBdr>
                <w:top w:val="none" w:sz="0" w:space="0" w:color="auto"/>
                <w:left w:val="none" w:sz="0" w:space="0" w:color="auto"/>
                <w:bottom w:val="none" w:sz="0" w:space="0" w:color="auto"/>
                <w:right w:val="none" w:sz="0" w:space="0" w:color="auto"/>
              </w:divBdr>
            </w:div>
            <w:div w:id="9435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73566168">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5827555">
      <w:bodyDiv w:val="1"/>
      <w:marLeft w:val="0"/>
      <w:marRight w:val="0"/>
      <w:marTop w:val="0"/>
      <w:marBottom w:val="0"/>
      <w:divBdr>
        <w:top w:val="none" w:sz="0" w:space="0" w:color="auto"/>
        <w:left w:val="none" w:sz="0" w:space="0" w:color="auto"/>
        <w:bottom w:val="none" w:sz="0" w:space="0" w:color="auto"/>
        <w:right w:val="none" w:sz="0" w:space="0" w:color="auto"/>
      </w:divBdr>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0642840">
      <w:bodyDiv w:val="1"/>
      <w:marLeft w:val="0"/>
      <w:marRight w:val="0"/>
      <w:marTop w:val="0"/>
      <w:marBottom w:val="0"/>
      <w:divBdr>
        <w:top w:val="none" w:sz="0" w:space="0" w:color="auto"/>
        <w:left w:val="none" w:sz="0" w:space="0" w:color="auto"/>
        <w:bottom w:val="none" w:sz="0" w:space="0" w:color="auto"/>
        <w:right w:val="none" w:sz="0" w:space="0" w:color="auto"/>
      </w:divBdr>
      <w:divsChild>
        <w:div w:id="11760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7892047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01937858">
      <w:bodyDiv w:val="1"/>
      <w:marLeft w:val="0"/>
      <w:marRight w:val="0"/>
      <w:marTop w:val="0"/>
      <w:marBottom w:val="0"/>
      <w:divBdr>
        <w:top w:val="none" w:sz="0" w:space="0" w:color="auto"/>
        <w:left w:val="none" w:sz="0" w:space="0" w:color="auto"/>
        <w:bottom w:val="none" w:sz="0" w:space="0" w:color="auto"/>
        <w:right w:val="none" w:sz="0" w:space="0" w:color="auto"/>
      </w:divBdr>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1537340">
      <w:bodyDiv w:val="1"/>
      <w:marLeft w:val="0"/>
      <w:marRight w:val="0"/>
      <w:marTop w:val="0"/>
      <w:marBottom w:val="0"/>
      <w:divBdr>
        <w:top w:val="none" w:sz="0" w:space="0" w:color="auto"/>
        <w:left w:val="none" w:sz="0" w:space="0" w:color="auto"/>
        <w:bottom w:val="none" w:sz="0" w:space="0" w:color="auto"/>
        <w:right w:val="none" w:sz="0" w:space="0" w:color="auto"/>
      </w:divBdr>
      <w:divsChild>
        <w:div w:id="1425345172">
          <w:marLeft w:val="0"/>
          <w:marRight w:val="0"/>
          <w:marTop w:val="0"/>
          <w:marBottom w:val="0"/>
          <w:divBdr>
            <w:top w:val="none" w:sz="0" w:space="0" w:color="auto"/>
            <w:left w:val="none" w:sz="0" w:space="0" w:color="auto"/>
            <w:bottom w:val="none" w:sz="0" w:space="0" w:color="auto"/>
            <w:right w:val="none" w:sz="0" w:space="0" w:color="auto"/>
          </w:divBdr>
          <w:divsChild>
            <w:div w:id="1459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250783">
      <w:bodyDiv w:val="1"/>
      <w:marLeft w:val="0"/>
      <w:marRight w:val="0"/>
      <w:marTop w:val="0"/>
      <w:marBottom w:val="0"/>
      <w:divBdr>
        <w:top w:val="none" w:sz="0" w:space="0" w:color="auto"/>
        <w:left w:val="none" w:sz="0" w:space="0" w:color="auto"/>
        <w:bottom w:val="none" w:sz="0" w:space="0" w:color="auto"/>
        <w:right w:val="none" w:sz="0" w:space="0" w:color="auto"/>
      </w:divBdr>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10165875">
      <w:bodyDiv w:val="1"/>
      <w:marLeft w:val="0"/>
      <w:marRight w:val="0"/>
      <w:marTop w:val="0"/>
      <w:marBottom w:val="0"/>
      <w:divBdr>
        <w:top w:val="none" w:sz="0" w:space="0" w:color="auto"/>
        <w:left w:val="none" w:sz="0" w:space="0" w:color="auto"/>
        <w:bottom w:val="none" w:sz="0" w:space="0" w:color="auto"/>
        <w:right w:val="none" w:sz="0" w:space="0" w:color="auto"/>
      </w:divBdr>
    </w:div>
    <w:div w:id="1626347443">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47466993">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31492957">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893883187">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8778089">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4527931">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tions.se-unsa.org/07/spip.php?article2415" TargetMode="External"/><Relationship Id="rId18" Type="http://schemas.openxmlformats.org/officeDocument/2006/relationships/hyperlink" Target="http://sections.se-unsa.org/07/spip.php?article2403" TargetMode="External"/><Relationship Id="rId26" Type="http://schemas.openxmlformats.org/officeDocument/2006/relationships/hyperlink" Target="mailto:07@se-unsa.org?subject=Respect%20de%20la%20loi%20en%20p&#233;riode%20&#233;lectorale" TargetMode="External"/><Relationship Id="rId39" Type="http://schemas.openxmlformats.org/officeDocument/2006/relationships/image" Target="media/image15.jpeg"/><Relationship Id="rId21" Type="http://schemas.openxmlformats.org/officeDocument/2006/relationships/image" Target="media/image9.jpeg"/><Relationship Id="rId34" Type="http://schemas.openxmlformats.org/officeDocument/2006/relationships/hyperlink" Target="http://sections.se-unsa.org/07/IMG/pdf/note_de_service_relative_au_mouvement_departemental_2020-_ardeche.pdf" TargetMode="External"/><Relationship Id="rId42" Type="http://schemas.openxmlformats.org/officeDocument/2006/relationships/image" Target="media/image17.jpeg"/><Relationship Id="rId47" Type="http://schemas.openxmlformats.org/officeDocument/2006/relationships/image" Target="media/image19.png"/><Relationship Id="rId50" Type="http://schemas.openxmlformats.org/officeDocument/2006/relationships/hyperlink" Target="mailto:07@se-unsa.org" TargetMode="External"/><Relationship Id="rId55" Type="http://schemas.openxmlformats.org/officeDocument/2006/relationships/hyperlink" Target="https://www.facebook.com/LeSE.Unsa"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s://www.education.gouv.fr/pid285/le-bulletin-officiel.html?pid_bo=39334" TargetMode="External"/><Relationship Id="rId25" Type="http://schemas.openxmlformats.org/officeDocument/2006/relationships/image" Target="media/image11.png"/><Relationship Id="rId33" Type="http://schemas.openxmlformats.org/officeDocument/2006/relationships/hyperlink" Target="http://sections.se-unsa.org/07/IMG/pdf/circulaire_demande_stage_de_preparation_au_diplome_deeas-r20.pdf" TargetMode="External"/><Relationship Id="rId38" Type="http://schemas.openxmlformats.org/officeDocument/2006/relationships/image" Target="media/image14.jpeg"/><Relationship Id="rId46" Type="http://schemas.openxmlformats.org/officeDocument/2006/relationships/image" Target="media/image18.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tions.se-unsa.org/07/spip.php?article2402" TargetMode="External"/><Relationship Id="rId20" Type="http://schemas.openxmlformats.org/officeDocument/2006/relationships/hyperlink" Target="http://sections.se-unsa.org/07/spip.php?article2404" TargetMode="External"/><Relationship Id="rId29" Type="http://schemas.openxmlformats.org/officeDocument/2006/relationships/hyperlink" Target="http://sections.se-unsa.org/07/IMG/pdf/formulaire_de_demande_dautorisation_dabsence-3.pdf" TargetMode="External"/><Relationship Id="rId41" Type="http://schemas.openxmlformats.org/officeDocument/2006/relationships/image" Target="media/image16.jpeg"/><Relationship Id="rId54"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ections.se-unsa.org/07/spip.php?article2412" TargetMode="External"/><Relationship Id="rId32" Type="http://schemas.openxmlformats.org/officeDocument/2006/relationships/hyperlink" Target="http://sections.se-unsa.org/07/IMG/pdf/ardeche-circulaire_relative_au_temps_partiels_therapeutiques.pdf" TargetMode="External"/><Relationship Id="rId37" Type="http://schemas.openxmlformats.org/officeDocument/2006/relationships/hyperlink" Target="https://notremetier.se-unsa.org/" TargetMode="External"/><Relationship Id="rId40" Type="http://schemas.openxmlformats.org/officeDocument/2006/relationships/hyperlink" Target="mailto:07@se-unsa.org" TargetMode="External"/><Relationship Id="rId45" Type="http://schemas.openxmlformats.org/officeDocument/2006/relationships/hyperlink" Target="mailto:07@se-unsa.org?subject=Lettre_inscription_desinscription" TargetMode="External"/><Relationship Id="rId53" Type="http://schemas.openxmlformats.org/officeDocument/2006/relationships/hyperlink" Target="http://www.facebook.com/sharer/sharer.php?u=https%3A%2F%2Fenseignants.se-unsa.org%2FComprendre-le-projet-de-loi-sur-la-reforme-des-retraites-la-foire-aux-questions&amp;t=Comprendre%20le%20projet%20de%20loi%20sur%20la%20r%C3%A9forme%20des%20retraites%20%3A%20la%20foire%20aux%20questions%20-%20ENSEIGNANTS%20DE%20L'UNSA" TargetMode="External"/><Relationship Id="rId58" Type="http://schemas.openxmlformats.org/officeDocument/2006/relationships/hyperlink" Target="http://twitter.com/SE_Unsa" TargetMode="External"/><Relationship Id="rId5" Type="http://schemas.openxmlformats.org/officeDocument/2006/relationships/webSettings" Target="webSettings.xml"/><Relationship Id="rId15" Type="http://schemas.openxmlformats.org/officeDocument/2006/relationships/hyperlink" Target="https://www.education.gouv.fr/pid285/bulletin_officiel.html?cid_bo=148131" TargetMode="External"/><Relationship Id="rId23" Type="http://schemas.openxmlformats.org/officeDocument/2006/relationships/image" Target="media/image10.png"/><Relationship Id="rId28" Type="http://schemas.openxmlformats.org/officeDocument/2006/relationships/hyperlink" Target="http://sections.se-unsa.org/07/IMG/pdf/abandon_de_poste_-_rentree_2020.pdf" TargetMode="External"/><Relationship Id="rId36" Type="http://schemas.openxmlformats.org/officeDocument/2006/relationships/image" Target="media/image13.jpeg"/><Relationship Id="rId49" Type="http://schemas.openxmlformats.org/officeDocument/2006/relationships/image" Target="media/image20.png"/><Relationship Id="rId57" Type="http://schemas.openxmlformats.org/officeDocument/2006/relationships/image" Target="media/image23.png"/><Relationship Id="rId10" Type="http://schemas.openxmlformats.org/officeDocument/2006/relationships/hyperlink" Target="https://enseignants.se-unsa.org/-Chantier-revalo-retraites-" TargetMode="External"/><Relationship Id="rId19" Type="http://schemas.openxmlformats.org/officeDocument/2006/relationships/image" Target="media/image8.png"/><Relationship Id="rId31" Type="http://schemas.openxmlformats.org/officeDocument/2006/relationships/hyperlink" Target="http://sections.se-unsa.org/07/IMG/pdf/circulaire_postes_adaptes_r2020-_1er_degre_public-ardeche.pdf" TargetMode="External"/><Relationship Id="rId44" Type="http://schemas.openxmlformats.org/officeDocument/2006/relationships/hyperlink" Target="http://www.se-unsa.org/adh/grille.pdf" TargetMode="External"/><Relationship Id="rId52" Type="http://schemas.openxmlformats.org/officeDocument/2006/relationships/hyperlink" Target="%20http://sections.se-unsa.org/0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ections.se-unsa.org/07/spip.php?article2409" TargetMode="External"/><Relationship Id="rId27" Type="http://schemas.openxmlformats.org/officeDocument/2006/relationships/image" Target="media/image12.jpeg"/><Relationship Id="rId30" Type="http://schemas.openxmlformats.org/officeDocument/2006/relationships/hyperlink" Target="http://sections.se-unsa.org/07/IMG/pdf/ardeche-circulaire_relative_aux_autorisations_dabsence_hors_motifs_syndicaux__0_1" TargetMode="External"/><Relationship Id="rId35" Type="http://schemas.openxmlformats.org/officeDocument/2006/relationships/hyperlink" Target="https://ecolededemain.wordpress.com/" TargetMode="External"/><Relationship Id="rId43" Type="http://schemas.openxmlformats.org/officeDocument/2006/relationships/hyperlink" Target="http://www.se-unsa.org/adh/index.html" TargetMode="External"/><Relationship Id="rId48" Type="http://schemas.openxmlformats.org/officeDocument/2006/relationships/hyperlink" Target="mailto:?subject=Comprendre%20le%20projet%20de%20loi%20sur%20la%20r%C3%A9forme%20des%20retraites%20:%20la%20foire%20aux%20questions%20-%20ENSEIGNANTS%20DE%20L'UNSA&amp;body=https://enseignants.se-unsa.org/Comprendre-le-projet-de-loi-sur-la-reforme-des-retraites-la-foire-aux-questions" TargetMode="External"/><Relationship Id="rId56" Type="http://schemas.openxmlformats.org/officeDocument/2006/relationships/hyperlink" Target="http://twitter.com/intent/tweet?text=Comprendre%20le%20projet%20de%20loi%20sur%20la%20r%C3%A9forme%20des%20retraites%20%3A%20la%20foire%20aux%20questions%20-%20ENSEIGNANTS%20DE%20L'UNSA&amp;url=https%3A%2F%2Fenseignants.se-unsa.org%2FComprendre-le-projet-de-loi-sur-la-reforme-des-retraites-la-foire-aux-questions" TargetMode="External"/><Relationship Id="rId8" Type="http://schemas.openxmlformats.org/officeDocument/2006/relationships/image" Target="media/image3.png"/><Relationship Id="rId51" Type="http://schemas.openxmlformats.org/officeDocument/2006/relationships/image" Target="media/image2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C2E463-319E-462E-8D8B-FF60E0A8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3006</TotalTime>
  <Pages>3</Pages>
  <Words>1850</Words>
  <Characters>10178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12004</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352</cp:revision>
  <cp:lastPrinted>2014-12-10T20:47:00Z</cp:lastPrinted>
  <dcterms:created xsi:type="dcterms:W3CDTF">2017-03-28T11:29:00Z</dcterms:created>
  <dcterms:modified xsi:type="dcterms:W3CDTF">2020-02-21T07:59:00Z</dcterms:modified>
</cp:coreProperties>
</file>