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412"/>
        <w:gridCol w:w="8"/>
        <w:gridCol w:w="3136"/>
        <w:gridCol w:w="2886"/>
      </w:tblGrid>
      <w:tr w:rsidR="003D1C04" w:rsidRPr="003765D9" w:rsidTr="00E3574C">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114089" w:rsidP="00071415">
            <w:pPr>
              <w:spacing w:before="100" w:beforeAutospacing="1" w:after="100" w:afterAutospacing="1"/>
              <w:jc w:val="center"/>
              <w:rPr>
                <w:rFonts w:ascii="Calibri" w:hAnsi="Calibri" w:cs="Calibri"/>
              </w:rPr>
            </w:pPr>
            <w:r w:rsidRPr="00114089">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114089">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E3574C">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9C206A">
              <w:rPr>
                <w:rFonts w:ascii="Calibri" w:hAnsi="Calibri" w:cs="Calibri"/>
                <w:b/>
                <w:bCs/>
                <w:i/>
                <w:iCs/>
                <w:color w:val="5F5F5F"/>
                <w:sz w:val="44"/>
                <w:szCs w:val="44"/>
              </w:rPr>
              <w:t>3</w:t>
            </w:r>
            <w:r w:rsidR="009A23FC">
              <w:rPr>
                <w:rFonts w:ascii="Calibri" w:hAnsi="Calibri" w:cs="Calibri"/>
                <w:b/>
                <w:bCs/>
                <w:i/>
                <w:iCs/>
                <w:color w:val="5F5F5F"/>
                <w:sz w:val="44"/>
                <w:szCs w:val="44"/>
              </w:rPr>
              <w:t>7</w:t>
            </w:r>
            <w:r w:rsidR="00F1124F">
              <w:rPr>
                <w:rFonts w:ascii="Calibri" w:hAnsi="Calibri" w:cs="Calibri"/>
                <w:b/>
                <w:bCs/>
                <w:i/>
                <w:iCs/>
                <w:color w:val="5F5F5F"/>
                <w:sz w:val="44"/>
                <w:szCs w:val="44"/>
              </w:rPr>
              <w:t>2</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D31FC9">
              <w:rPr>
                <w:rFonts w:ascii="Calibri" w:hAnsi="Calibri" w:cs="Calibri"/>
                <w:b/>
                <w:bCs/>
                <w:i/>
                <w:iCs/>
                <w:color w:val="5F5F5F"/>
                <w:sz w:val="44"/>
                <w:szCs w:val="44"/>
              </w:rPr>
              <w:t>29</w:t>
            </w:r>
            <w:r w:rsidR="009C206A">
              <w:rPr>
                <w:rFonts w:ascii="Calibri" w:hAnsi="Calibri" w:cs="Calibri"/>
                <w:b/>
                <w:bCs/>
                <w:i/>
                <w:iCs/>
                <w:color w:val="5F5F5F"/>
                <w:sz w:val="44"/>
                <w:szCs w:val="44"/>
              </w:rPr>
              <w:t>/0</w:t>
            </w:r>
            <w:r w:rsidR="00F1124F">
              <w:rPr>
                <w:rFonts w:ascii="Calibri" w:hAnsi="Calibri" w:cs="Calibri"/>
                <w:b/>
                <w:bCs/>
                <w:i/>
                <w:iCs/>
                <w:color w:val="5F5F5F"/>
                <w:sz w:val="44"/>
                <w:szCs w:val="44"/>
              </w:rPr>
              <w:t>8</w:t>
            </w:r>
            <w:r w:rsidRPr="003765D9">
              <w:rPr>
                <w:rFonts w:ascii="Calibri" w:hAnsi="Calibri" w:cs="Calibri"/>
                <w:b/>
                <w:bCs/>
                <w:i/>
                <w:iCs/>
                <w:color w:val="5F5F5F"/>
                <w:sz w:val="44"/>
                <w:szCs w:val="44"/>
              </w:rPr>
              <w:t>/201</w:t>
            </w:r>
            <w:r w:rsidR="009A23FC">
              <w:rPr>
                <w:rFonts w:ascii="Calibri" w:hAnsi="Calibri" w:cs="Calibri"/>
                <w:b/>
                <w:bCs/>
                <w:i/>
                <w:iCs/>
                <w:color w:val="5F5F5F"/>
                <w:sz w:val="44"/>
                <w:szCs w:val="44"/>
              </w:rPr>
              <w:t>9</w:t>
            </w:r>
          </w:p>
        </w:tc>
      </w:tr>
      <w:tr w:rsidR="009573B3" w:rsidRPr="003765D9" w:rsidTr="00E3574C">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114089" w:rsidP="009B4E47">
            <w:pPr>
              <w:jc w:val="center"/>
              <w:rPr>
                <w:rFonts w:ascii="Calibri" w:hAnsi="Calibri" w:cs="Calibri"/>
                <w:sz w:val="72"/>
                <w:szCs w:val="72"/>
              </w:rPr>
            </w:pPr>
            <w:r w:rsidRPr="00114089">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7C7FE6" w:rsidRPr="00C14113" w:rsidRDefault="007C7FE6" w:rsidP="007C7FE6">
            <w:pPr>
              <w:rPr>
                <w:rFonts w:ascii="Calibri" w:hAnsi="Calibri" w:cs="Calibri"/>
                <w:b/>
                <w:color w:val="5F5F5F"/>
                <w:sz w:val="20"/>
                <w:szCs w:val="20"/>
              </w:rPr>
            </w:pPr>
          </w:p>
          <w:p w:rsidR="00696139" w:rsidRDefault="00696139" w:rsidP="0064663E">
            <w:pPr>
              <w:numPr>
                <w:ilvl w:val="0"/>
                <w:numId w:val="2"/>
              </w:numPr>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Bonne rentrée 2019 avec le SE-Unsa !</w:t>
            </w:r>
          </w:p>
          <w:p w:rsidR="00FA04BF" w:rsidRDefault="0064663E" w:rsidP="0064663E">
            <w:pPr>
              <w:numPr>
                <w:ilvl w:val="0"/>
                <w:numId w:val="2"/>
              </w:numPr>
              <w:rPr>
                <w:rFonts w:ascii="Calibri" w:hAnsi="Calibri" w:cs="Calibri"/>
                <w:b/>
                <w:color w:val="7B7B7B" w:themeColor="accent3" w:themeShade="BF"/>
                <w:sz w:val="20"/>
                <w:szCs w:val="20"/>
              </w:rPr>
            </w:pPr>
            <w:r w:rsidRPr="0064663E">
              <w:rPr>
                <w:rFonts w:ascii="Calibri" w:hAnsi="Calibri" w:cs="Calibri"/>
                <w:b/>
                <w:color w:val="7B7B7B" w:themeColor="accent3" w:themeShade="BF"/>
                <w:sz w:val="20"/>
                <w:szCs w:val="20"/>
              </w:rPr>
              <w:t xml:space="preserve">Instances </w:t>
            </w:r>
            <w:r w:rsidR="009B5251">
              <w:rPr>
                <w:rFonts w:ascii="Calibri" w:hAnsi="Calibri" w:cs="Calibri"/>
                <w:b/>
                <w:color w:val="7B7B7B" w:themeColor="accent3" w:themeShade="BF"/>
                <w:sz w:val="20"/>
                <w:szCs w:val="20"/>
              </w:rPr>
              <w:t xml:space="preserve">départementales </w:t>
            </w:r>
            <w:r w:rsidRPr="0064663E">
              <w:rPr>
                <w:rFonts w:ascii="Calibri" w:hAnsi="Calibri" w:cs="Calibri"/>
                <w:b/>
                <w:color w:val="7B7B7B" w:themeColor="accent3" w:themeShade="BF"/>
                <w:sz w:val="20"/>
                <w:szCs w:val="20"/>
              </w:rPr>
              <w:t xml:space="preserve">de rentrée le mardi </w:t>
            </w:r>
            <w:r w:rsidR="00200A1B">
              <w:rPr>
                <w:rFonts w:ascii="Calibri" w:hAnsi="Calibri" w:cs="Calibri"/>
                <w:b/>
                <w:color w:val="7B7B7B" w:themeColor="accent3" w:themeShade="BF"/>
                <w:sz w:val="20"/>
                <w:szCs w:val="20"/>
              </w:rPr>
              <w:t>3</w:t>
            </w:r>
            <w:r w:rsidRPr="0064663E">
              <w:rPr>
                <w:rFonts w:ascii="Calibri" w:hAnsi="Calibri" w:cs="Calibri"/>
                <w:b/>
                <w:color w:val="7B7B7B" w:themeColor="accent3" w:themeShade="BF"/>
                <w:sz w:val="20"/>
                <w:szCs w:val="20"/>
              </w:rPr>
              <w:t xml:space="preserve"> septembre 201</w:t>
            </w:r>
            <w:r w:rsidR="008F3FC9">
              <w:rPr>
                <w:rFonts w:ascii="Calibri" w:hAnsi="Calibri" w:cs="Calibri"/>
                <w:b/>
                <w:color w:val="7B7B7B" w:themeColor="accent3" w:themeShade="BF"/>
                <w:sz w:val="20"/>
                <w:szCs w:val="20"/>
              </w:rPr>
              <w:t>9</w:t>
            </w:r>
          </w:p>
          <w:p w:rsidR="00AA7364" w:rsidRDefault="00AA7364" w:rsidP="0064663E">
            <w:pPr>
              <w:numPr>
                <w:ilvl w:val="0"/>
                <w:numId w:val="2"/>
              </w:numPr>
              <w:rPr>
                <w:rFonts w:ascii="Calibri" w:hAnsi="Calibri" w:cs="Calibri"/>
                <w:b/>
                <w:color w:val="7B7B7B" w:themeColor="accent3" w:themeShade="BF"/>
                <w:sz w:val="20"/>
                <w:szCs w:val="20"/>
              </w:rPr>
            </w:pPr>
            <w:r w:rsidRPr="00AA7364">
              <w:rPr>
                <w:rFonts w:ascii="Calibri" w:hAnsi="Calibri" w:cs="Calibri"/>
                <w:b/>
                <w:color w:val="7B7B7B" w:themeColor="accent3" w:themeShade="BF"/>
                <w:sz w:val="20"/>
                <w:szCs w:val="20"/>
              </w:rPr>
              <w:t>Rentrée 2019 : ce qui change dans le 1</w:t>
            </w:r>
            <w:r w:rsidRPr="00AA7364">
              <w:rPr>
                <w:rFonts w:ascii="Calibri" w:hAnsi="Calibri" w:cs="Calibri"/>
                <w:b/>
                <w:color w:val="7B7B7B" w:themeColor="accent3" w:themeShade="BF"/>
                <w:sz w:val="20"/>
                <w:szCs w:val="20"/>
                <w:vertAlign w:val="superscript"/>
              </w:rPr>
              <w:t>er</w:t>
            </w:r>
            <w:r w:rsidRPr="00AA7364">
              <w:rPr>
                <w:rFonts w:ascii="Calibri" w:hAnsi="Calibri" w:cs="Calibri"/>
                <w:b/>
                <w:color w:val="7B7B7B" w:themeColor="accent3" w:themeShade="BF"/>
                <w:sz w:val="20"/>
                <w:szCs w:val="20"/>
              </w:rPr>
              <w:t xml:space="preserve"> degré</w:t>
            </w:r>
          </w:p>
          <w:p w:rsidR="00E83A6F" w:rsidRDefault="00696139" w:rsidP="00F1124F">
            <w:pPr>
              <w:numPr>
                <w:ilvl w:val="0"/>
                <w:numId w:val="2"/>
              </w:numPr>
              <w:rPr>
                <w:rFonts w:ascii="Calibri" w:hAnsi="Calibri" w:cs="Calibri"/>
                <w:b/>
                <w:color w:val="7B7B7B" w:themeColor="accent3" w:themeShade="BF"/>
                <w:sz w:val="20"/>
                <w:szCs w:val="20"/>
              </w:rPr>
            </w:pPr>
            <w:r w:rsidRPr="00696139">
              <w:rPr>
                <w:rFonts w:ascii="Calibri" w:hAnsi="Calibri" w:cs="Calibri"/>
                <w:b/>
                <w:color w:val="7B7B7B" w:themeColor="accent3" w:themeShade="BF"/>
                <w:sz w:val="20"/>
                <w:szCs w:val="20"/>
              </w:rPr>
              <w:t>Pour une gestion plus humaine des ressources : un projet ambitieux, une concrétisation nécessaire</w:t>
            </w:r>
          </w:p>
          <w:p w:rsidR="00F1124F" w:rsidRDefault="00AA7364" w:rsidP="00F1124F">
            <w:pPr>
              <w:numPr>
                <w:ilvl w:val="0"/>
                <w:numId w:val="2"/>
              </w:numPr>
              <w:rPr>
                <w:rFonts w:ascii="Calibri" w:hAnsi="Calibri" w:cs="Calibri"/>
                <w:b/>
                <w:color w:val="7B7B7B" w:themeColor="accent3" w:themeShade="BF"/>
                <w:sz w:val="20"/>
                <w:szCs w:val="20"/>
              </w:rPr>
            </w:pPr>
            <w:r w:rsidRPr="00AA7364">
              <w:rPr>
                <w:rFonts w:ascii="Calibri" w:hAnsi="Calibri" w:cs="Calibri"/>
                <w:b/>
                <w:color w:val="7B7B7B" w:themeColor="accent3" w:themeShade="BF"/>
                <w:sz w:val="20"/>
                <w:szCs w:val="20"/>
              </w:rPr>
              <w:t>Comment sont classés les PE promus à la hors-classe à la rentrée 2019 ?</w:t>
            </w:r>
          </w:p>
          <w:p w:rsidR="00F1124F" w:rsidRDefault="00C70E05" w:rsidP="00F1124F">
            <w:pPr>
              <w:numPr>
                <w:ilvl w:val="0"/>
                <w:numId w:val="2"/>
              </w:numPr>
              <w:rPr>
                <w:rFonts w:ascii="Calibri" w:hAnsi="Calibri" w:cs="Calibri"/>
                <w:b/>
                <w:color w:val="7B7B7B" w:themeColor="accent3" w:themeShade="BF"/>
                <w:sz w:val="20"/>
                <w:szCs w:val="20"/>
              </w:rPr>
            </w:pPr>
            <w:r w:rsidRPr="00C70E05">
              <w:rPr>
                <w:rFonts w:ascii="Calibri" w:hAnsi="Calibri" w:cs="Calibri"/>
                <w:b/>
                <w:color w:val="7B7B7B" w:themeColor="accent3" w:themeShade="BF"/>
                <w:sz w:val="20"/>
                <w:szCs w:val="20"/>
              </w:rPr>
              <w:t>Un calendrier 2019-2020 en question pour élèves et enseignants</w:t>
            </w:r>
          </w:p>
          <w:p w:rsidR="00306CC7" w:rsidRPr="00306CC7" w:rsidRDefault="00F1124F" w:rsidP="00306CC7">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Septembre : le bon mois pour adhérer au SE-Unsa !</w:t>
            </w:r>
            <w:bookmarkStart w:id="0" w:name="_GoBack"/>
            <w:bookmarkEnd w:id="0"/>
          </w:p>
        </w:tc>
      </w:tr>
      <w:tr w:rsidR="00C14113"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696139" w:rsidP="0038131D">
            <w:pPr>
              <w:jc w:val="both"/>
              <w:rPr>
                <w:rFonts w:ascii="Calibri" w:hAnsi="Calibri" w:cs="Calibri"/>
                <w:b/>
                <w:color w:val="FFFFFF"/>
                <w:sz w:val="32"/>
                <w:szCs w:val="32"/>
              </w:rPr>
            </w:pPr>
            <w:r>
              <w:rPr>
                <w:rFonts w:ascii="Calibri" w:hAnsi="Calibri" w:cs="Calibri"/>
                <w:b/>
                <w:color w:val="FFFFFF"/>
                <w:sz w:val="32"/>
                <w:szCs w:val="32"/>
              </w:rPr>
              <w:t>Bonne rentrée 2019 avec le SE-Unsa !</w:t>
            </w:r>
          </w:p>
        </w:tc>
      </w:tr>
      <w:tr w:rsidR="00696139"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880154" w:rsidRDefault="00880154" w:rsidP="00880154">
            <w:pPr>
              <w:jc w:val="center"/>
              <w:rPr>
                <w:rFonts w:ascii="Calibri" w:hAnsi="Calibri" w:cs="Calibri"/>
                <w:b/>
                <w:color w:val="595959" w:themeColor="text1" w:themeTint="A6"/>
                <w:sz w:val="32"/>
                <w:szCs w:val="32"/>
              </w:rPr>
            </w:pPr>
            <w:r>
              <w:rPr>
                <w:rFonts w:ascii="Calibri" w:hAnsi="Calibri" w:cs="Calibri"/>
                <w:b/>
                <w:noProof/>
                <w:color w:val="595959" w:themeColor="text1" w:themeTint="A6"/>
                <w:sz w:val="32"/>
                <w:szCs w:val="32"/>
              </w:rPr>
              <w:drawing>
                <wp:anchor distT="0" distB="0" distL="114300" distR="114300" simplePos="0" relativeHeight="251696640" behindDoc="0" locked="0" layoutInCell="1" allowOverlap="1">
                  <wp:simplePos x="0" y="0"/>
                  <wp:positionH relativeFrom="margin">
                    <wp:align>left</wp:align>
                  </wp:positionH>
                  <wp:positionV relativeFrom="margin">
                    <wp:posOffset>119380</wp:posOffset>
                  </wp:positionV>
                  <wp:extent cx="2495550" cy="1390650"/>
                  <wp:effectExtent l="1905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ntree_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95550" cy="1390650"/>
                          </a:xfrm>
                          <a:prstGeom prst="rect">
                            <a:avLst/>
                          </a:prstGeom>
                        </pic:spPr>
                      </pic:pic>
                    </a:graphicData>
                  </a:graphic>
                </wp:anchor>
              </w:drawing>
            </w:r>
          </w:p>
          <w:p w:rsidR="00880154" w:rsidRDefault="00880154" w:rsidP="00880154">
            <w:pPr>
              <w:jc w:val="center"/>
              <w:rPr>
                <w:rFonts w:ascii="Calibri" w:hAnsi="Calibri" w:cs="Calibri"/>
                <w:b/>
                <w:color w:val="595959" w:themeColor="text1" w:themeTint="A6"/>
                <w:sz w:val="32"/>
                <w:szCs w:val="32"/>
              </w:rPr>
            </w:pPr>
          </w:p>
          <w:p w:rsidR="00880154" w:rsidRPr="008056CB" w:rsidRDefault="00A30CB7" w:rsidP="00880154">
            <w:pPr>
              <w:jc w:val="center"/>
              <w:rPr>
                <w:rFonts w:ascii="Calibri" w:hAnsi="Calibri" w:cs="Calibri"/>
                <w:b/>
                <w:color w:val="595959" w:themeColor="text1" w:themeTint="A6"/>
                <w:sz w:val="44"/>
                <w:szCs w:val="44"/>
              </w:rPr>
            </w:pPr>
            <w:r w:rsidRPr="008056CB">
              <w:rPr>
                <w:rFonts w:ascii="Calibri" w:hAnsi="Calibri" w:cs="Calibri"/>
                <w:b/>
                <w:color w:val="595959" w:themeColor="text1" w:themeTint="A6"/>
                <w:sz w:val="44"/>
                <w:szCs w:val="44"/>
              </w:rPr>
              <w:t>Toute l’équipe</w:t>
            </w:r>
            <w:r w:rsidR="00880154" w:rsidRPr="008056CB">
              <w:rPr>
                <w:rFonts w:ascii="Calibri" w:hAnsi="Calibri" w:cs="Calibri"/>
                <w:b/>
                <w:color w:val="595959" w:themeColor="text1" w:themeTint="A6"/>
                <w:sz w:val="44"/>
                <w:szCs w:val="44"/>
              </w:rPr>
              <w:t xml:space="preserve"> du SE-</w:t>
            </w:r>
            <w:proofErr w:type="spellStart"/>
            <w:r w:rsidR="00880154" w:rsidRPr="008056CB">
              <w:rPr>
                <w:rFonts w:ascii="Calibri" w:hAnsi="Calibri" w:cs="Calibri"/>
                <w:b/>
                <w:color w:val="595959" w:themeColor="text1" w:themeTint="A6"/>
                <w:sz w:val="44"/>
                <w:szCs w:val="44"/>
              </w:rPr>
              <w:t>Unsa</w:t>
            </w:r>
            <w:proofErr w:type="spellEnd"/>
            <w:r w:rsidR="00880154" w:rsidRPr="008056CB">
              <w:rPr>
                <w:rFonts w:ascii="Calibri" w:hAnsi="Calibri" w:cs="Calibri"/>
                <w:b/>
                <w:color w:val="595959" w:themeColor="text1" w:themeTint="A6"/>
                <w:sz w:val="44"/>
                <w:szCs w:val="44"/>
              </w:rPr>
              <w:t xml:space="preserve"> de l’Ardèche</w:t>
            </w:r>
          </w:p>
          <w:p w:rsidR="00696139" w:rsidRPr="008056CB" w:rsidRDefault="00880154" w:rsidP="00880154">
            <w:pPr>
              <w:jc w:val="center"/>
              <w:rPr>
                <w:rFonts w:ascii="Calibri" w:hAnsi="Calibri" w:cs="Calibri"/>
                <w:b/>
                <w:color w:val="595959" w:themeColor="text1" w:themeTint="A6"/>
                <w:sz w:val="44"/>
                <w:szCs w:val="44"/>
              </w:rPr>
            </w:pPr>
            <w:r w:rsidRPr="008056CB">
              <w:rPr>
                <w:rFonts w:ascii="Calibri" w:hAnsi="Calibri" w:cs="Calibri"/>
                <w:b/>
                <w:color w:val="595959" w:themeColor="text1" w:themeTint="A6"/>
                <w:sz w:val="44"/>
                <w:szCs w:val="44"/>
              </w:rPr>
              <w:t>vous souhaite une très bonne rentée 2019</w:t>
            </w:r>
          </w:p>
          <w:p w:rsidR="00246F60" w:rsidRDefault="00246F60" w:rsidP="0038131D">
            <w:pPr>
              <w:jc w:val="both"/>
              <w:rPr>
                <w:rFonts w:ascii="Calibri" w:hAnsi="Calibri" w:cs="Calibri"/>
                <w:b/>
                <w:color w:val="FFFFFF"/>
                <w:sz w:val="32"/>
                <w:szCs w:val="32"/>
              </w:rPr>
            </w:pPr>
          </w:p>
        </w:tc>
      </w:tr>
      <w:tr w:rsidR="00696139"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696139" w:rsidRDefault="00696139" w:rsidP="0038131D">
            <w:pPr>
              <w:jc w:val="both"/>
              <w:rPr>
                <w:rFonts w:ascii="Calibri" w:hAnsi="Calibri" w:cs="Calibri"/>
                <w:b/>
                <w:color w:val="FFFFFF"/>
                <w:sz w:val="32"/>
                <w:szCs w:val="32"/>
              </w:rPr>
            </w:pPr>
            <w:r>
              <w:rPr>
                <w:rFonts w:ascii="Calibri" w:hAnsi="Calibri" w:cs="Calibri"/>
                <w:b/>
                <w:color w:val="FFFFFF"/>
                <w:sz w:val="32"/>
                <w:szCs w:val="32"/>
              </w:rPr>
              <w:t>Instances départementales de rentrée le mardi 3 septembre 2019</w:t>
            </w:r>
          </w:p>
        </w:tc>
      </w:tr>
      <w:tr w:rsidR="005905AB"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3855B9" w:rsidRPr="00696139" w:rsidRDefault="0003023A" w:rsidP="003855B9">
            <w:pPr>
              <w:spacing w:before="240" w:after="240"/>
              <w:jc w:val="both"/>
              <w:rPr>
                <w:rStyle w:val="lev"/>
                <w:rFonts w:asciiTheme="minorHAnsi" w:hAnsiTheme="minorHAnsi" w:cstheme="minorHAnsi"/>
                <w:color w:val="FF5F00"/>
              </w:rPr>
            </w:pPr>
            <w:r>
              <w:rPr>
                <w:rFonts w:asciiTheme="minorHAnsi" w:hAnsiTheme="minorHAnsi" w:cstheme="minorHAnsi"/>
                <w:noProof/>
                <w:color w:val="FF5F00"/>
              </w:rPr>
              <w:drawing>
                <wp:anchor distT="0" distB="0" distL="114300" distR="114300" simplePos="0" relativeHeight="251635200" behindDoc="0" locked="0" layoutInCell="1" allowOverlap="1">
                  <wp:simplePos x="609600" y="4543425"/>
                  <wp:positionH relativeFrom="margin">
                    <wp:align>left</wp:align>
                  </wp:positionH>
                  <wp:positionV relativeFrom="margin">
                    <wp:posOffset>281305</wp:posOffset>
                  </wp:positionV>
                  <wp:extent cx="1676400" cy="1304925"/>
                  <wp:effectExtent l="19050" t="0" r="0" b="0"/>
                  <wp:wrapSquare wrapText="bothSides"/>
                  <wp:docPr id="2" name="Image 9" descr="C:\Users\SE-Unsa07\Dropbox\&amp;&amp; DOCS SE UNSA 07 &amp;&amp;\LETTRES\Lettres en ligne\2017-2018\347\Carte_scolai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Unsa07\Dropbox\&amp;&amp; DOCS SE UNSA 07 &amp;&amp;\LETTRES\Lettres en ligne\2017-2018\347\Carte_scolaire_1.jpg"/>
                          <pic:cNvPicPr>
                            <a:picLocks noChangeAspect="1" noChangeArrowheads="1"/>
                          </pic:cNvPicPr>
                        </pic:nvPicPr>
                        <pic:blipFill>
                          <a:blip r:embed="rId11" cstate="print"/>
                          <a:srcRect/>
                          <a:stretch>
                            <a:fillRect/>
                          </a:stretch>
                        </pic:blipFill>
                        <pic:spPr bwMode="auto">
                          <a:xfrm>
                            <a:off x="0" y="0"/>
                            <a:ext cx="1676400" cy="1304925"/>
                          </a:xfrm>
                          <a:prstGeom prst="rect">
                            <a:avLst/>
                          </a:prstGeom>
                          <a:noFill/>
                          <a:ln w="9525">
                            <a:noFill/>
                            <a:miter lim="800000"/>
                            <a:headEnd/>
                            <a:tailEnd/>
                          </a:ln>
                        </pic:spPr>
                      </pic:pic>
                    </a:graphicData>
                  </a:graphic>
                </wp:anchor>
              </w:drawing>
            </w:r>
            <w:r w:rsidR="0038131D" w:rsidRPr="00696139">
              <w:rPr>
                <w:rFonts w:asciiTheme="minorHAnsi" w:hAnsiTheme="minorHAnsi" w:cstheme="minorHAnsi"/>
                <w:color w:val="FF5F00"/>
              </w:rPr>
              <w:t>Un</w:t>
            </w:r>
            <w:r w:rsidR="008E5941" w:rsidRPr="00696139">
              <w:rPr>
                <w:rFonts w:asciiTheme="minorHAnsi" w:hAnsiTheme="minorHAnsi" w:cstheme="minorHAnsi"/>
                <w:color w:val="FF5F00"/>
              </w:rPr>
              <w:t xml:space="preserve"> CTSD de rentrée (ajustement de carte scolaire </w:t>
            </w:r>
            <w:r w:rsidR="0038131D" w:rsidRPr="00696139">
              <w:rPr>
                <w:rFonts w:asciiTheme="minorHAnsi" w:hAnsiTheme="minorHAnsi" w:cstheme="minorHAnsi"/>
                <w:color w:val="FF5F00"/>
              </w:rPr>
              <w:t>1</w:t>
            </w:r>
            <w:r w:rsidR="0038131D" w:rsidRPr="00696139">
              <w:rPr>
                <w:rFonts w:asciiTheme="minorHAnsi" w:hAnsiTheme="minorHAnsi" w:cstheme="minorHAnsi"/>
                <w:color w:val="FF5F00"/>
                <w:vertAlign w:val="superscript"/>
              </w:rPr>
              <w:t>er</w:t>
            </w:r>
            <w:r w:rsidR="0038131D" w:rsidRPr="00696139">
              <w:rPr>
                <w:rFonts w:asciiTheme="minorHAnsi" w:hAnsiTheme="minorHAnsi" w:cstheme="minorHAnsi"/>
                <w:color w:val="FF5F00"/>
              </w:rPr>
              <w:t xml:space="preserve"> degré </w:t>
            </w:r>
            <w:r w:rsidR="008E5941" w:rsidRPr="00696139">
              <w:rPr>
                <w:rFonts w:asciiTheme="minorHAnsi" w:hAnsiTheme="minorHAnsi" w:cstheme="minorHAnsi"/>
                <w:color w:val="FF5F00"/>
              </w:rPr>
              <w:t>- ouvertures/fermetures de classe</w:t>
            </w:r>
            <w:r w:rsidR="00F1124F" w:rsidRPr="00696139">
              <w:rPr>
                <w:rFonts w:asciiTheme="minorHAnsi" w:hAnsiTheme="minorHAnsi" w:cstheme="minorHAnsi"/>
                <w:color w:val="FF5F00"/>
              </w:rPr>
              <w:t>s</w:t>
            </w:r>
            <w:r w:rsidR="008E5941" w:rsidRPr="00696139">
              <w:rPr>
                <w:rFonts w:asciiTheme="minorHAnsi" w:hAnsiTheme="minorHAnsi" w:cstheme="minorHAnsi"/>
                <w:color w:val="FF5F00"/>
              </w:rPr>
              <w:t xml:space="preserve">) </w:t>
            </w:r>
            <w:r w:rsidR="0038131D" w:rsidRPr="00696139">
              <w:rPr>
                <w:rStyle w:val="lev"/>
                <w:rFonts w:asciiTheme="minorHAnsi" w:hAnsiTheme="minorHAnsi" w:cstheme="minorHAnsi"/>
                <w:color w:val="FF5F00"/>
              </w:rPr>
              <w:t>est prévu</w:t>
            </w:r>
            <w:r w:rsidR="00A755C6" w:rsidRPr="00696139">
              <w:rPr>
                <w:rStyle w:val="lev"/>
                <w:rFonts w:asciiTheme="minorHAnsi" w:hAnsiTheme="minorHAnsi" w:cstheme="minorHAnsi"/>
                <w:color w:val="FF5F00"/>
              </w:rPr>
              <w:t xml:space="preserve"> le mardi </w:t>
            </w:r>
            <w:r w:rsidR="00880154">
              <w:rPr>
                <w:rStyle w:val="lev"/>
                <w:rFonts w:asciiTheme="minorHAnsi" w:hAnsiTheme="minorHAnsi" w:cstheme="minorHAnsi"/>
                <w:color w:val="FF5F00"/>
              </w:rPr>
              <w:t>3</w:t>
            </w:r>
            <w:r w:rsidR="008E5941" w:rsidRPr="00696139">
              <w:rPr>
                <w:rStyle w:val="lev"/>
                <w:rFonts w:asciiTheme="minorHAnsi" w:hAnsiTheme="minorHAnsi" w:cstheme="minorHAnsi"/>
                <w:color w:val="FF5F00"/>
              </w:rPr>
              <w:t xml:space="preserve"> septembre </w:t>
            </w:r>
            <w:r w:rsidR="0038131D" w:rsidRPr="00696139">
              <w:rPr>
                <w:rStyle w:val="lev"/>
                <w:rFonts w:asciiTheme="minorHAnsi" w:hAnsiTheme="minorHAnsi" w:cstheme="minorHAnsi"/>
                <w:color w:val="FF5F00"/>
              </w:rPr>
              <w:t>après</w:t>
            </w:r>
            <w:r w:rsidR="00F1124F" w:rsidRPr="00696139">
              <w:rPr>
                <w:rStyle w:val="lev"/>
                <w:rFonts w:asciiTheme="minorHAnsi" w:hAnsiTheme="minorHAnsi" w:cstheme="minorHAnsi"/>
                <w:color w:val="FF5F00"/>
              </w:rPr>
              <w:t>-</w:t>
            </w:r>
            <w:r w:rsidR="0038131D" w:rsidRPr="00696139">
              <w:rPr>
                <w:rStyle w:val="lev"/>
                <w:rFonts w:asciiTheme="minorHAnsi" w:hAnsiTheme="minorHAnsi" w:cstheme="minorHAnsi"/>
                <w:color w:val="FF5F00"/>
              </w:rPr>
              <w:t>midi</w:t>
            </w:r>
            <w:r w:rsidR="00290D97">
              <w:rPr>
                <w:rStyle w:val="lev"/>
                <w:rFonts w:asciiTheme="minorHAnsi" w:hAnsiTheme="minorHAnsi" w:cstheme="minorHAnsi"/>
                <w:color w:val="FF5F00"/>
              </w:rPr>
              <w:t xml:space="preserve"> à 14h00</w:t>
            </w:r>
            <w:r w:rsidR="008E5941" w:rsidRPr="00696139">
              <w:rPr>
                <w:rStyle w:val="lev"/>
                <w:rFonts w:asciiTheme="minorHAnsi" w:hAnsiTheme="minorHAnsi" w:cstheme="minorHAnsi"/>
                <w:color w:val="FF5F00"/>
              </w:rPr>
              <w:t xml:space="preserve">. Le comptage des effectifs dans </w:t>
            </w:r>
            <w:r w:rsidR="0038131D" w:rsidRPr="00696139">
              <w:rPr>
                <w:rStyle w:val="lev"/>
                <w:rFonts w:asciiTheme="minorHAnsi" w:hAnsiTheme="minorHAnsi" w:cstheme="minorHAnsi"/>
                <w:color w:val="FF5F00"/>
              </w:rPr>
              <w:t>certaines</w:t>
            </w:r>
            <w:r w:rsidR="008E5941" w:rsidRPr="00696139">
              <w:rPr>
                <w:rStyle w:val="lev"/>
                <w:rFonts w:asciiTheme="minorHAnsi" w:hAnsiTheme="minorHAnsi" w:cstheme="minorHAnsi"/>
                <w:color w:val="FF5F00"/>
              </w:rPr>
              <w:t xml:space="preserve"> écoles </w:t>
            </w:r>
            <w:r>
              <w:rPr>
                <w:rFonts w:asciiTheme="minorHAnsi" w:hAnsiTheme="minorHAnsi" w:cstheme="minorHAnsi"/>
                <w:b/>
                <w:bCs/>
                <w:noProof/>
                <w:color w:val="FF5F00"/>
              </w:rPr>
              <w:drawing>
                <wp:anchor distT="0" distB="0" distL="114300" distR="114300" simplePos="0" relativeHeight="251652608" behindDoc="0" locked="0" layoutInCell="1" allowOverlap="1">
                  <wp:simplePos x="3276600" y="5419725"/>
                  <wp:positionH relativeFrom="margin">
                    <wp:align>right</wp:align>
                  </wp:positionH>
                  <wp:positionV relativeFrom="margin">
                    <wp:posOffset>300355</wp:posOffset>
                  </wp:positionV>
                  <wp:extent cx="1457325" cy="1143000"/>
                  <wp:effectExtent l="19050" t="0" r="9525" b="0"/>
                  <wp:wrapSquare wrapText="bothSides"/>
                  <wp:docPr id="4" name="Image 25" descr="D:\2017-2018\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2017-2018\Com' 2.0\Mouvement\mon_mouvement_je_m_en_occupe_info.jpg"/>
                          <pic:cNvPicPr>
                            <a:picLocks noChangeAspect="1" noChangeArrowheads="1"/>
                          </pic:cNvPicPr>
                        </pic:nvPicPr>
                        <pic:blipFill>
                          <a:blip r:embed="rId12" cstate="print"/>
                          <a:srcRect/>
                          <a:stretch>
                            <a:fillRect/>
                          </a:stretch>
                        </pic:blipFill>
                        <pic:spPr bwMode="auto">
                          <a:xfrm>
                            <a:off x="0" y="0"/>
                            <a:ext cx="1457325" cy="1143000"/>
                          </a:xfrm>
                          <a:prstGeom prst="rect">
                            <a:avLst/>
                          </a:prstGeom>
                          <a:noFill/>
                          <a:ln w="9525">
                            <a:noFill/>
                            <a:miter lim="800000"/>
                            <a:headEnd/>
                            <a:tailEnd/>
                          </a:ln>
                        </pic:spPr>
                      </pic:pic>
                    </a:graphicData>
                  </a:graphic>
                </wp:anchor>
              </w:drawing>
            </w:r>
            <w:r w:rsidR="0038131D" w:rsidRPr="00696139">
              <w:rPr>
                <w:rStyle w:val="lev"/>
                <w:rFonts w:asciiTheme="minorHAnsi" w:hAnsiTheme="minorHAnsi" w:cstheme="minorHAnsi"/>
                <w:color w:val="FF5F00"/>
              </w:rPr>
              <w:t>dev</w:t>
            </w:r>
            <w:r w:rsidR="00F1124F" w:rsidRPr="00696139">
              <w:rPr>
                <w:rStyle w:val="lev"/>
                <w:rFonts w:asciiTheme="minorHAnsi" w:hAnsiTheme="minorHAnsi" w:cstheme="minorHAnsi"/>
                <w:color w:val="FF5F00"/>
              </w:rPr>
              <w:t>r</w:t>
            </w:r>
            <w:r w:rsidR="0038131D" w:rsidRPr="00696139">
              <w:rPr>
                <w:rStyle w:val="lev"/>
                <w:rFonts w:asciiTheme="minorHAnsi" w:hAnsiTheme="minorHAnsi" w:cstheme="minorHAnsi"/>
                <w:color w:val="FF5F00"/>
              </w:rPr>
              <w:t xml:space="preserve">ait </w:t>
            </w:r>
            <w:r w:rsidR="008E5941" w:rsidRPr="00696139">
              <w:rPr>
                <w:rStyle w:val="lev"/>
                <w:rFonts w:asciiTheme="minorHAnsi" w:hAnsiTheme="minorHAnsi" w:cstheme="minorHAnsi"/>
                <w:color w:val="FF5F00"/>
              </w:rPr>
              <w:t xml:space="preserve">donc </w:t>
            </w:r>
            <w:r w:rsidR="0038131D" w:rsidRPr="00696139">
              <w:rPr>
                <w:rStyle w:val="lev"/>
                <w:rFonts w:asciiTheme="minorHAnsi" w:hAnsiTheme="minorHAnsi" w:cstheme="minorHAnsi"/>
                <w:color w:val="FF5F00"/>
              </w:rPr>
              <w:t xml:space="preserve">avoir </w:t>
            </w:r>
            <w:r w:rsidR="008E5941" w:rsidRPr="00696139">
              <w:rPr>
                <w:rStyle w:val="lev"/>
                <w:rFonts w:asciiTheme="minorHAnsi" w:hAnsiTheme="minorHAnsi" w:cstheme="minorHAnsi"/>
                <w:color w:val="FF5F00"/>
              </w:rPr>
              <w:t>lieu le jour de la</w:t>
            </w:r>
            <w:r w:rsidR="0038131D" w:rsidRPr="00696139">
              <w:rPr>
                <w:rStyle w:val="lev"/>
                <w:rFonts w:asciiTheme="minorHAnsi" w:hAnsiTheme="minorHAnsi" w:cstheme="minorHAnsi"/>
                <w:color w:val="FF5F00"/>
              </w:rPr>
              <w:t xml:space="preserve"> rentrée, lundi 2</w:t>
            </w:r>
            <w:r w:rsidR="008E5941" w:rsidRPr="00696139">
              <w:rPr>
                <w:rStyle w:val="lev"/>
                <w:rFonts w:asciiTheme="minorHAnsi" w:hAnsiTheme="minorHAnsi" w:cstheme="minorHAnsi"/>
                <w:color w:val="FF5F00"/>
              </w:rPr>
              <w:t xml:space="preserve"> septembre.</w:t>
            </w:r>
          </w:p>
          <w:p w:rsidR="008E5941" w:rsidRPr="00696139" w:rsidRDefault="0038131D" w:rsidP="003855B9">
            <w:pPr>
              <w:spacing w:before="240" w:after="240"/>
              <w:jc w:val="both"/>
              <w:rPr>
                <w:rStyle w:val="lev"/>
                <w:rFonts w:asciiTheme="minorHAnsi" w:hAnsiTheme="minorHAnsi" w:cstheme="minorHAnsi"/>
                <w:color w:val="FF5F00"/>
              </w:rPr>
            </w:pPr>
            <w:r w:rsidRPr="00696139">
              <w:rPr>
                <w:rFonts w:asciiTheme="minorHAnsi" w:hAnsiTheme="minorHAnsi" w:cstheme="minorHAnsi"/>
                <w:noProof/>
                <w:color w:val="FF5F00"/>
              </w:rPr>
              <w:t>Un groupe de travail paritaire</w:t>
            </w:r>
            <w:r w:rsidR="008E5941" w:rsidRPr="00696139">
              <w:rPr>
                <w:rFonts w:asciiTheme="minorHAnsi" w:hAnsiTheme="minorHAnsi" w:cstheme="minorHAnsi"/>
                <w:color w:val="FF5F00"/>
              </w:rPr>
              <w:t xml:space="preserve"> qui traitera des</w:t>
            </w:r>
            <w:r w:rsidRPr="00696139">
              <w:rPr>
                <w:rFonts w:asciiTheme="minorHAnsi" w:hAnsiTheme="minorHAnsi" w:cstheme="minorHAnsi"/>
                <w:color w:val="FF5F00"/>
              </w:rPr>
              <w:t xml:space="preserve"> services des Titulaires Départementaux,</w:t>
            </w:r>
            <w:r w:rsidR="008E5941" w:rsidRPr="00696139">
              <w:rPr>
                <w:rFonts w:asciiTheme="minorHAnsi" w:hAnsiTheme="minorHAnsi" w:cstheme="minorHAnsi"/>
                <w:color w:val="FF5F00"/>
              </w:rPr>
              <w:t xml:space="preserve"> </w:t>
            </w:r>
            <w:r w:rsidRPr="00696139">
              <w:rPr>
                <w:rFonts w:asciiTheme="minorHAnsi" w:hAnsiTheme="minorHAnsi" w:cstheme="minorHAnsi"/>
                <w:color w:val="FF5F00"/>
              </w:rPr>
              <w:t>restés sans affectation précise, devrait se tenir à la suite du CTSD en fin d'après</w:t>
            </w:r>
            <w:r w:rsidR="00F1124F" w:rsidRPr="00696139">
              <w:rPr>
                <w:rFonts w:asciiTheme="minorHAnsi" w:hAnsiTheme="minorHAnsi" w:cstheme="minorHAnsi"/>
                <w:color w:val="FF5F00"/>
              </w:rPr>
              <w:t>-</w:t>
            </w:r>
            <w:r w:rsidRPr="00696139">
              <w:rPr>
                <w:rFonts w:asciiTheme="minorHAnsi" w:hAnsiTheme="minorHAnsi" w:cstheme="minorHAnsi"/>
                <w:color w:val="FF5F00"/>
              </w:rPr>
              <w:t xml:space="preserve">midi du </w:t>
            </w:r>
            <w:r w:rsidR="00A755C6" w:rsidRPr="00696139">
              <w:rPr>
                <w:rStyle w:val="lev"/>
                <w:rFonts w:asciiTheme="minorHAnsi" w:hAnsiTheme="minorHAnsi" w:cstheme="minorHAnsi"/>
                <w:color w:val="FF5F00"/>
              </w:rPr>
              <w:t xml:space="preserve">mardi </w:t>
            </w:r>
            <w:r w:rsidRPr="00696139">
              <w:rPr>
                <w:rStyle w:val="lev"/>
                <w:rFonts w:asciiTheme="minorHAnsi" w:hAnsiTheme="minorHAnsi" w:cstheme="minorHAnsi"/>
                <w:color w:val="FF5F00"/>
              </w:rPr>
              <w:t>3</w:t>
            </w:r>
            <w:r w:rsidR="008E5941" w:rsidRPr="00696139">
              <w:rPr>
                <w:rStyle w:val="lev"/>
                <w:rFonts w:asciiTheme="minorHAnsi" w:hAnsiTheme="minorHAnsi" w:cstheme="minorHAnsi"/>
                <w:color w:val="FF5F00"/>
              </w:rPr>
              <w:t xml:space="preserve"> septembre</w:t>
            </w:r>
            <w:r w:rsidR="00880154">
              <w:rPr>
                <w:rStyle w:val="lev"/>
                <w:rFonts w:asciiTheme="minorHAnsi" w:hAnsiTheme="minorHAnsi" w:cstheme="minorHAnsi"/>
                <w:color w:val="FF5F00"/>
              </w:rPr>
              <w:t xml:space="preserve"> </w:t>
            </w:r>
            <w:r w:rsidR="00290D97">
              <w:rPr>
                <w:rStyle w:val="lev"/>
                <w:rFonts w:asciiTheme="minorHAnsi" w:hAnsiTheme="minorHAnsi" w:cstheme="minorHAnsi"/>
                <w:color w:val="FF5F00"/>
              </w:rPr>
              <w:t>à</w:t>
            </w:r>
            <w:r w:rsidR="00880154">
              <w:rPr>
                <w:rStyle w:val="lev"/>
                <w:rFonts w:asciiTheme="minorHAnsi" w:hAnsiTheme="minorHAnsi" w:cstheme="minorHAnsi"/>
                <w:color w:val="FF5F00"/>
              </w:rPr>
              <w:t xml:space="preserve"> 17h</w:t>
            </w:r>
            <w:r w:rsidR="00290D97">
              <w:rPr>
                <w:rStyle w:val="lev"/>
                <w:rFonts w:asciiTheme="minorHAnsi" w:hAnsiTheme="minorHAnsi" w:cstheme="minorHAnsi"/>
                <w:color w:val="FF5F00"/>
              </w:rPr>
              <w:t>00</w:t>
            </w:r>
            <w:r w:rsidR="008E5941" w:rsidRPr="00696139">
              <w:rPr>
                <w:rStyle w:val="lev"/>
                <w:rFonts w:asciiTheme="minorHAnsi" w:hAnsiTheme="minorHAnsi" w:cstheme="minorHAnsi"/>
                <w:color w:val="FF5F00"/>
              </w:rPr>
              <w:t>.</w:t>
            </w:r>
            <w:r w:rsidR="00915FD8" w:rsidRPr="00696139">
              <w:rPr>
                <w:rFonts w:ascii="Calibri" w:hAnsi="Calibri" w:cs="Calibri"/>
                <w:b/>
                <w:noProof/>
                <w:color w:val="FF5F00"/>
                <w:sz w:val="20"/>
                <w:szCs w:val="20"/>
              </w:rPr>
              <w:t xml:space="preserve"> </w:t>
            </w:r>
          </w:p>
          <w:p w:rsidR="0003023A" w:rsidRDefault="0003023A" w:rsidP="00D73B7C">
            <w:pPr>
              <w:spacing w:before="240" w:after="240"/>
              <w:jc w:val="both"/>
              <w:rPr>
                <w:rFonts w:asciiTheme="minorHAnsi" w:hAnsiTheme="minorHAnsi" w:cstheme="minorHAnsi"/>
                <w:color w:val="595959" w:themeColor="text1" w:themeTint="A6"/>
              </w:rPr>
            </w:pPr>
          </w:p>
          <w:p w:rsidR="00F94FCF" w:rsidRPr="00812927" w:rsidRDefault="008E5941" w:rsidP="00D73B7C">
            <w:pPr>
              <w:spacing w:before="240" w:after="240"/>
              <w:jc w:val="both"/>
              <w:rPr>
                <w:rFonts w:asciiTheme="minorHAnsi" w:hAnsiTheme="minorHAnsi" w:cstheme="minorHAnsi"/>
                <w:color w:val="595959" w:themeColor="text1" w:themeTint="A6"/>
              </w:rPr>
            </w:pPr>
            <w:r w:rsidRPr="008E5941">
              <w:rPr>
                <w:rFonts w:asciiTheme="minorHAnsi" w:hAnsiTheme="minorHAnsi" w:cstheme="minorHAnsi"/>
                <w:color w:val="595959" w:themeColor="text1" w:themeTint="A6"/>
              </w:rPr>
              <w:t>Le SE-</w:t>
            </w:r>
            <w:proofErr w:type="spellStart"/>
            <w:r w:rsidRPr="008E5941">
              <w:rPr>
                <w:rFonts w:asciiTheme="minorHAnsi" w:hAnsiTheme="minorHAnsi" w:cstheme="minorHAnsi"/>
                <w:color w:val="595959" w:themeColor="text1" w:themeTint="A6"/>
              </w:rPr>
              <w:t>Unsa</w:t>
            </w:r>
            <w:proofErr w:type="spellEnd"/>
            <w:r w:rsidRPr="008E5941">
              <w:rPr>
                <w:rFonts w:asciiTheme="minorHAnsi" w:hAnsiTheme="minorHAnsi" w:cstheme="minorHAnsi"/>
                <w:color w:val="595959" w:themeColor="text1" w:themeTint="A6"/>
              </w:rPr>
              <w:t xml:space="preserve">, en syndicat utile, se tient à la disposition des écoles et des équipes pour préparer les ajustements de rentrée de carte scolaire. De même, les collègues </w:t>
            </w:r>
            <w:r w:rsidR="0038131D">
              <w:rPr>
                <w:rFonts w:asciiTheme="minorHAnsi" w:hAnsiTheme="minorHAnsi" w:cstheme="minorHAnsi"/>
                <w:color w:val="595959" w:themeColor="text1" w:themeTint="A6"/>
              </w:rPr>
              <w:t xml:space="preserve">TD </w:t>
            </w:r>
            <w:r w:rsidRPr="008E5941">
              <w:rPr>
                <w:rFonts w:asciiTheme="minorHAnsi" w:hAnsiTheme="minorHAnsi" w:cstheme="minorHAnsi"/>
                <w:color w:val="595959" w:themeColor="text1" w:themeTint="A6"/>
              </w:rPr>
              <w:t xml:space="preserve">restés </w:t>
            </w:r>
            <w:r w:rsidR="00F1124F">
              <w:rPr>
                <w:rFonts w:asciiTheme="minorHAnsi" w:hAnsiTheme="minorHAnsi" w:cstheme="minorHAnsi"/>
                <w:color w:val="595959" w:themeColor="text1" w:themeTint="A6"/>
              </w:rPr>
              <w:t>s</w:t>
            </w:r>
            <w:r w:rsidR="00F1124F">
              <w:rPr>
                <w:color w:val="595959" w:themeColor="text1" w:themeTint="A6"/>
              </w:rPr>
              <w:t xml:space="preserve">ans </w:t>
            </w:r>
            <w:r w:rsidR="0038131D">
              <w:rPr>
                <w:rFonts w:asciiTheme="minorHAnsi" w:hAnsiTheme="minorHAnsi" w:cstheme="minorHAnsi"/>
                <w:color w:val="595959" w:themeColor="text1" w:themeTint="A6"/>
              </w:rPr>
              <w:t>service précis</w:t>
            </w:r>
            <w:r w:rsidRPr="008E5941">
              <w:rPr>
                <w:rFonts w:asciiTheme="minorHAnsi" w:hAnsiTheme="minorHAnsi" w:cstheme="minorHAnsi"/>
                <w:color w:val="595959" w:themeColor="text1" w:themeTint="A6"/>
              </w:rPr>
              <w:t xml:space="preserve"> le 2</w:t>
            </w:r>
            <w:r w:rsidR="0038131D">
              <w:rPr>
                <w:rFonts w:asciiTheme="minorHAnsi" w:hAnsiTheme="minorHAnsi" w:cstheme="minorHAnsi"/>
                <w:color w:val="595959" w:themeColor="text1" w:themeTint="A6"/>
              </w:rPr>
              <w:t>8</w:t>
            </w:r>
            <w:r w:rsidRPr="008E5941">
              <w:rPr>
                <w:rFonts w:asciiTheme="minorHAnsi" w:hAnsiTheme="minorHAnsi" w:cstheme="minorHAnsi"/>
                <w:color w:val="595959" w:themeColor="text1" w:themeTint="A6"/>
              </w:rPr>
              <w:t xml:space="preserve"> juin dernier, p</w:t>
            </w:r>
            <w:r w:rsidR="00F1124F">
              <w:rPr>
                <w:rFonts w:asciiTheme="minorHAnsi" w:hAnsiTheme="minorHAnsi" w:cstheme="minorHAnsi"/>
                <w:color w:val="595959" w:themeColor="text1" w:themeTint="A6"/>
              </w:rPr>
              <w:t>euvent</w:t>
            </w:r>
            <w:r w:rsidR="00D73B7C">
              <w:rPr>
                <w:rFonts w:asciiTheme="minorHAnsi" w:hAnsiTheme="minorHAnsi" w:cstheme="minorHAnsi"/>
                <w:color w:val="595959" w:themeColor="text1" w:themeTint="A6"/>
              </w:rPr>
              <w:t xml:space="preserve"> - avant le 03 septembre ou le 3 septembre au soir après le groupe de travail - </w:t>
            </w:r>
            <w:r w:rsidRPr="008E5941">
              <w:rPr>
                <w:rFonts w:asciiTheme="minorHAnsi" w:hAnsiTheme="minorHAnsi" w:cstheme="minorHAnsi"/>
                <w:color w:val="595959" w:themeColor="text1" w:themeTint="A6"/>
              </w:rPr>
              <w:t xml:space="preserve">nous contacter pour être informés au mieux de leurs </w:t>
            </w:r>
            <w:r w:rsidR="0038131D">
              <w:rPr>
                <w:rFonts w:asciiTheme="minorHAnsi" w:hAnsiTheme="minorHAnsi" w:cstheme="minorHAnsi"/>
                <w:color w:val="595959" w:themeColor="text1" w:themeTint="A6"/>
              </w:rPr>
              <w:t>services</w:t>
            </w:r>
            <w:r w:rsidRPr="008E5941">
              <w:rPr>
                <w:rFonts w:asciiTheme="minorHAnsi" w:hAnsiTheme="minorHAnsi" w:cstheme="minorHAnsi"/>
                <w:color w:val="595959" w:themeColor="text1" w:themeTint="A6"/>
              </w:rPr>
              <w:t xml:space="preserve"> ou de leur position de surnombre, à la fin de la première semaine de l'année scolaire 20</w:t>
            </w:r>
            <w:r w:rsidR="0038131D">
              <w:rPr>
                <w:rFonts w:asciiTheme="minorHAnsi" w:hAnsiTheme="minorHAnsi" w:cstheme="minorHAnsi"/>
                <w:color w:val="595959" w:themeColor="text1" w:themeTint="A6"/>
              </w:rPr>
              <w:t>19</w:t>
            </w:r>
            <w:r w:rsidRPr="008E5941">
              <w:rPr>
                <w:rFonts w:asciiTheme="minorHAnsi" w:hAnsiTheme="minorHAnsi" w:cstheme="minorHAnsi"/>
                <w:color w:val="595959" w:themeColor="text1" w:themeTint="A6"/>
              </w:rPr>
              <w:t>-20</w:t>
            </w:r>
            <w:r w:rsidR="0038131D">
              <w:rPr>
                <w:rFonts w:asciiTheme="minorHAnsi" w:hAnsiTheme="minorHAnsi" w:cstheme="minorHAnsi"/>
                <w:color w:val="595959" w:themeColor="text1" w:themeTint="A6"/>
              </w:rPr>
              <w:t>20</w:t>
            </w:r>
            <w:r w:rsidRPr="008E5941">
              <w:rPr>
                <w:rFonts w:asciiTheme="minorHAnsi" w:hAnsiTheme="minorHAnsi" w:cstheme="minorHAnsi"/>
                <w:color w:val="595959" w:themeColor="text1" w:themeTint="A6"/>
              </w:rPr>
              <w:t>.</w:t>
            </w:r>
          </w:p>
        </w:tc>
      </w:tr>
      <w:tr w:rsidR="00AB4277"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AA7364" w:rsidP="000A2A7A">
            <w:pPr>
              <w:jc w:val="both"/>
              <w:rPr>
                <w:rFonts w:ascii="Calibri" w:hAnsi="Calibri" w:cs="Calibri"/>
                <w:b/>
                <w:color w:val="FFFFFF"/>
                <w:sz w:val="32"/>
                <w:szCs w:val="32"/>
              </w:rPr>
            </w:pPr>
            <w:r w:rsidRPr="00AA7364">
              <w:rPr>
                <w:rFonts w:ascii="Calibri" w:hAnsi="Calibri" w:cs="Calibri"/>
                <w:b/>
                <w:color w:val="FFFFFF"/>
                <w:sz w:val="32"/>
                <w:szCs w:val="32"/>
              </w:rPr>
              <w:t>Rentrée 2019 : ce qui change dans le 1</w:t>
            </w:r>
            <w:r w:rsidRPr="00AA7364">
              <w:rPr>
                <w:rFonts w:ascii="Calibri" w:hAnsi="Calibri" w:cs="Calibri"/>
                <w:b/>
                <w:color w:val="FFFFFF"/>
                <w:sz w:val="32"/>
                <w:szCs w:val="32"/>
                <w:vertAlign w:val="superscript"/>
              </w:rPr>
              <w:t>er</w:t>
            </w:r>
            <w:r w:rsidRPr="00AA7364">
              <w:rPr>
                <w:rFonts w:ascii="Calibri" w:hAnsi="Calibri" w:cs="Calibri"/>
                <w:b/>
                <w:color w:val="FFFFFF"/>
                <w:sz w:val="32"/>
                <w:szCs w:val="32"/>
              </w:rPr>
              <w:t xml:space="preserve"> degré</w:t>
            </w:r>
          </w:p>
        </w:tc>
      </w:tr>
      <w:tr w:rsidR="00AA7364"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3F79FE" w:rsidRPr="003F79FE" w:rsidRDefault="000F12C2" w:rsidP="003F79FE">
            <w:pPr>
              <w:spacing w:before="240"/>
              <w:jc w:val="both"/>
              <w:rPr>
                <w:rFonts w:ascii="Calibri" w:hAnsi="Calibri" w:cs="Calibri"/>
                <w:b/>
                <w:bCs/>
                <w:color w:val="595959" w:themeColor="text1" w:themeTint="A6"/>
              </w:rPr>
            </w:pPr>
            <w:r>
              <w:rPr>
                <w:rFonts w:ascii="Calibri" w:hAnsi="Calibri" w:cs="Calibri"/>
                <w:b/>
                <w:bCs/>
                <w:noProof/>
                <w:color w:val="595959" w:themeColor="text1" w:themeTint="A6"/>
              </w:rPr>
              <w:drawing>
                <wp:anchor distT="0" distB="0" distL="114300" distR="114300" simplePos="0" relativeHeight="251656704" behindDoc="0" locked="0" layoutInCell="1" allowOverlap="1">
                  <wp:simplePos x="0" y="0"/>
                  <wp:positionH relativeFrom="margin">
                    <wp:align>right</wp:align>
                  </wp:positionH>
                  <wp:positionV relativeFrom="margin">
                    <wp:align>top</wp:align>
                  </wp:positionV>
                  <wp:extent cx="1895622" cy="933450"/>
                  <wp:effectExtent l="19050" t="0" r="9378"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tree_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8939" cy="935083"/>
                          </a:xfrm>
                          <a:prstGeom prst="rect">
                            <a:avLst/>
                          </a:prstGeom>
                        </pic:spPr>
                      </pic:pic>
                    </a:graphicData>
                  </a:graphic>
                </wp:anchor>
              </w:drawing>
            </w:r>
            <w:r w:rsidR="003F79FE" w:rsidRPr="003F79FE">
              <w:rPr>
                <w:rFonts w:ascii="Calibri" w:hAnsi="Calibri" w:cs="Calibri"/>
                <w:b/>
                <w:bCs/>
                <w:color w:val="595959" w:themeColor="text1" w:themeTint="A6"/>
              </w:rPr>
              <w:t>Le SE-Unsa vous présente les nouveautés pour l’année scolaire 2019-2020</w:t>
            </w:r>
            <w:r w:rsidR="003F79FE">
              <w:rPr>
                <w:rFonts w:ascii="Calibri" w:hAnsi="Calibri" w:cs="Calibri"/>
                <w:b/>
                <w:bCs/>
                <w:color w:val="595959" w:themeColor="text1" w:themeTint="A6"/>
              </w:rPr>
              <w:t> :</w:t>
            </w:r>
          </w:p>
          <w:p w:rsidR="00147B5C" w:rsidRPr="003F79FE" w:rsidRDefault="003F79FE" w:rsidP="00880154">
            <w:pPr>
              <w:numPr>
                <w:ilvl w:val="0"/>
                <w:numId w:val="13"/>
              </w:numPr>
              <w:rPr>
                <w:rFonts w:asciiTheme="minorHAnsi" w:hAnsiTheme="minorHAnsi" w:cstheme="minorHAnsi"/>
                <w:b/>
                <w:bCs/>
                <w:color w:val="FF5F00"/>
              </w:rPr>
            </w:pPr>
            <w:r w:rsidRPr="003F79FE">
              <w:rPr>
                <w:rFonts w:asciiTheme="minorHAnsi" w:hAnsiTheme="minorHAnsi" w:cstheme="minorHAnsi"/>
                <w:b/>
                <w:bCs/>
                <w:color w:val="FF5F00"/>
              </w:rPr>
              <w:t xml:space="preserve"> </w:t>
            </w:r>
            <w:r w:rsidR="00147B5C" w:rsidRPr="003F79FE">
              <w:rPr>
                <w:rFonts w:asciiTheme="minorHAnsi" w:hAnsiTheme="minorHAnsi" w:cstheme="minorHAnsi"/>
                <w:b/>
                <w:bCs/>
                <w:color w:val="FF5F00"/>
              </w:rPr>
              <w:t>Loi pour une école de la confiance</w:t>
            </w:r>
          </w:p>
          <w:p w:rsidR="003F79FE" w:rsidRPr="003F79FE" w:rsidRDefault="003F79FE" w:rsidP="00880154">
            <w:pPr>
              <w:numPr>
                <w:ilvl w:val="0"/>
                <w:numId w:val="13"/>
              </w:numPr>
              <w:rPr>
                <w:rFonts w:asciiTheme="minorHAnsi" w:hAnsiTheme="minorHAnsi" w:cstheme="minorHAnsi"/>
                <w:b/>
                <w:bCs/>
                <w:color w:val="FF5F00"/>
              </w:rPr>
            </w:pPr>
            <w:r w:rsidRPr="003F79FE">
              <w:rPr>
                <w:rFonts w:asciiTheme="minorHAnsi" w:hAnsiTheme="minorHAnsi" w:cstheme="minorHAnsi"/>
                <w:b/>
                <w:bCs/>
                <w:color w:val="FF5F00"/>
              </w:rPr>
              <w:t xml:space="preserve"> </w:t>
            </w:r>
            <w:r w:rsidR="00147B5C" w:rsidRPr="003F79FE">
              <w:rPr>
                <w:rFonts w:asciiTheme="minorHAnsi" w:hAnsiTheme="minorHAnsi" w:cstheme="minorHAnsi"/>
                <w:b/>
                <w:bCs/>
                <w:color w:val="FF5F00"/>
              </w:rPr>
              <w:t xml:space="preserve">Recommandations pour la maternelle </w:t>
            </w:r>
          </w:p>
          <w:p w:rsidR="00147B5C" w:rsidRPr="003F79FE" w:rsidRDefault="003F79FE" w:rsidP="00880154">
            <w:pPr>
              <w:numPr>
                <w:ilvl w:val="0"/>
                <w:numId w:val="13"/>
              </w:numPr>
              <w:rPr>
                <w:rFonts w:asciiTheme="minorHAnsi" w:hAnsiTheme="minorHAnsi" w:cstheme="minorHAnsi"/>
                <w:b/>
                <w:bCs/>
                <w:color w:val="FF5F00"/>
              </w:rPr>
            </w:pPr>
            <w:r w:rsidRPr="003F79FE">
              <w:rPr>
                <w:rFonts w:asciiTheme="minorHAnsi" w:hAnsiTheme="minorHAnsi" w:cstheme="minorHAnsi"/>
                <w:b/>
                <w:bCs/>
                <w:color w:val="FF5F00"/>
              </w:rPr>
              <w:t xml:space="preserve"> </w:t>
            </w:r>
            <w:r w:rsidR="00147B5C" w:rsidRPr="003F79FE">
              <w:rPr>
                <w:rFonts w:asciiTheme="minorHAnsi" w:hAnsiTheme="minorHAnsi" w:cstheme="minorHAnsi"/>
                <w:b/>
                <w:bCs/>
                <w:color w:val="FF5F00"/>
              </w:rPr>
              <w:t xml:space="preserve">Repères annuels et ressources pour l’élémentaire </w:t>
            </w:r>
          </w:p>
          <w:p w:rsidR="00147B5C" w:rsidRPr="003F79FE" w:rsidRDefault="003F79FE" w:rsidP="00880154">
            <w:pPr>
              <w:numPr>
                <w:ilvl w:val="0"/>
                <w:numId w:val="13"/>
              </w:numPr>
              <w:rPr>
                <w:rFonts w:asciiTheme="minorHAnsi" w:hAnsiTheme="minorHAnsi" w:cstheme="minorHAnsi"/>
                <w:b/>
                <w:bCs/>
                <w:color w:val="FF5F00"/>
              </w:rPr>
            </w:pPr>
            <w:r w:rsidRPr="003F79FE">
              <w:rPr>
                <w:rFonts w:asciiTheme="minorHAnsi" w:hAnsiTheme="minorHAnsi" w:cstheme="minorHAnsi"/>
                <w:b/>
                <w:bCs/>
                <w:color w:val="FF5F00"/>
              </w:rPr>
              <w:t xml:space="preserve"> </w:t>
            </w:r>
            <w:r w:rsidR="00147B5C" w:rsidRPr="003F79FE">
              <w:rPr>
                <w:rFonts w:asciiTheme="minorHAnsi" w:hAnsiTheme="minorHAnsi" w:cstheme="minorHAnsi"/>
                <w:b/>
                <w:bCs/>
                <w:color w:val="FF5F00"/>
              </w:rPr>
              <w:t>Évaluations CP / CE1</w:t>
            </w:r>
          </w:p>
          <w:p w:rsidR="00147B5C" w:rsidRPr="003F79FE" w:rsidRDefault="003F79FE" w:rsidP="00880154">
            <w:pPr>
              <w:numPr>
                <w:ilvl w:val="0"/>
                <w:numId w:val="13"/>
              </w:numPr>
              <w:rPr>
                <w:rFonts w:asciiTheme="minorHAnsi" w:hAnsiTheme="minorHAnsi" w:cstheme="minorHAnsi"/>
                <w:b/>
                <w:bCs/>
                <w:color w:val="FF5F00"/>
              </w:rPr>
            </w:pPr>
            <w:r w:rsidRPr="003F79FE">
              <w:rPr>
                <w:rFonts w:asciiTheme="minorHAnsi" w:hAnsiTheme="minorHAnsi" w:cstheme="minorHAnsi"/>
                <w:b/>
                <w:bCs/>
                <w:color w:val="FF5F00"/>
              </w:rPr>
              <w:t xml:space="preserve"> </w:t>
            </w:r>
            <w:r w:rsidR="00147B5C" w:rsidRPr="003F79FE">
              <w:rPr>
                <w:rFonts w:asciiTheme="minorHAnsi" w:hAnsiTheme="minorHAnsi" w:cstheme="minorHAnsi"/>
                <w:b/>
                <w:bCs/>
                <w:color w:val="FF5F00"/>
              </w:rPr>
              <w:t>Dédoublement des classes en éducation prioritaire et limitations des effectifs de GS, CP et CE1</w:t>
            </w:r>
          </w:p>
          <w:p w:rsidR="00147B5C" w:rsidRPr="003F79FE" w:rsidRDefault="003F79FE" w:rsidP="00880154">
            <w:pPr>
              <w:numPr>
                <w:ilvl w:val="0"/>
                <w:numId w:val="13"/>
              </w:numPr>
              <w:rPr>
                <w:rFonts w:asciiTheme="minorHAnsi" w:hAnsiTheme="minorHAnsi" w:cstheme="minorHAnsi"/>
                <w:b/>
                <w:bCs/>
                <w:color w:val="FF5F00"/>
              </w:rPr>
            </w:pPr>
            <w:r w:rsidRPr="003F79FE">
              <w:rPr>
                <w:rFonts w:asciiTheme="minorHAnsi" w:hAnsiTheme="minorHAnsi" w:cstheme="minorHAnsi"/>
                <w:b/>
                <w:bCs/>
                <w:color w:val="FF5F00"/>
              </w:rPr>
              <w:t xml:space="preserve"> </w:t>
            </w:r>
            <w:r w:rsidR="00147B5C" w:rsidRPr="003F79FE">
              <w:rPr>
                <w:rFonts w:asciiTheme="minorHAnsi" w:hAnsiTheme="minorHAnsi" w:cstheme="minorHAnsi"/>
                <w:b/>
                <w:bCs/>
                <w:color w:val="FF5F00"/>
              </w:rPr>
              <w:t xml:space="preserve">Elections au conseil d’école : le vote peut se faire uniquement par correspondance </w:t>
            </w:r>
          </w:p>
          <w:p w:rsidR="00147B5C" w:rsidRPr="003F79FE" w:rsidRDefault="003F79FE" w:rsidP="00880154">
            <w:pPr>
              <w:numPr>
                <w:ilvl w:val="0"/>
                <w:numId w:val="13"/>
              </w:numPr>
              <w:rPr>
                <w:rFonts w:asciiTheme="minorHAnsi" w:hAnsiTheme="minorHAnsi" w:cstheme="minorHAnsi"/>
                <w:b/>
                <w:bCs/>
                <w:color w:val="FF5F00"/>
              </w:rPr>
            </w:pPr>
            <w:r w:rsidRPr="003F79FE">
              <w:rPr>
                <w:rFonts w:asciiTheme="minorHAnsi" w:hAnsiTheme="minorHAnsi" w:cstheme="minorHAnsi"/>
                <w:b/>
                <w:bCs/>
                <w:color w:val="FF5F00"/>
              </w:rPr>
              <w:t xml:space="preserve"> </w:t>
            </w:r>
            <w:r w:rsidR="00147B5C" w:rsidRPr="003F79FE">
              <w:rPr>
                <w:rFonts w:asciiTheme="minorHAnsi" w:hAnsiTheme="minorHAnsi" w:cstheme="minorHAnsi"/>
                <w:b/>
                <w:bCs/>
                <w:color w:val="FF5F00"/>
              </w:rPr>
              <w:t>Augmentation de la prime Rep+</w:t>
            </w:r>
          </w:p>
          <w:p w:rsidR="00147B5C" w:rsidRPr="003F79FE" w:rsidRDefault="003F79FE" w:rsidP="00880154">
            <w:pPr>
              <w:numPr>
                <w:ilvl w:val="0"/>
                <w:numId w:val="13"/>
              </w:numPr>
              <w:rPr>
                <w:rFonts w:asciiTheme="minorHAnsi" w:hAnsiTheme="minorHAnsi" w:cstheme="minorHAnsi"/>
                <w:b/>
                <w:bCs/>
                <w:color w:val="FF5F00"/>
              </w:rPr>
            </w:pPr>
            <w:r w:rsidRPr="003F79FE">
              <w:rPr>
                <w:rFonts w:asciiTheme="minorHAnsi" w:hAnsiTheme="minorHAnsi" w:cstheme="minorHAnsi"/>
                <w:b/>
                <w:bCs/>
                <w:color w:val="FF5F00"/>
              </w:rPr>
              <w:t xml:space="preserve"> </w:t>
            </w:r>
            <w:r w:rsidR="00147B5C" w:rsidRPr="003F79FE">
              <w:rPr>
                <w:rFonts w:asciiTheme="minorHAnsi" w:hAnsiTheme="minorHAnsi" w:cstheme="minorHAnsi"/>
                <w:b/>
                <w:bCs/>
                <w:color w:val="FF5F00"/>
              </w:rPr>
              <w:t>Rémunération des PE : dernière hausse indiciaire</w:t>
            </w:r>
          </w:p>
          <w:p w:rsidR="00147B5C" w:rsidRPr="003F79FE" w:rsidRDefault="003F79FE" w:rsidP="00880154">
            <w:pPr>
              <w:numPr>
                <w:ilvl w:val="0"/>
                <w:numId w:val="13"/>
              </w:numPr>
              <w:rPr>
                <w:rFonts w:asciiTheme="minorHAnsi" w:hAnsiTheme="minorHAnsi" w:cstheme="minorHAnsi"/>
                <w:b/>
                <w:bCs/>
                <w:color w:val="FF5F00"/>
              </w:rPr>
            </w:pPr>
            <w:r w:rsidRPr="003F79FE">
              <w:rPr>
                <w:rFonts w:asciiTheme="minorHAnsi" w:hAnsiTheme="minorHAnsi" w:cstheme="minorHAnsi"/>
                <w:b/>
                <w:bCs/>
                <w:color w:val="FF5F00"/>
              </w:rPr>
              <w:t xml:space="preserve"> </w:t>
            </w:r>
            <w:r w:rsidR="00147B5C" w:rsidRPr="003F79FE">
              <w:rPr>
                <w:rFonts w:asciiTheme="minorHAnsi" w:hAnsiTheme="minorHAnsi" w:cstheme="minorHAnsi"/>
                <w:b/>
                <w:bCs/>
                <w:color w:val="FF5F00"/>
              </w:rPr>
              <w:t>Rendez-vous de carrière : appréciation et calendrier</w:t>
            </w:r>
          </w:p>
          <w:p w:rsidR="00AA7364" w:rsidRPr="003F79FE" w:rsidRDefault="00114089" w:rsidP="003F79FE">
            <w:pPr>
              <w:spacing w:after="240"/>
              <w:jc w:val="right"/>
              <w:rPr>
                <w:rFonts w:asciiTheme="minorHAnsi" w:hAnsiTheme="minorHAnsi" w:cstheme="minorHAnsi"/>
                <w:b/>
                <w:color w:val="00B0F0"/>
                <w:u w:val="single"/>
              </w:rPr>
            </w:pPr>
            <w:hyperlink r:id="rId14" w:history="1">
              <w:r w:rsidR="003F79FE" w:rsidRPr="003F79FE">
                <w:rPr>
                  <w:rStyle w:val="Lienhypertexte"/>
                  <w:rFonts w:asciiTheme="minorHAnsi" w:hAnsiTheme="minorHAnsi" w:cstheme="minorHAnsi"/>
                  <w:b/>
                  <w:u w:val="single"/>
                </w:rPr>
                <w:t>Lire le détail des nouveautés</w:t>
              </w:r>
            </w:hyperlink>
          </w:p>
        </w:tc>
      </w:tr>
      <w:tr w:rsidR="00AA7364"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A7364" w:rsidRPr="00696139" w:rsidRDefault="00AA7364" w:rsidP="000A2A7A">
            <w:pPr>
              <w:jc w:val="both"/>
              <w:rPr>
                <w:rFonts w:ascii="Calibri" w:hAnsi="Calibri" w:cs="Calibri"/>
                <w:b/>
                <w:color w:val="FFFFFF"/>
                <w:sz w:val="32"/>
                <w:szCs w:val="32"/>
              </w:rPr>
            </w:pPr>
            <w:r w:rsidRPr="00696139">
              <w:rPr>
                <w:rFonts w:ascii="Calibri" w:hAnsi="Calibri" w:cs="Calibri"/>
                <w:b/>
                <w:color w:val="FFFFFF"/>
                <w:sz w:val="32"/>
                <w:szCs w:val="32"/>
              </w:rPr>
              <w:t>Pour une gestion plus humaine des ressources : un projet ambitieux, une concrétisation nécessaire</w:t>
            </w:r>
          </w:p>
        </w:tc>
      </w:tr>
      <w:tr w:rsidR="00E81253"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696139" w:rsidRPr="00696139" w:rsidRDefault="00727375" w:rsidP="00696139">
            <w:pPr>
              <w:spacing w:before="240"/>
              <w:jc w:val="both"/>
              <w:rPr>
                <w:rFonts w:asciiTheme="minorHAnsi" w:hAnsiTheme="minorHAnsi" w:cstheme="minorHAnsi"/>
                <w:color w:val="auto"/>
              </w:rPr>
            </w:pPr>
            <w:r>
              <w:rPr>
                <w:rFonts w:asciiTheme="minorHAnsi" w:hAnsiTheme="minorHAnsi" w:cstheme="minorHAnsi"/>
                <w:b/>
                <w:bCs/>
                <w:noProof/>
                <w:color w:val="FF5F00"/>
              </w:rPr>
              <w:drawing>
                <wp:anchor distT="0" distB="0" distL="114300" distR="114300" simplePos="0" relativeHeight="251678208" behindDoc="0" locked="0" layoutInCell="1" allowOverlap="1">
                  <wp:simplePos x="0" y="0"/>
                  <wp:positionH relativeFrom="margin">
                    <wp:align>left</wp:align>
                  </wp:positionH>
                  <wp:positionV relativeFrom="margin">
                    <wp:align>top</wp:align>
                  </wp:positionV>
                  <wp:extent cx="1485900" cy="72644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_carriere_5caa-05a4a.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7496" cy="727220"/>
                          </a:xfrm>
                          <a:prstGeom prst="rect">
                            <a:avLst/>
                          </a:prstGeom>
                        </pic:spPr>
                      </pic:pic>
                    </a:graphicData>
                  </a:graphic>
                </wp:anchor>
              </w:drawing>
            </w:r>
            <w:r w:rsidR="00696139" w:rsidRPr="00696139">
              <w:rPr>
                <w:rFonts w:asciiTheme="minorHAnsi" w:hAnsiTheme="minorHAnsi" w:cstheme="minorHAnsi"/>
                <w:b/>
                <w:bCs/>
                <w:color w:val="FF5F00"/>
              </w:rPr>
              <w:t>La circulaire « RH de proximité » a été publiée le 18 juillet 2019 au</w:t>
            </w:r>
            <w:r w:rsidR="00696139" w:rsidRPr="00696139">
              <w:rPr>
                <w:rFonts w:asciiTheme="minorHAnsi" w:hAnsiTheme="minorHAnsi" w:cstheme="minorHAnsi"/>
                <w:b/>
                <w:bCs/>
                <w:color w:val="999999"/>
              </w:rPr>
              <w:t xml:space="preserve"> </w:t>
            </w:r>
            <w:hyperlink r:id="rId16" w:tgtFrame="_blank" w:history="1">
              <w:r w:rsidR="00696139" w:rsidRPr="00696139">
                <w:rPr>
                  <w:rStyle w:val="Lienhypertexte"/>
                  <w:rFonts w:asciiTheme="minorHAnsi" w:hAnsiTheme="minorHAnsi" w:cstheme="minorHAnsi"/>
                  <w:b/>
                  <w:bCs/>
                </w:rPr>
                <w:t>Bulletin officiel</w:t>
              </w:r>
            </w:hyperlink>
            <w:r w:rsidR="00696139" w:rsidRPr="00696139">
              <w:rPr>
                <w:rFonts w:asciiTheme="minorHAnsi" w:hAnsiTheme="minorHAnsi" w:cstheme="minorHAnsi"/>
                <w:b/>
                <w:bCs/>
                <w:color w:val="999999"/>
              </w:rPr>
              <w:t>.</w:t>
            </w:r>
          </w:p>
          <w:p w:rsidR="00696139" w:rsidRPr="00696139" w:rsidRDefault="00696139" w:rsidP="00696139">
            <w:pPr>
              <w:jc w:val="both"/>
              <w:rPr>
                <w:rFonts w:asciiTheme="minorHAnsi" w:hAnsiTheme="minorHAnsi" w:cstheme="minorHAnsi"/>
              </w:rPr>
            </w:pPr>
            <w:r w:rsidRPr="00696139">
              <w:rPr>
                <w:rFonts w:asciiTheme="minorHAnsi" w:hAnsiTheme="minorHAnsi" w:cstheme="minorHAnsi"/>
              </w:rPr>
              <w:t> </w:t>
            </w:r>
          </w:p>
          <w:p w:rsidR="00696139" w:rsidRPr="00696139" w:rsidRDefault="00696139" w:rsidP="00696139">
            <w:pPr>
              <w:jc w:val="both"/>
              <w:rPr>
                <w:rFonts w:asciiTheme="minorHAnsi" w:hAnsiTheme="minorHAnsi" w:cstheme="minorHAnsi"/>
              </w:rPr>
            </w:pPr>
            <w:r w:rsidRPr="00696139">
              <w:rPr>
                <w:rFonts w:asciiTheme="minorHAnsi" w:hAnsiTheme="minorHAnsi" w:cstheme="minorHAnsi"/>
                <w:b/>
                <w:bCs/>
                <w:color w:val="EB6209"/>
              </w:rPr>
              <w:t>Le principe</w:t>
            </w:r>
            <w:r>
              <w:rPr>
                <w:rFonts w:asciiTheme="minorHAnsi" w:hAnsiTheme="minorHAnsi" w:cstheme="minorHAnsi"/>
                <w:b/>
                <w:bCs/>
                <w:color w:val="EB6209"/>
              </w:rPr>
              <w:t> :</w:t>
            </w:r>
            <w:r w:rsidRPr="00696139">
              <w:rPr>
                <w:rFonts w:asciiTheme="minorHAnsi" w:hAnsiTheme="minorHAnsi" w:cstheme="minorHAnsi"/>
              </w:rPr>
              <w:t> </w:t>
            </w:r>
          </w:p>
          <w:p w:rsidR="00696139" w:rsidRPr="00727375" w:rsidRDefault="00696139" w:rsidP="00696139">
            <w:pPr>
              <w:jc w:val="both"/>
              <w:rPr>
                <w:rFonts w:asciiTheme="minorHAnsi" w:hAnsiTheme="minorHAnsi" w:cstheme="minorHAnsi"/>
                <w:b/>
                <w:bCs/>
                <w:color w:val="595959" w:themeColor="text1" w:themeTint="A6"/>
              </w:rPr>
            </w:pPr>
            <w:r w:rsidRPr="00727375">
              <w:rPr>
                <w:rFonts w:asciiTheme="minorHAnsi" w:hAnsiTheme="minorHAnsi" w:cstheme="minorHAnsi"/>
                <w:b/>
                <w:bCs/>
                <w:color w:val="595959" w:themeColor="text1" w:themeTint="A6"/>
              </w:rPr>
              <w:t>Le ministère souhaite généraliser et densifier l’accompagnement au développement professionnel des personnels de l’Éducation nationale (écoute, formation, conseil en mobilité interne et externe, bilan de compétences) grâce à la mise en place de conseillers RH de proximité dans les académies et départements dès septembre 2019, avec une densification les années suivantes. Tout personnel devrait avoir accès à moins de 20 minutes de son lieu de travail à cette personne ressource pour un service personnalisé d’accompagnement, de conseil et d’information, dans le respect de la confidentialité.</w:t>
            </w:r>
          </w:p>
          <w:p w:rsidR="00696139" w:rsidRPr="00696139" w:rsidRDefault="00696139" w:rsidP="00696139">
            <w:pPr>
              <w:jc w:val="both"/>
              <w:rPr>
                <w:rFonts w:asciiTheme="minorHAnsi" w:hAnsiTheme="minorHAnsi" w:cstheme="minorHAnsi"/>
              </w:rPr>
            </w:pPr>
            <w:r w:rsidRPr="00696139">
              <w:rPr>
                <w:rFonts w:asciiTheme="minorHAnsi" w:hAnsiTheme="minorHAnsi" w:cstheme="minorHAnsi"/>
              </w:rPr>
              <w:t> </w:t>
            </w:r>
          </w:p>
          <w:p w:rsidR="00696139" w:rsidRPr="00696139" w:rsidRDefault="00696139" w:rsidP="00696139">
            <w:pPr>
              <w:jc w:val="both"/>
              <w:rPr>
                <w:rFonts w:asciiTheme="minorHAnsi" w:hAnsiTheme="minorHAnsi" w:cstheme="minorHAnsi"/>
              </w:rPr>
            </w:pPr>
            <w:r w:rsidRPr="00696139">
              <w:rPr>
                <w:rFonts w:asciiTheme="minorHAnsi" w:hAnsiTheme="minorHAnsi" w:cstheme="minorHAnsi"/>
                <w:b/>
                <w:bCs/>
                <w:color w:val="007BA5"/>
              </w:rPr>
              <w:t>L'avis du SE-Unsa</w:t>
            </w:r>
            <w:r>
              <w:rPr>
                <w:rFonts w:asciiTheme="minorHAnsi" w:hAnsiTheme="minorHAnsi" w:cstheme="minorHAnsi"/>
                <w:b/>
                <w:bCs/>
                <w:color w:val="007BA5"/>
              </w:rPr>
              <w:t> :</w:t>
            </w:r>
            <w:r w:rsidRPr="00696139">
              <w:rPr>
                <w:rFonts w:asciiTheme="minorHAnsi" w:hAnsiTheme="minorHAnsi" w:cstheme="minorHAnsi"/>
              </w:rPr>
              <w:t> </w:t>
            </w:r>
          </w:p>
          <w:p w:rsidR="00696139" w:rsidRPr="00696139" w:rsidRDefault="00696139" w:rsidP="00696139">
            <w:pPr>
              <w:jc w:val="both"/>
              <w:rPr>
                <w:rFonts w:asciiTheme="minorHAnsi" w:hAnsiTheme="minorHAnsi" w:cstheme="minorHAnsi"/>
                <w:color w:val="595959" w:themeColor="text1" w:themeTint="A6"/>
              </w:rPr>
            </w:pPr>
            <w:r w:rsidRPr="00696139">
              <w:rPr>
                <w:rFonts w:asciiTheme="minorHAnsi" w:hAnsiTheme="minorHAnsi" w:cstheme="minorHAnsi"/>
                <w:color w:val="595959" w:themeColor="text1" w:themeTint="A6"/>
              </w:rPr>
              <w:t>Le SE-Unsa, qui a toujours demandé une vraie gestion des ressources humaines au plus près des personnels, accueille favorablement cette évolution mais attire l’attention du ministère sur : </w:t>
            </w:r>
          </w:p>
          <w:p w:rsidR="00696139" w:rsidRPr="00696139" w:rsidRDefault="00143836" w:rsidP="00696139">
            <w:pPr>
              <w:numPr>
                <w:ilvl w:val="0"/>
                <w:numId w:val="11"/>
              </w:numPr>
              <w:spacing w:before="100" w:beforeAutospacing="1" w:after="100" w:afterAutospacing="1"/>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L</w:t>
            </w:r>
            <w:r w:rsidR="00696139" w:rsidRPr="00696139">
              <w:rPr>
                <w:rFonts w:asciiTheme="minorHAnsi" w:hAnsiTheme="minorHAnsi" w:cstheme="minorHAnsi"/>
                <w:color w:val="595959" w:themeColor="text1" w:themeTint="A6"/>
              </w:rPr>
              <w:t>a nécessité pour ces personnels de bénéficier d’une formation certifiante, initiale et continue</w:t>
            </w:r>
          </w:p>
          <w:p w:rsidR="00696139" w:rsidRPr="00696139" w:rsidRDefault="00143836" w:rsidP="00696139">
            <w:pPr>
              <w:numPr>
                <w:ilvl w:val="0"/>
                <w:numId w:val="11"/>
              </w:numPr>
              <w:spacing w:before="100" w:beforeAutospacing="1" w:after="100" w:afterAutospacing="1"/>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L</w:t>
            </w:r>
            <w:r w:rsidR="00696139" w:rsidRPr="00696139">
              <w:rPr>
                <w:rFonts w:asciiTheme="minorHAnsi" w:hAnsiTheme="minorHAnsi" w:cstheme="minorHAnsi"/>
                <w:color w:val="595959" w:themeColor="text1" w:themeTint="A6"/>
              </w:rPr>
              <w:t>’articulation entre tous les acteurs impliqués dans la GRH (personnels de direction, inspecteurs, conseillers en mobilité carrière…)</w:t>
            </w:r>
          </w:p>
          <w:p w:rsidR="00696139" w:rsidRPr="00696139" w:rsidRDefault="00143836" w:rsidP="00696139">
            <w:pPr>
              <w:numPr>
                <w:ilvl w:val="0"/>
                <w:numId w:val="11"/>
              </w:numPr>
              <w:spacing w:before="100" w:beforeAutospacing="1" w:after="100" w:afterAutospacing="1"/>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L</w:t>
            </w:r>
            <w:r w:rsidR="00696139" w:rsidRPr="00696139">
              <w:rPr>
                <w:rFonts w:asciiTheme="minorHAnsi" w:hAnsiTheme="minorHAnsi" w:cstheme="minorHAnsi"/>
                <w:color w:val="595959" w:themeColor="text1" w:themeTint="A6"/>
              </w:rPr>
              <w:t>’importance de répondre aux attentes des personnels, le risque de les décevoir est grand si les possibilités de mobilité professionnelle sont insuffisantes</w:t>
            </w:r>
          </w:p>
          <w:p w:rsidR="00696139" w:rsidRPr="00696139" w:rsidRDefault="00143836" w:rsidP="00696139">
            <w:pPr>
              <w:numPr>
                <w:ilvl w:val="0"/>
                <w:numId w:val="11"/>
              </w:numPr>
              <w:spacing w:before="100" w:beforeAutospacing="1" w:after="100" w:afterAutospacing="1"/>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L</w:t>
            </w:r>
            <w:r w:rsidR="00696139" w:rsidRPr="00696139">
              <w:rPr>
                <w:rFonts w:asciiTheme="minorHAnsi" w:hAnsiTheme="minorHAnsi" w:cstheme="minorHAnsi"/>
                <w:color w:val="595959" w:themeColor="text1" w:themeTint="A6"/>
              </w:rPr>
              <w:t>a mise à disposition de moyens spécifiques budgétaires et humains à cette nouvelle mission.</w:t>
            </w:r>
          </w:p>
          <w:p w:rsidR="00FC4F46" w:rsidRPr="00696139" w:rsidRDefault="00696139" w:rsidP="00696139">
            <w:pPr>
              <w:spacing w:after="240"/>
              <w:jc w:val="both"/>
              <w:rPr>
                <w:rFonts w:asciiTheme="minorHAnsi" w:hAnsiTheme="minorHAnsi" w:cstheme="minorHAnsi"/>
              </w:rPr>
            </w:pPr>
            <w:r w:rsidRPr="00696139">
              <w:rPr>
                <w:rFonts w:asciiTheme="minorHAnsi" w:hAnsiTheme="minorHAnsi" w:cstheme="minorHAnsi"/>
                <w:b/>
                <w:bCs/>
                <w:color w:val="007BA5"/>
              </w:rPr>
              <w:t>Le SE-</w:t>
            </w:r>
            <w:proofErr w:type="spellStart"/>
            <w:r w:rsidRPr="00696139">
              <w:rPr>
                <w:rFonts w:asciiTheme="minorHAnsi" w:hAnsiTheme="minorHAnsi" w:cstheme="minorHAnsi"/>
                <w:b/>
                <w:bCs/>
                <w:color w:val="007BA5"/>
              </w:rPr>
              <w:t>Unsa</w:t>
            </w:r>
            <w:proofErr w:type="spellEnd"/>
            <w:r w:rsidRPr="00696139">
              <w:rPr>
                <w:rFonts w:asciiTheme="minorHAnsi" w:hAnsiTheme="minorHAnsi" w:cstheme="minorHAnsi"/>
                <w:b/>
                <w:bCs/>
                <w:color w:val="007BA5"/>
              </w:rPr>
              <w:t xml:space="preserve"> sera force de proposition dans la construction de ce dispositif et vigilant sur sa mise en place concrète pour qu’enfin les personnels de l’Éducation nationale puissent bénéficier d’une vraie gestion des ressources humaines.</w:t>
            </w:r>
          </w:p>
        </w:tc>
      </w:tr>
      <w:tr w:rsidR="00E81253"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81253" w:rsidRPr="00CE3118" w:rsidRDefault="00AA7364" w:rsidP="000A2A7A">
            <w:pPr>
              <w:jc w:val="both"/>
              <w:rPr>
                <w:rFonts w:ascii="Calibri" w:hAnsi="Calibri" w:cs="Calibri"/>
                <w:b/>
                <w:color w:val="FFFFFF"/>
                <w:sz w:val="32"/>
                <w:szCs w:val="32"/>
              </w:rPr>
            </w:pPr>
            <w:r w:rsidRPr="00AA7364">
              <w:rPr>
                <w:rFonts w:ascii="Calibri" w:hAnsi="Calibri" w:cs="Calibri"/>
                <w:b/>
                <w:color w:val="FFFFFF"/>
                <w:sz w:val="32"/>
                <w:szCs w:val="32"/>
              </w:rPr>
              <w:t>Comment sont classés les PE promus à la hors-classe à la rentrée 2019 ?</w:t>
            </w:r>
          </w:p>
        </w:tc>
      </w:tr>
      <w:tr w:rsidR="00AB4277"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BB0320" w:rsidRDefault="00216BA1" w:rsidP="00E3574C">
            <w:pPr>
              <w:spacing w:before="240" w:after="240"/>
              <w:ind w:left="78"/>
              <w:jc w:val="both"/>
              <w:rPr>
                <w:i/>
                <w:iCs/>
              </w:rPr>
            </w:pPr>
            <w:r>
              <w:rPr>
                <w:rFonts w:asciiTheme="minorHAnsi" w:hAnsiTheme="minorHAnsi" w:cstheme="minorHAnsi"/>
                <w:b/>
                <w:bCs/>
                <w:noProof/>
                <w:color w:val="FF5F00"/>
              </w:rPr>
              <w:drawing>
                <wp:anchor distT="0" distB="0" distL="114300" distR="114300" simplePos="0" relativeHeight="251658752" behindDoc="0" locked="0" layoutInCell="1" allowOverlap="1">
                  <wp:simplePos x="0" y="0"/>
                  <wp:positionH relativeFrom="margin">
                    <wp:align>left</wp:align>
                  </wp:positionH>
                  <wp:positionV relativeFrom="margin">
                    <wp:align>top</wp:align>
                  </wp:positionV>
                  <wp:extent cx="1676400" cy="13081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motion_ma-promo_je_3620-cc148.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6400" cy="1308100"/>
                          </a:xfrm>
                          <a:prstGeom prst="rect">
                            <a:avLst/>
                          </a:prstGeom>
                        </pic:spPr>
                      </pic:pic>
                    </a:graphicData>
                  </a:graphic>
                </wp:anchor>
              </w:drawing>
            </w:r>
            <w:r w:rsidR="00E3574C" w:rsidRPr="00E3574C">
              <w:rPr>
                <w:rStyle w:val="Accentuation"/>
                <w:rFonts w:asciiTheme="minorHAnsi" w:hAnsiTheme="minorHAnsi" w:cstheme="minorHAnsi"/>
                <w:b/>
                <w:bCs/>
                <w:i w:val="0"/>
                <w:iCs w:val="0"/>
                <w:color w:val="FF5F00"/>
              </w:rPr>
              <w:t>Lors d'une promotion à la hors-classe, les PE accèdent à une nouvelle échelle indiciaire de rémunération.</w:t>
            </w:r>
          </w:p>
          <w:p w:rsidR="009573B3" w:rsidRDefault="00E3574C" w:rsidP="00E3574C">
            <w:pPr>
              <w:spacing w:before="240" w:after="240"/>
              <w:ind w:left="78"/>
              <w:jc w:val="both"/>
              <w:rPr>
                <w:rStyle w:val="Accentuation"/>
                <w:rFonts w:asciiTheme="minorHAnsi" w:hAnsiTheme="minorHAnsi" w:cstheme="minorHAnsi"/>
                <w:b/>
                <w:bCs/>
                <w:i w:val="0"/>
                <w:iCs w:val="0"/>
                <w:color w:val="FF5F00"/>
              </w:rPr>
            </w:pPr>
            <w:r w:rsidRPr="00216BA1">
              <w:rPr>
                <w:rStyle w:val="Accentuation"/>
                <w:rFonts w:asciiTheme="minorHAnsi" w:hAnsiTheme="minorHAnsi" w:cstheme="minorHAnsi"/>
                <w:b/>
                <w:bCs/>
                <w:i w:val="0"/>
                <w:iCs w:val="0"/>
                <w:color w:val="595959" w:themeColor="text1" w:themeTint="A6"/>
              </w:rPr>
              <w:t>Le classement se fait dans l’échelon hors-classe comportant un indice égal ou immédiatement supérieur à celui détenu dans la classe normale (hors bonifications indiciaires).</w:t>
            </w:r>
          </w:p>
          <w:p w:rsidR="00216BA1" w:rsidRPr="00216BA1" w:rsidRDefault="00114089" w:rsidP="00216BA1">
            <w:pPr>
              <w:spacing w:before="240" w:after="240"/>
              <w:ind w:left="78"/>
              <w:jc w:val="right"/>
              <w:rPr>
                <w:rFonts w:ascii="Calibri" w:hAnsi="Calibri" w:cs="Calibri"/>
                <w:b/>
                <w:bCs/>
                <w:i/>
                <w:iCs/>
                <w:color w:val="00B0F0"/>
                <w:sz w:val="28"/>
                <w:szCs w:val="28"/>
                <w:u w:val="single"/>
              </w:rPr>
            </w:pPr>
            <w:hyperlink r:id="rId18" w:history="1">
              <w:r w:rsidR="00216BA1" w:rsidRPr="00216BA1">
                <w:rPr>
                  <w:rStyle w:val="Lienhypertexte"/>
                  <w:rFonts w:ascii="Calibri" w:hAnsi="Calibri" w:cs="Calibri"/>
                  <w:b/>
                  <w:bCs/>
                  <w:u w:val="single"/>
                </w:rPr>
                <w:t>Voir le tableau récapitulatif avec les échelons et les indices</w:t>
              </w:r>
            </w:hyperlink>
          </w:p>
        </w:tc>
      </w:tr>
      <w:tr w:rsidR="00973C02"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973C02" w:rsidRPr="008A2C64" w:rsidRDefault="00C70E05" w:rsidP="008A2C64">
            <w:pPr>
              <w:rPr>
                <w:rFonts w:ascii="Calibri" w:hAnsi="Calibri" w:cs="Calibri"/>
                <w:b/>
                <w:color w:val="FFFFFF" w:themeColor="background1"/>
                <w:sz w:val="32"/>
                <w:szCs w:val="32"/>
              </w:rPr>
            </w:pPr>
            <w:r w:rsidRPr="00C70E05">
              <w:rPr>
                <w:rFonts w:ascii="Calibri" w:hAnsi="Calibri" w:cs="Calibri"/>
                <w:b/>
                <w:color w:val="FFFFFF" w:themeColor="background1"/>
                <w:sz w:val="32"/>
                <w:szCs w:val="32"/>
              </w:rPr>
              <w:t>Un calendrier 2019-2020 en question pour élèves et enseignants</w:t>
            </w:r>
          </w:p>
        </w:tc>
      </w:tr>
      <w:tr w:rsidR="00973C02"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C70E05" w:rsidRPr="00C70E05" w:rsidRDefault="00246F60" w:rsidP="00246F60">
            <w:pPr>
              <w:spacing w:before="240"/>
              <w:jc w:val="both"/>
              <w:rPr>
                <w:rFonts w:asciiTheme="minorHAnsi" w:hAnsiTheme="minorHAnsi" w:cstheme="minorHAnsi"/>
                <w:color w:val="FF5F00"/>
              </w:rPr>
            </w:pPr>
            <w:r>
              <w:rPr>
                <w:rFonts w:asciiTheme="minorHAnsi" w:hAnsiTheme="minorHAnsi" w:cstheme="minorHAnsi"/>
                <w:b/>
                <w:bCs/>
                <w:noProof/>
                <w:color w:val="FF5F00"/>
              </w:rPr>
              <w:drawing>
                <wp:anchor distT="0" distB="0" distL="114300" distR="114300" simplePos="0" relativeHeight="251660800" behindDoc="0" locked="0" layoutInCell="1" allowOverlap="1">
                  <wp:simplePos x="0" y="0"/>
                  <wp:positionH relativeFrom="margin">
                    <wp:align>left</wp:align>
                  </wp:positionH>
                  <wp:positionV relativeFrom="margin">
                    <wp:align>top</wp:align>
                  </wp:positionV>
                  <wp:extent cx="1914525" cy="143827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ntree_2.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14525" cy="1438275"/>
                          </a:xfrm>
                          <a:prstGeom prst="rect">
                            <a:avLst/>
                          </a:prstGeom>
                        </pic:spPr>
                      </pic:pic>
                    </a:graphicData>
                  </a:graphic>
                </wp:anchor>
              </w:drawing>
            </w:r>
            <w:r w:rsidR="00C70E05" w:rsidRPr="00C70E05">
              <w:rPr>
                <w:rFonts w:asciiTheme="minorHAnsi" w:hAnsiTheme="minorHAnsi" w:cstheme="minorHAnsi"/>
                <w:b/>
                <w:bCs/>
                <w:color w:val="FF5F00"/>
              </w:rPr>
              <w:t>Le calendrier de l’année scolaire 2019-2020 soulève des interrogations, tant pour les enseignants que pour les élèves.</w:t>
            </w:r>
          </w:p>
          <w:p w:rsidR="00C70E05" w:rsidRPr="00C70E05" w:rsidRDefault="00C70E05" w:rsidP="00C70E05">
            <w:pPr>
              <w:jc w:val="both"/>
              <w:rPr>
                <w:rFonts w:asciiTheme="minorHAnsi" w:hAnsiTheme="minorHAnsi" w:cstheme="minorHAnsi"/>
                <w:color w:val="auto"/>
              </w:rPr>
            </w:pPr>
            <w:r w:rsidRPr="00C70E05">
              <w:rPr>
                <w:rFonts w:asciiTheme="minorHAnsi" w:hAnsiTheme="minorHAnsi" w:cstheme="minorHAnsi"/>
                <w:color w:val="auto"/>
              </w:rPr>
              <w:t> </w:t>
            </w:r>
          </w:p>
          <w:p w:rsidR="00C70E05" w:rsidRPr="00C70E05" w:rsidRDefault="00C70E05" w:rsidP="00C70E05">
            <w:pPr>
              <w:jc w:val="both"/>
              <w:rPr>
                <w:rFonts w:asciiTheme="minorHAnsi" w:hAnsiTheme="minorHAnsi" w:cstheme="minorHAnsi"/>
                <w:color w:val="auto"/>
              </w:rPr>
            </w:pPr>
            <w:r w:rsidRPr="00C70E05">
              <w:rPr>
                <w:rFonts w:asciiTheme="minorHAnsi" w:hAnsiTheme="minorHAnsi" w:cstheme="minorHAnsi"/>
                <w:b/>
                <w:bCs/>
                <w:color w:val="EB6209"/>
              </w:rPr>
              <w:t>Alternance 7/2 et dernière période</w:t>
            </w:r>
            <w:r>
              <w:rPr>
                <w:rFonts w:asciiTheme="minorHAnsi" w:hAnsiTheme="minorHAnsi" w:cstheme="minorHAnsi"/>
                <w:b/>
                <w:bCs/>
                <w:color w:val="EB6209"/>
              </w:rPr>
              <w:t> :</w:t>
            </w:r>
            <w:r w:rsidRPr="00C70E05">
              <w:rPr>
                <w:rFonts w:asciiTheme="minorHAnsi" w:hAnsiTheme="minorHAnsi" w:cstheme="minorHAnsi"/>
                <w:color w:val="auto"/>
              </w:rPr>
              <w:t> </w:t>
            </w:r>
          </w:p>
          <w:p w:rsidR="00C70E05" w:rsidRPr="00C70E05" w:rsidRDefault="00C70E05" w:rsidP="00C70E05">
            <w:pPr>
              <w:jc w:val="both"/>
              <w:rPr>
                <w:rFonts w:asciiTheme="minorHAnsi" w:hAnsiTheme="minorHAnsi" w:cstheme="minorHAnsi"/>
                <w:color w:val="595959" w:themeColor="text1" w:themeTint="A6"/>
              </w:rPr>
            </w:pPr>
            <w:r w:rsidRPr="00C70E05">
              <w:rPr>
                <w:rFonts w:asciiTheme="minorHAnsi" w:hAnsiTheme="minorHAnsi" w:cstheme="minorHAnsi"/>
                <w:color w:val="595959" w:themeColor="text1" w:themeTint="A6"/>
              </w:rPr>
              <w:t>Ce rythme est considéré comme le meilleur schéma pour favoriser les apprentissages.</w:t>
            </w:r>
          </w:p>
          <w:p w:rsidR="00C70E05" w:rsidRPr="00C70E05" w:rsidRDefault="00C70E05" w:rsidP="00C70E05">
            <w:pPr>
              <w:jc w:val="both"/>
              <w:rPr>
                <w:rFonts w:asciiTheme="minorHAnsi" w:hAnsiTheme="minorHAnsi" w:cstheme="minorHAnsi"/>
                <w:color w:val="595959" w:themeColor="text1" w:themeTint="A6"/>
              </w:rPr>
            </w:pPr>
            <w:r w:rsidRPr="00C70E05">
              <w:rPr>
                <w:rFonts w:asciiTheme="minorHAnsi" w:hAnsiTheme="minorHAnsi" w:cstheme="minorHAnsi"/>
                <w:color w:val="595959" w:themeColor="text1" w:themeTint="A6"/>
              </w:rPr>
              <w:t>Pour autant, cet argument ne trouve pas sa place au regard de la durée de la dernière période de classe : de 9 semaines pour la zone A à 11 semaines pour la zone C. On sait bien que les intérêts de tous les acteurs impliqués dans un calendrier scolaire sont divergents, mais nous devons réaffirmer que l’intérêt des élèves devrait prévaloir. Nul doute, en effet, que cette dernière période ne paraisse insoutenable aux élèves et aux enseignants. </w:t>
            </w:r>
          </w:p>
          <w:p w:rsidR="00C70E05" w:rsidRPr="00C70E05" w:rsidRDefault="00C70E05" w:rsidP="00C70E05">
            <w:pPr>
              <w:jc w:val="both"/>
              <w:rPr>
                <w:rFonts w:asciiTheme="minorHAnsi" w:hAnsiTheme="minorHAnsi" w:cstheme="minorHAnsi"/>
                <w:color w:val="auto"/>
              </w:rPr>
            </w:pPr>
            <w:r w:rsidRPr="00C70E05">
              <w:rPr>
                <w:rFonts w:asciiTheme="minorHAnsi" w:hAnsiTheme="minorHAnsi" w:cstheme="minorHAnsi"/>
                <w:b/>
                <w:bCs/>
                <w:color w:val="007BA5"/>
              </w:rPr>
              <w:t>Le SE-Unsa souhaite qu’à l’avenir, cette question soit remise à plat en explorant notamment la possibilité de déconnecter le calendrier de l’élémentaire de celui du lycée, contraint par les épreuves du bac. Il faut également étudier la possibilité de petites vacances supplémentaires permettant une pause pendant la 5</w:t>
            </w:r>
            <w:r w:rsidRPr="00C70E05">
              <w:rPr>
                <w:rFonts w:asciiTheme="minorHAnsi" w:hAnsiTheme="minorHAnsi" w:cstheme="minorHAnsi"/>
                <w:b/>
                <w:bCs/>
                <w:color w:val="007BA5"/>
                <w:vertAlign w:val="superscript"/>
              </w:rPr>
              <w:t>e</w:t>
            </w:r>
            <w:r w:rsidRPr="00C70E05">
              <w:rPr>
                <w:rFonts w:asciiTheme="minorHAnsi" w:hAnsiTheme="minorHAnsi" w:cstheme="minorHAnsi"/>
                <w:b/>
                <w:bCs/>
                <w:color w:val="007BA5"/>
              </w:rPr>
              <w:t xml:space="preserve"> période toujours trop longue.</w:t>
            </w:r>
          </w:p>
          <w:p w:rsidR="00C70E05" w:rsidRPr="00C70E05" w:rsidRDefault="00C70E05" w:rsidP="00C70E05">
            <w:pPr>
              <w:jc w:val="both"/>
              <w:rPr>
                <w:rFonts w:asciiTheme="minorHAnsi" w:hAnsiTheme="minorHAnsi" w:cstheme="minorHAnsi"/>
                <w:color w:val="auto"/>
              </w:rPr>
            </w:pPr>
          </w:p>
          <w:p w:rsidR="00C70E05" w:rsidRPr="00C70E05" w:rsidRDefault="00C70E05" w:rsidP="00C70E05">
            <w:pPr>
              <w:jc w:val="both"/>
              <w:rPr>
                <w:rFonts w:asciiTheme="minorHAnsi" w:hAnsiTheme="minorHAnsi" w:cstheme="minorHAnsi"/>
                <w:color w:val="auto"/>
              </w:rPr>
            </w:pPr>
            <w:r w:rsidRPr="00C70E05">
              <w:rPr>
                <w:rFonts w:asciiTheme="minorHAnsi" w:hAnsiTheme="minorHAnsi" w:cstheme="minorHAnsi"/>
                <w:b/>
                <w:bCs/>
                <w:color w:val="EB6209"/>
              </w:rPr>
              <w:t>Prérentrée</w:t>
            </w:r>
            <w:r>
              <w:rPr>
                <w:rFonts w:asciiTheme="minorHAnsi" w:hAnsiTheme="minorHAnsi" w:cstheme="minorHAnsi"/>
                <w:b/>
                <w:bCs/>
                <w:color w:val="EB6209"/>
              </w:rPr>
              <w:t> :</w:t>
            </w:r>
            <w:r w:rsidRPr="00C70E05">
              <w:rPr>
                <w:rFonts w:asciiTheme="minorHAnsi" w:hAnsiTheme="minorHAnsi" w:cstheme="minorHAnsi"/>
                <w:color w:val="auto"/>
              </w:rPr>
              <w:t> </w:t>
            </w:r>
          </w:p>
          <w:p w:rsidR="00C70E05" w:rsidRPr="00C70E05" w:rsidRDefault="00C70E05" w:rsidP="00C70E05">
            <w:pPr>
              <w:jc w:val="both"/>
              <w:rPr>
                <w:rFonts w:asciiTheme="minorHAnsi" w:hAnsiTheme="minorHAnsi" w:cstheme="minorHAnsi"/>
                <w:color w:val="595959" w:themeColor="text1" w:themeTint="A6"/>
              </w:rPr>
            </w:pPr>
            <w:r w:rsidRPr="00C70E05">
              <w:rPr>
                <w:rFonts w:asciiTheme="minorHAnsi" w:hAnsiTheme="minorHAnsi" w:cstheme="minorHAnsi"/>
                <w:color w:val="595959" w:themeColor="text1" w:themeTint="A6"/>
              </w:rPr>
              <w:t>Depuis 2015, la 2</w:t>
            </w:r>
            <w:r w:rsidRPr="00C70E05">
              <w:rPr>
                <w:rFonts w:asciiTheme="minorHAnsi" w:hAnsiTheme="minorHAnsi" w:cstheme="minorHAnsi"/>
                <w:color w:val="595959" w:themeColor="text1" w:themeTint="A6"/>
                <w:vertAlign w:val="superscript"/>
              </w:rPr>
              <w:t>e</w:t>
            </w:r>
            <w:r w:rsidRPr="00C70E05">
              <w:rPr>
                <w:rFonts w:asciiTheme="minorHAnsi" w:hAnsiTheme="minorHAnsi" w:cstheme="minorHAnsi"/>
                <w:color w:val="595959" w:themeColor="text1" w:themeTint="A6"/>
              </w:rPr>
              <w:t xml:space="preserve"> journée de prérentrée est remplacée par "</w:t>
            </w:r>
            <w:r w:rsidRPr="00C70E05">
              <w:rPr>
                <w:rFonts w:asciiTheme="minorHAnsi" w:hAnsiTheme="minorHAnsi" w:cstheme="minorHAnsi"/>
                <w:i/>
                <w:iCs/>
                <w:color w:val="595959" w:themeColor="text1" w:themeTint="A6"/>
              </w:rPr>
              <w:t>deux demi-journées [...] qui pourront être dégagées, durant l'année scolaire, afin de permettre des temps de réflexion et de formation sur des sujets proposés par les autorités académiques</w:t>
            </w:r>
            <w:r w:rsidRPr="00C70E05">
              <w:rPr>
                <w:rFonts w:asciiTheme="minorHAnsi" w:hAnsiTheme="minorHAnsi" w:cstheme="minorHAnsi"/>
                <w:color w:val="595959" w:themeColor="text1" w:themeTint="A6"/>
              </w:rPr>
              <w:t>."  Cela pénalise notamment les équipes qui avaient pour habitude d'effectuer ces deux journées de prérentrée avant la rentrée des élèves.</w:t>
            </w:r>
          </w:p>
          <w:p w:rsidR="00C70E05" w:rsidRPr="00C70E05" w:rsidRDefault="00C70E05" w:rsidP="00C70E05">
            <w:pPr>
              <w:jc w:val="both"/>
              <w:rPr>
                <w:rFonts w:asciiTheme="minorHAnsi" w:hAnsiTheme="minorHAnsi" w:cstheme="minorHAnsi"/>
                <w:color w:val="auto"/>
              </w:rPr>
            </w:pPr>
            <w:r w:rsidRPr="00C70E05">
              <w:rPr>
                <w:rFonts w:asciiTheme="minorHAnsi" w:hAnsiTheme="minorHAnsi" w:cstheme="minorHAnsi"/>
                <w:b/>
                <w:bCs/>
                <w:color w:val="007BA5"/>
              </w:rPr>
              <w:t>Pour le SE-Unsa, cette journée doit être rendue aux professionnels que sont les enseignants pour l’organisation de leur travail personnel et en équipe.</w:t>
            </w:r>
          </w:p>
          <w:p w:rsidR="00C70E05" w:rsidRPr="00C70E05" w:rsidRDefault="00C70E05" w:rsidP="00C70E05">
            <w:pPr>
              <w:jc w:val="both"/>
              <w:rPr>
                <w:rFonts w:asciiTheme="minorHAnsi" w:hAnsiTheme="minorHAnsi" w:cstheme="minorHAnsi"/>
                <w:color w:val="auto"/>
              </w:rPr>
            </w:pPr>
          </w:p>
          <w:p w:rsidR="00C70E05" w:rsidRPr="00C70E05" w:rsidRDefault="00C70E05" w:rsidP="00C70E05">
            <w:pPr>
              <w:jc w:val="both"/>
              <w:rPr>
                <w:rFonts w:asciiTheme="minorHAnsi" w:hAnsiTheme="minorHAnsi" w:cstheme="minorHAnsi"/>
                <w:color w:val="auto"/>
              </w:rPr>
            </w:pPr>
            <w:r w:rsidRPr="00C70E05">
              <w:rPr>
                <w:rFonts w:asciiTheme="minorHAnsi" w:hAnsiTheme="minorHAnsi" w:cstheme="minorHAnsi"/>
                <w:b/>
                <w:bCs/>
                <w:color w:val="EB6209"/>
              </w:rPr>
              <w:t>Pont de l’Ascension</w:t>
            </w:r>
            <w:r>
              <w:rPr>
                <w:rFonts w:asciiTheme="minorHAnsi" w:hAnsiTheme="minorHAnsi" w:cstheme="minorHAnsi"/>
                <w:b/>
                <w:bCs/>
                <w:color w:val="EB6209"/>
              </w:rPr>
              <w:t> :</w:t>
            </w:r>
            <w:r w:rsidRPr="00C70E05">
              <w:rPr>
                <w:rFonts w:asciiTheme="minorHAnsi" w:hAnsiTheme="minorHAnsi" w:cstheme="minorHAnsi"/>
                <w:color w:val="auto"/>
              </w:rPr>
              <w:t> </w:t>
            </w:r>
          </w:p>
          <w:p w:rsidR="00973C02" w:rsidRPr="00C70E05" w:rsidRDefault="00C70E05" w:rsidP="00246F60">
            <w:pPr>
              <w:spacing w:after="240"/>
              <w:jc w:val="both"/>
              <w:rPr>
                <w:rFonts w:ascii="Calibri" w:hAnsi="Calibri" w:cs="Calibri"/>
                <w:b/>
                <w:color w:val="595959" w:themeColor="text1" w:themeTint="A6"/>
              </w:rPr>
            </w:pPr>
            <w:r w:rsidRPr="00C70E05">
              <w:rPr>
                <w:rFonts w:asciiTheme="minorHAnsi" w:hAnsiTheme="minorHAnsi" w:cstheme="minorHAnsi"/>
                <w:color w:val="595959" w:themeColor="text1" w:themeTint="A6"/>
              </w:rPr>
              <w:t xml:space="preserve">Le calendrier contient néanmoins un point positif : le vendredi 22 mai, suivant le jeudi de l’Ascension, est à nouveau vaqué cette année. </w:t>
            </w:r>
          </w:p>
        </w:tc>
      </w:tr>
      <w:tr w:rsidR="00D75EBD"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F1124F" w:rsidP="00581CAD">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A</w:t>
            </w:r>
            <w:r w:rsidR="00581CAD" w:rsidRPr="003765D9">
              <w:rPr>
                <w:rFonts w:ascii="Calibri" w:hAnsi="Calibri" w:cs="Calibri"/>
                <w:b/>
                <w:bCs/>
                <w:iCs/>
                <w:color w:val="FFFFFF"/>
                <w:sz w:val="32"/>
                <w:szCs w:val="32"/>
              </w:rPr>
              <w:t>dhérer au SE-Unsa</w:t>
            </w:r>
            <w:r w:rsidR="00581CAD">
              <w:rPr>
                <w:rFonts w:ascii="Calibri" w:hAnsi="Calibri" w:cs="Calibri"/>
                <w:b/>
                <w:bCs/>
                <w:iCs/>
                <w:color w:val="FFFFFF"/>
                <w:sz w:val="32"/>
                <w:szCs w:val="32"/>
              </w:rPr>
              <w:t> </w:t>
            </w:r>
          </w:p>
        </w:tc>
      </w:tr>
      <w:tr w:rsidR="00D75EBD" w:rsidRPr="003765D9" w:rsidTr="00E3574C">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581CAD" w:rsidRDefault="00F1124F" w:rsidP="00F1124F">
            <w:pPr>
              <w:pStyle w:val="NormalWeb"/>
              <w:spacing w:before="0" w:beforeAutospacing="0" w:after="0" w:afterAutospacing="0"/>
              <w:contextualSpacing/>
              <w:rPr>
                <w:rFonts w:ascii="Calibri" w:hAnsi="Calibri" w:cs="Calibri"/>
                <w:noProof/>
                <w:color w:val="5F5F5F"/>
              </w:rPr>
            </w:pPr>
            <w:r>
              <w:rPr>
                <w:rFonts w:ascii="Calibri" w:hAnsi="Calibri" w:cs="Calibri"/>
                <w:noProof/>
                <w:color w:val="5F5F5F"/>
              </w:rPr>
              <w:drawing>
                <wp:anchor distT="0" distB="0" distL="114300" distR="114300" simplePos="0" relativeHeight="251695616" behindDoc="0" locked="0" layoutInCell="1" allowOverlap="1">
                  <wp:simplePos x="0" y="0"/>
                  <wp:positionH relativeFrom="margin">
                    <wp:align>left</wp:align>
                  </wp:positionH>
                  <wp:positionV relativeFrom="margin">
                    <wp:align>top</wp:align>
                  </wp:positionV>
                  <wp:extent cx="1581150" cy="15811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yndicalisation_Septembre_3.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1150" cy="1581150"/>
                          </a:xfrm>
                          <a:prstGeom prst="rect">
                            <a:avLst/>
                          </a:prstGeom>
                        </pic:spPr>
                      </pic:pic>
                    </a:graphicData>
                  </a:graphic>
                </wp:anchor>
              </w:drawing>
            </w:r>
          </w:p>
          <w:p w:rsidR="00581CAD" w:rsidRDefault="00581CAD" w:rsidP="00581CAD">
            <w:pPr>
              <w:pStyle w:val="NormalWeb"/>
              <w:spacing w:before="0" w:beforeAutospacing="0" w:after="0" w:afterAutospacing="0"/>
              <w:ind w:left="645"/>
              <w:contextualSpacing/>
              <w:rPr>
                <w:rFonts w:ascii="Calibri" w:hAnsi="Calibri" w:cs="Calibri"/>
                <w:color w:val="5F5F5F"/>
              </w:rPr>
            </w:pPr>
          </w:p>
          <w:p w:rsidR="00581CAD" w:rsidRPr="00150BF6" w:rsidRDefault="00114089"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1"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4F08AE" w:rsidRPr="003765D9" w:rsidRDefault="004F08AE" w:rsidP="00581CAD">
            <w:pPr>
              <w:widowControl w:val="0"/>
              <w:jc w:val="both"/>
              <w:rPr>
                <w:rFonts w:ascii="Calibri" w:hAnsi="Calibri" w:cs="Calibri"/>
                <w:noProof/>
                <w:color w:val="7F7F7F"/>
              </w:rPr>
            </w:pPr>
          </w:p>
          <w:p w:rsidR="00545CC5" w:rsidRPr="00581CAD" w:rsidRDefault="00114089" w:rsidP="00581CAD">
            <w:pPr>
              <w:pStyle w:val="NormalWeb"/>
              <w:spacing w:before="0" w:beforeAutospacing="0" w:after="240" w:afterAutospacing="0"/>
              <w:contextualSpacing/>
              <w:jc w:val="right"/>
            </w:pPr>
            <w:hyperlink r:id="rId22" w:history="1">
              <w:r w:rsidR="00581CAD" w:rsidRPr="00F77465">
                <w:rPr>
                  <w:rStyle w:val="Lienhypertexte"/>
                  <w:rFonts w:ascii="Calibri" w:hAnsi="Calibri" w:cs="Calibri"/>
                  <w:b/>
                  <w:noProof/>
                  <w:color w:val="00B0F0"/>
                  <w:sz w:val="28"/>
                  <w:szCs w:val="28"/>
                  <w:u w:val="single"/>
                </w:rPr>
                <w:t>Grille des cotisations disponible ici</w:t>
              </w:r>
            </w:hyperlink>
          </w:p>
        </w:tc>
      </w:tr>
      <w:tr w:rsidR="009573B3" w:rsidRPr="003765D9" w:rsidTr="00E3574C">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D83580" w:rsidRDefault="002252F2" w:rsidP="006C61E9">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rsidR="0022604E" w:rsidRDefault="0022604E" w:rsidP="00BE7C69">
            <w:pPr>
              <w:jc w:val="center"/>
              <w:rPr>
                <w:rFonts w:ascii="Calibri" w:hAnsi="Calibri" w:cs="Calibri"/>
                <w:color w:val="7F7F7F"/>
                <w:sz w:val="20"/>
                <w:szCs w:val="20"/>
                <w:lang w:eastAsia="en-US"/>
              </w:rPr>
            </w:pPr>
          </w:p>
          <w:p w:rsidR="002252F2" w:rsidRPr="003765D9" w:rsidRDefault="002252F2" w:rsidP="00BE7C69">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114089">
            <w:pPr>
              <w:jc w:val="center"/>
              <w:rPr>
                <w:rFonts w:ascii="Calibri" w:hAnsi="Calibri" w:cs="Calibri"/>
                <w:color w:val="5F5F5F"/>
              </w:rPr>
            </w:pPr>
            <w:hyperlink r:id="rId23"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114089">
            <w:pPr>
              <w:jc w:val="center"/>
              <w:rPr>
                <w:rFonts w:ascii="Calibri" w:hAnsi="Calibri" w:cs="Calibri"/>
                <w:sz w:val="16"/>
                <w:szCs w:val="16"/>
              </w:rPr>
            </w:pPr>
            <w:r w:rsidRPr="00114089">
              <w:rPr>
                <w:rFonts w:ascii="Calibri" w:hAnsi="Calibri" w:cs="Calibri"/>
                <w:noProof/>
              </w:rPr>
              <w:pict>
                <v:shape id="_x0000_s1287" type="#_x0000_t75" style="position:absolute;left:0;text-align:left;margin-left:0;margin-top:0;width:77.25pt;height:36.75pt;z-index:251661824;mso-position-horizontal:left;mso-position-vertical:top;mso-position-vertical-relative:line" o:allowoverlap="f">
                  <v:imagedata r:id="rId24"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D83580" w:rsidRDefault="00D83580" w:rsidP="004A7922">
            <w:pPr>
              <w:jc w:val="center"/>
              <w:rPr>
                <w:rFonts w:ascii="Calibri" w:hAnsi="Calibri" w:cs="Calibri"/>
                <w:b/>
                <w:color w:val="5F5F5F"/>
                <w:sz w:val="19"/>
                <w:szCs w:val="19"/>
                <w:lang w:eastAsia="en-US"/>
              </w:rPr>
            </w:pPr>
          </w:p>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604E" w:rsidRDefault="0022604E" w:rsidP="004A7922">
            <w:pPr>
              <w:jc w:val="center"/>
              <w:rPr>
                <w:rFonts w:ascii="Calibri" w:hAnsi="Calibri" w:cs="Calibri"/>
                <w:color w:val="5F5F5F"/>
                <w:sz w:val="20"/>
                <w:szCs w:val="20"/>
                <w:lang w:eastAsia="en-US"/>
              </w:rPr>
            </w:pP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604E" w:rsidRDefault="0022604E" w:rsidP="00973504">
            <w:pPr>
              <w:jc w:val="center"/>
              <w:rPr>
                <w:rFonts w:ascii="Calibri" w:hAnsi="Calibri" w:cs="Calibri"/>
                <w:color w:val="5F5F5F"/>
                <w:sz w:val="20"/>
                <w:szCs w:val="20"/>
                <w:lang w:eastAsia="en-US"/>
              </w:rPr>
            </w:pPr>
          </w:p>
          <w:p w:rsidR="0022604E"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22604E"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25" w:history="1">
              <w:r w:rsidRPr="003765D9">
                <w:rPr>
                  <w:rStyle w:val="Lienhypertexte"/>
                  <w:rFonts w:ascii="Calibri" w:hAnsi="Calibri" w:cs="Calibri"/>
                  <w:b/>
                  <w:color w:val="5F5F5F"/>
                  <w:sz w:val="20"/>
                  <w:szCs w:val="20"/>
                  <w:u w:val="single"/>
                  <w:lang w:eastAsia="en-US"/>
                </w:rPr>
                <w:t>07@se-unsa.org</w:t>
              </w:r>
            </w:hyperlink>
          </w:p>
          <w:p w:rsidR="0022604E" w:rsidRDefault="0022604E" w:rsidP="00973504">
            <w:pPr>
              <w:jc w:val="center"/>
              <w:rPr>
                <w:rFonts w:ascii="Calibri" w:hAnsi="Calibri" w:cs="Calibri"/>
                <w:b/>
                <w:color w:val="5F5F5F"/>
                <w:sz w:val="20"/>
                <w:szCs w:val="20"/>
                <w:lang w:eastAsia="en-US"/>
              </w:rPr>
            </w:pPr>
          </w:p>
          <w:p w:rsidR="00181372" w:rsidRPr="0022604E" w:rsidRDefault="002252F2" w:rsidP="00973504">
            <w:pPr>
              <w:jc w:val="center"/>
              <w:rPr>
                <w:rFonts w:ascii="Calibri" w:hAnsi="Calibri" w:cs="Calibri"/>
                <w:color w:val="5F5F5F"/>
                <w:sz w:val="20"/>
                <w:szCs w:val="20"/>
                <w:lang w:eastAsia="en-US"/>
              </w:rPr>
            </w:pPr>
            <w:r w:rsidRPr="003765D9">
              <w:rPr>
                <w:rFonts w:ascii="Calibri" w:hAnsi="Calibri" w:cs="Calibri"/>
                <w:b/>
                <w:color w:val="5F5F5F"/>
                <w:sz w:val="20"/>
                <w:szCs w:val="20"/>
                <w:lang w:eastAsia="en-US"/>
              </w:rPr>
              <w:t>Site internet :</w:t>
            </w:r>
          </w:p>
          <w:p w:rsidR="002252F2" w:rsidRPr="003765D9" w:rsidRDefault="00114089" w:rsidP="00973504">
            <w:pPr>
              <w:jc w:val="center"/>
              <w:rPr>
                <w:rFonts w:ascii="Calibri" w:hAnsi="Calibri" w:cs="Calibri"/>
                <w:b/>
                <w:color w:val="5F5F5F"/>
                <w:sz w:val="20"/>
                <w:szCs w:val="20"/>
                <w:lang w:eastAsia="en-US"/>
              </w:rPr>
            </w:pPr>
            <w:hyperlink r:id="rId26"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27" w:history="1">
              <w:r w:rsidRPr="003765D9">
                <w:rPr>
                  <w:rStyle w:val="Lienhypertexte"/>
                  <w:rFonts w:ascii="Calibri" w:hAnsi="Calibri" w:cs="Calibri"/>
                  <w:color w:val="5F5F5F"/>
                  <w:sz w:val="20"/>
                  <w:szCs w:val="20"/>
                  <w:lang w:eastAsia="en-US"/>
                </w:rPr>
                <w:t>https://www.facebook.com/LeSE.Unsa</w:t>
              </w:r>
            </w:hyperlink>
          </w:p>
          <w:p w:rsidR="002252F2" w:rsidRDefault="002252F2" w:rsidP="00973504">
            <w:pPr>
              <w:jc w:val="center"/>
            </w:pPr>
            <w:r w:rsidRPr="003765D9">
              <w:rPr>
                <w:rFonts w:ascii="Calibri" w:hAnsi="Calibri" w:cs="Calibri"/>
                <w:color w:val="5F5F5F"/>
                <w:sz w:val="20"/>
                <w:szCs w:val="20"/>
                <w:lang w:eastAsia="en-US"/>
              </w:rPr>
              <w:t xml:space="preserve">Twitter : </w:t>
            </w:r>
            <w:hyperlink r:id="rId28" w:history="1">
              <w:r w:rsidRPr="003765D9">
                <w:rPr>
                  <w:rStyle w:val="Lienhypertexte"/>
                  <w:rFonts w:ascii="Calibri" w:hAnsi="Calibri" w:cs="Calibri"/>
                  <w:color w:val="5F5F5F"/>
                  <w:sz w:val="20"/>
                  <w:szCs w:val="20"/>
                  <w:lang w:eastAsia="en-US"/>
                </w:rPr>
                <w:t>http://twitter.com/SE_Unsa</w:t>
              </w:r>
            </w:hyperlink>
          </w:p>
          <w:p w:rsidR="00E66F16" w:rsidRPr="003765D9" w:rsidRDefault="00E66F16" w:rsidP="00973504">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4F08AE">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C56E16">
              <w:rPr>
                <w:rFonts w:ascii="Calibri" w:hAnsi="Calibri" w:cs="Calibri"/>
                <w:noProof/>
              </w:rPr>
              <w:drawing>
                <wp:inline distT="0" distB="0" distL="0" distR="0">
                  <wp:extent cx="1826601" cy="1800000"/>
                  <wp:effectExtent l="19050" t="0" r="0" b="0"/>
                  <wp:docPr id="55" name="Image 5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E-Unsa07\Desktop\Mallette logos 2018\logo_unsa-VOTE.png"/>
                          <pic:cNvPicPr>
                            <a:picLocks noChangeAspect="1" noChangeArrowheads="1"/>
                          </pic:cNvPicPr>
                        </pic:nvPicPr>
                        <pic:blipFill>
                          <a:blip r:embed="rId29" cstate="print"/>
                          <a:srcRect/>
                          <a:stretch>
                            <a:fillRect/>
                          </a:stretch>
                        </pic:blipFill>
                        <pic:spPr bwMode="auto">
                          <a:xfrm>
                            <a:off x="0" y="0"/>
                            <a:ext cx="1826601" cy="1800000"/>
                          </a:xfrm>
                          <a:prstGeom prst="rect">
                            <a:avLst/>
                          </a:prstGeom>
                          <a:noFill/>
                          <a:ln w="9525">
                            <a:noFill/>
                            <a:miter lim="800000"/>
                            <a:headEnd/>
                            <a:tailEnd/>
                          </a:ln>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0">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3"/>
  </w:num>
  <w:num w:numId="6">
    <w:abstractNumId w:val="8"/>
  </w:num>
  <w:num w:numId="7">
    <w:abstractNumId w:val="7"/>
  </w:num>
  <w:num w:numId="8">
    <w:abstractNumId w:val="4"/>
  </w:num>
  <w:num w:numId="9">
    <w:abstractNumId w:val="11"/>
  </w:num>
  <w:num w:numId="10">
    <w:abstractNumId w:val="12"/>
  </w:num>
  <w:num w:numId="11">
    <w:abstractNumId w:val="0"/>
  </w:num>
  <w:num w:numId="12">
    <w:abstractNumId w:val="1"/>
  </w:num>
  <w:num w:numId="1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2863"/>
    <w:rsid w:val="000035BD"/>
    <w:rsid w:val="00007025"/>
    <w:rsid w:val="00007C19"/>
    <w:rsid w:val="0001106F"/>
    <w:rsid w:val="00011C2E"/>
    <w:rsid w:val="000132F5"/>
    <w:rsid w:val="00013C76"/>
    <w:rsid w:val="00014400"/>
    <w:rsid w:val="00014626"/>
    <w:rsid w:val="00017EA2"/>
    <w:rsid w:val="000212FB"/>
    <w:rsid w:val="00024762"/>
    <w:rsid w:val="000247A3"/>
    <w:rsid w:val="00026504"/>
    <w:rsid w:val="00027A98"/>
    <w:rsid w:val="00027E7A"/>
    <w:rsid w:val="0003023A"/>
    <w:rsid w:val="000309ED"/>
    <w:rsid w:val="0003143B"/>
    <w:rsid w:val="00035F73"/>
    <w:rsid w:val="0003707B"/>
    <w:rsid w:val="0003753D"/>
    <w:rsid w:val="000408E8"/>
    <w:rsid w:val="00042843"/>
    <w:rsid w:val="0004784B"/>
    <w:rsid w:val="00047D72"/>
    <w:rsid w:val="00051B34"/>
    <w:rsid w:val="00051F24"/>
    <w:rsid w:val="000520C6"/>
    <w:rsid w:val="000527F8"/>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D7514"/>
    <w:rsid w:val="000E0081"/>
    <w:rsid w:val="000E087D"/>
    <w:rsid w:val="000E125E"/>
    <w:rsid w:val="000E1506"/>
    <w:rsid w:val="000E2D4A"/>
    <w:rsid w:val="000E74C2"/>
    <w:rsid w:val="000E7A76"/>
    <w:rsid w:val="000F11BB"/>
    <w:rsid w:val="000F12C2"/>
    <w:rsid w:val="000F338C"/>
    <w:rsid w:val="000F532D"/>
    <w:rsid w:val="000F76C3"/>
    <w:rsid w:val="00100A85"/>
    <w:rsid w:val="001017CB"/>
    <w:rsid w:val="001025F6"/>
    <w:rsid w:val="0010357D"/>
    <w:rsid w:val="00104E3B"/>
    <w:rsid w:val="00105A2D"/>
    <w:rsid w:val="00105F2C"/>
    <w:rsid w:val="00106CF1"/>
    <w:rsid w:val="00107BDA"/>
    <w:rsid w:val="00111B62"/>
    <w:rsid w:val="00114089"/>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0E3"/>
    <w:rsid w:val="00142EA2"/>
    <w:rsid w:val="00143836"/>
    <w:rsid w:val="00143903"/>
    <w:rsid w:val="00147ABA"/>
    <w:rsid w:val="00147B5C"/>
    <w:rsid w:val="001565AD"/>
    <w:rsid w:val="00156781"/>
    <w:rsid w:val="00163314"/>
    <w:rsid w:val="00165F82"/>
    <w:rsid w:val="001669B8"/>
    <w:rsid w:val="00166FC3"/>
    <w:rsid w:val="001718EE"/>
    <w:rsid w:val="001724AE"/>
    <w:rsid w:val="001730E2"/>
    <w:rsid w:val="00177D51"/>
    <w:rsid w:val="00177DBF"/>
    <w:rsid w:val="00181372"/>
    <w:rsid w:val="0018194E"/>
    <w:rsid w:val="00181ABE"/>
    <w:rsid w:val="00182701"/>
    <w:rsid w:val="00183B91"/>
    <w:rsid w:val="00186749"/>
    <w:rsid w:val="001871AA"/>
    <w:rsid w:val="00192302"/>
    <w:rsid w:val="00193195"/>
    <w:rsid w:val="00193866"/>
    <w:rsid w:val="0019392D"/>
    <w:rsid w:val="00193CC7"/>
    <w:rsid w:val="00193EB4"/>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63AB"/>
    <w:rsid w:val="00257561"/>
    <w:rsid w:val="0025787B"/>
    <w:rsid w:val="00260AE1"/>
    <w:rsid w:val="00262B82"/>
    <w:rsid w:val="00263395"/>
    <w:rsid w:val="002637F1"/>
    <w:rsid w:val="0026567C"/>
    <w:rsid w:val="00267418"/>
    <w:rsid w:val="002674CD"/>
    <w:rsid w:val="002679AA"/>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0D97"/>
    <w:rsid w:val="00292A2E"/>
    <w:rsid w:val="00295073"/>
    <w:rsid w:val="002A1AE6"/>
    <w:rsid w:val="002A1BB9"/>
    <w:rsid w:val="002A45A7"/>
    <w:rsid w:val="002A5D63"/>
    <w:rsid w:val="002A6D57"/>
    <w:rsid w:val="002A72DE"/>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41B3"/>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6CC7"/>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153E"/>
    <w:rsid w:val="0037212E"/>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1C04"/>
    <w:rsid w:val="003D1E97"/>
    <w:rsid w:val="003D3BFD"/>
    <w:rsid w:val="003D413E"/>
    <w:rsid w:val="003D43F2"/>
    <w:rsid w:val="003D450C"/>
    <w:rsid w:val="003E174C"/>
    <w:rsid w:val="003E2683"/>
    <w:rsid w:val="003E2EB9"/>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450F6"/>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C2C"/>
    <w:rsid w:val="0047608F"/>
    <w:rsid w:val="0048063B"/>
    <w:rsid w:val="00481670"/>
    <w:rsid w:val="004841E9"/>
    <w:rsid w:val="004879E9"/>
    <w:rsid w:val="00487E1A"/>
    <w:rsid w:val="00491373"/>
    <w:rsid w:val="004934E3"/>
    <w:rsid w:val="0049422A"/>
    <w:rsid w:val="00495192"/>
    <w:rsid w:val="00495D0C"/>
    <w:rsid w:val="004978AD"/>
    <w:rsid w:val="004A197A"/>
    <w:rsid w:val="004A2662"/>
    <w:rsid w:val="004A2C5C"/>
    <w:rsid w:val="004A3D99"/>
    <w:rsid w:val="004A3ECF"/>
    <w:rsid w:val="004A7922"/>
    <w:rsid w:val="004A7CF4"/>
    <w:rsid w:val="004B0294"/>
    <w:rsid w:val="004B0A5B"/>
    <w:rsid w:val="004B0C43"/>
    <w:rsid w:val="004B2252"/>
    <w:rsid w:val="004B71D0"/>
    <w:rsid w:val="004C0417"/>
    <w:rsid w:val="004C0899"/>
    <w:rsid w:val="004C34F7"/>
    <w:rsid w:val="004C584C"/>
    <w:rsid w:val="004C64C8"/>
    <w:rsid w:val="004C7A7C"/>
    <w:rsid w:val="004D23DD"/>
    <w:rsid w:val="004D26C9"/>
    <w:rsid w:val="004D318D"/>
    <w:rsid w:val="004D7F85"/>
    <w:rsid w:val="004E270B"/>
    <w:rsid w:val="004F0451"/>
    <w:rsid w:val="004F08AE"/>
    <w:rsid w:val="004F2773"/>
    <w:rsid w:val="004F2F14"/>
    <w:rsid w:val="004F4984"/>
    <w:rsid w:val="004F64BE"/>
    <w:rsid w:val="004F66B4"/>
    <w:rsid w:val="004F6730"/>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FBA"/>
    <w:rsid w:val="0055581E"/>
    <w:rsid w:val="005561D6"/>
    <w:rsid w:val="005568FC"/>
    <w:rsid w:val="00560F5D"/>
    <w:rsid w:val="005622A2"/>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755A"/>
    <w:rsid w:val="005F0B26"/>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1EA1"/>
    <w:rsid w:val="00622058"/>
    <w:rsid w:val="00622297"/>
    <w:rsid w:val="00622322"/>
    <w:rsid w:val="006232DB"/>
    <w:rsid w:val="0062720C"/>
    <w:rsid w:val="00632848"/>
    <w:rsid w:val="006355FB"/>
    <w:rsid w:val="006444A6"/>
    <w:rsid w:val="00644728"/>
    <w:rsid w:val="0064498C"/>
    <w:rsid w:val="00645097"/>
    <w:rsid w:val="0064663E"/>
    <w:rsid w:val="00651112"/>
    <w:rsid w:val="00652937"/>
    <w:rsid w:val="0065339A"/>
    <w:rsid w:val="0065409B"/>
    <w:rsid w:val="006541D7"/>
    <w:rsid w:val="00654C72"/>
    <w:rsid w:val="00655C1B"/>
    <w:rsid w:val="006564B3"/>
    <w:rsid w:val="00657338"/>
    <w:rsid w:val="00662447"/>
    <w:rsid w:val="006631A2"/>
    <w:rsid w:val="00663489"/>
    <w:rsid w:val="00663BF9"/>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139"/>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27375"/>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1BAA"/>
    <w:rsid w:val="007C224B"/>
    <w:rsid w:val="007C6188"/>
    <w:rsid w:val="007C7019"/>
    <w:rsid w:val="007C71ED"/>
    <w:rsid w:val="007C7FB9"/>
    <w:rsid w:val="007C7FE6"/>
    <w:rsid w:val="007D1C96"/>
    <w:rsid w:val="007D3DE0"/>
    <w:rsid w:val="007E1364"/>
    <w:rsid w:val="007E1E76"/>
    <w:rsid w:val="007E4C5F"/>
    <w:rsid w:val="007E608F"/>
    <w:rsid w:val="007E6D97"/>
    <w:rsid w:val="007E6FDB"/>
    <w:rsid w:val="007F01F6"/>
    <w:rsid w:val="007F2188"/>
    <w:rsid w:val="007F3513"/>
    <w:rsid w:val="007F5B53"/>
    <w:rsid w:val="007F6136"/>
    <w:rsid w:val="008056CB"/>
    <w:rsid w:val="00805D67"/>
    <w:rsid w:val="00806D41"/>
    <w:rsid w:val="00811E39"/>
    <w:rsid w:val="00811F4A"/>
    <w:rsid w:val="00812927"/>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1CA"/>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5EFF"/>
    <w:rsid w:val="008676F4"/>
    <w:rsid w:val="00867F93"/>
    <w:rsid w:val="00870425"/>
    <w:rsid w:val="00870C7B"/>
    <w:rsid w:val="00872A52"/>
    <w:rsid w:val="00872BC2"/>
    <w:rsid w:val="00874F88"/>
    <w:rsid w:val="008766E2"/>
    <w:rsid w:val="00880154"/>
    <w:rsid w:val="00881074"/>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C122F"/>
    <w:rsid w:val="008C323E"/>
    <w:rsid w:val="008C4B47"/>
    <w:rsid w:val="008C4B77"/>
    <w:rsid w:val="008C4BA7"/>
    <w:rsid w:val="008C4EAB"/>
    <w:rsid w:val="008C57B7"/>
    <w:rsid w:val="008D0CA7"/>
    <w:rsid w:val="008D1C38"/>
    <w:rsid w:val="008D3C78"/>
    <w:rsid w:val="008D3F5E"/>
    <w:rsid w:val="008D4EF3"/>
    <w:rsid w:val="008D5769"/>
    <w:rsid w:val="008D6E9F"/>
    <w:rsid w:val="008E0528"/>
    <w:rsid w:val="008E0B41"/>
    <w:rsid w:val="008E0F92"/>
    <w:rsid w:val="008E1BC8"/>
    <w:rsid w:val="008E5941"/>
    <w:rsid w:val="008E5F80"/>
    <w:rsid w:val="008E7481"/>
    <w:rsid w:val="008E7B67"/>
    <w:rsid w:val="008F160E"/>
    <w:rsid w:val="008F235C"/>
    <w:rsid w:val="008F3FC9"/>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5FD8"/>
    <w:rsid w:val="00917A3E"/>
    <w:rsid w:val="00917BD3"/>
    <w:rsid w:val="00921FE4"/>
    <w:rsid w:val="00924585"/>
    <w:rsid w:val="00924B88"/>
    <w:rsid w:val="00927462"/>
    <w:rsid w:val="00927A43"/>
    <w:rsid w:val="00927EF3"/>
    <w:rsid w:val="00931071"/>
    <w:rsid w:val="00935813"/>
    <w:rsid w:val="0093623D"/>
    <w:rsid w:val="00937FF7"/>
    <w:rsid w:val="00941794"/>
    <w:rsid w:val="00941A19"/>
    <w:rsid w:val="009437CB"/>
    <w:rsid w:val="009456BF"/>
    <w:rsid w:val="00947BC3"/>
    <w:rsid w:val="00947D81"/>
    <w:rsid w:val="0095017B"/>
    <w:rsid w:val="00951A76"/>
    <w:rsid w:val="00953E5B"/>
    <w:rsid w:val="00953F86"/>
    <w:rsid w:val="00954144"/>
    <w:rsid w:val="00954994"/>
    <w:rsid w:val="00956E57"/>
    <w:rsid w:val="00956E98"/>
    <w:rsid w:val="009573B3"/>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3504"/>
    <w:rsid w:val="00973C02"/>
    <w:rsid w:val="009752E3"/>
    <w:rsid w:val="0097534A"/>
    <w:rsid w:val="00975D60"/>
    <w:rsid w:val="0097658A"/>
    <w:rsid w:val="00976C53"/>
    <w:rsid w:val="00977033"/>
    <w:rsid w:val="00980666"/>
    <w:rsid w:val="00982C23"/>
    <w:rsid w:val="00983712"/>
    <w:rsid w:val="00987587"/>
    <w:rsid w:val="00992011"/>
    <w:rsid w:val="0099291F"/>
    <w:rsid w:val="0099297F"/>
    <w:rsid w:val="009933DF"/>
    <w:rsid w:val="0099443E"/>
    <w:rsid w:val="00995254"/>
    <w:rsid w:val="0099614F"/>
    <w:rsid w:val="009A23FC"/>
    <w:rsid w:val="009B107F"/>
    <w:rsid w:val="009B3C13"/>
    <w:rsid w:val="009B4E47"/>
    <w:rsid w:val="009B5251"/>
    <w:rsid w:val="009B67EC"/>
    <w:rsid w:val="009B6F53"/>
    <w:rsid w:val="009B7273"/>
    <w:rsid w:val="009C206A"/>
    <w:rsid w:val="009C2092"/>
    <w:rsid w:val="009C317D"/>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054"/>
    <w:rsid w:val="00A2319F"/>
    <w:rsid w:val="00A23D3D"/>
    <w:rsid w:val="00A2631B"/>
    <w:rsid w:val="00A26A91"/>
    <w:rsid w:val="00A276D3"/>
    <w:rsid w:val="00A30CB7"/>
    <w:rsid w:val="00A33981"/>
    <w:rsid w:val="00A34BB8"/>
    <w:rsid w:val="00A406DB"/>
    <w:rsid w:val="00A41F28"/>
    <w:rsid w:val="00A43CAF"/>
    <w:rsid w:val="00A45848"/>
    <w:rsid w:val="00A50AFB"/>
    <w:rsid w:val="00A51782"/>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55C6"/>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27AD"/>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990"/>
    <w:rsid w:val="00AD2168"/>
    <w:rsid w:val="00AD39C3"/>
    <w:rsid w:val="00AD4DB8"/>
    <w:rsid w:val="00AD7ABF"/>
    <w:rsid w:val="00AE0DA8"/>
    <w:rsid w:val="00AE1EE5"/>
    <w:rsid w:val="00AE1FF3"/>
    <w:rsid w:val="00AE2FC9"/>
    <w:rsid w:val="00AE54D6"/>
    <w:rsid w:val="00AF14E3"/>
    <w:rsid w:val="00AF4A21"/>
    <w:rsid w:val="00B0054F"/>
    <w:rsid w:val="00B00909"/>
    <w:rsid w:val="00B05625"/>
    <w:rsid w:val="00B07436"/>
    <w:rsid w:val="00B07699"/>
    <w:rsid w:val="00B07795"/>
    <w:rsid w:val="00B07927"/>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41056"/>
    <w:rsid w:val="00B4149D"/>
    <w:rsid w:val="00B45AA9"/>
    <w:rsid w:val="00B4781F"/>
    <w:rsid w:val="00B52686"/>
    <w:rsid w:val="00B52716"/>
    <w:rsid w:val="00B544FD"/>
    <w:rsid w:val="00B57E11"/>
    <w:rsid w:val="00B60311"/>
    <w:rsid w:val="00B618F8"/>
    <w:rsid w:val="00B61F0B"/>
    <w:rsid w:val="00B70692"/>
    <w:rsid w:val="00B75733"/>
    <w:rsid w:val="00B75883"/>
    <w:rsid w:val="00B75FF4"/>
    <w:rsid w:val="00B778F0"/>
    <w:rsid w:val="00B80ED9"/>
    <w:rsid w:val="00B812BF"/>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37AA"/>
    <w:rsid w:val="00BA46A7"/>
    <w:rsid w:val="00BA7A18"/>
    <w:rsid w:val="00BB0320"/>
    <w:rsid w:val="00BB21D7"/>
    <w:rsid w:val="00BB3E80"/>
    <w:rsid w:val="00BB4803"/>
    <w:rsid w:val="00BC2C8D"/>
    <w:rsid w:val="00BC75E5"/>
    <w:rsid w:val="00BD0B75"/>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0E49"/>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1FC9"/>
    <w:rsid w:val="00D32A8C"/>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13BE"/>
    <w:rsid w:val="00D61749"/>
    <w:rsid w:val="00D62375"/>
    <w:rsid w:val="00D64574"/>
    <w:rsid w:val="00D64619"/>
    <w:rsid w:val="00D64A61"/>
    <w:rsid w:val="00D64ADA"/>
    <w:rsid w:val="00D64B45"/>
    <w:rsid w:val="00D657D0"/>
    <w:rsid w:val="00D66DA7"/>
    <w:rsid w:val="00D67C3E"/>
    <w:rsid w:val="00D70AB5"/>
    <w:rsid w:val="00D70C4D"/>
    <w:rsid w:val="00D73B7C"/>
    <w:rsid w:val="00D74334"/>
    <w:rsid w:val="00D74D2C"/>
    <w:rsid w:val="00D75EBD"/>
    <w:rsid w:val="00D77F4D"/>
    <w:rsid w:val="00D8061D"/>
    <w:rsid w:val="00D809BD"/>
    <w:rsid w:val="00D828C3"/>
    <w:rsid w:val="00D8352A"/>
    <w:rsid w:val="00D83580"/>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187C"/>
    <w:rsid w:val="00DA6DFA"/>
    <w:rsid w:val="00DB0C70"/>
    <w:rsid w:val="00DB3D29"/>
    <w:rsid w:val="00DB7B0A"/>
    <w:rsid w:val="00DB7C1E"/>
    <w:rsid w:val="00DC139E"/>
    <w:rsid w:val="00DC14C9"/>
    <w:rsid w:val="00DC51B1"/>
    <w:rsid w:val="00DC5FE5"/>
    <w:rsid w:val="00DC623B"/>
    <w:rsid w:val="00DD0C1C"/>
    <w:rsid w:val="00DD6827"/>
    <w:rsid w:val="00DE639A"/>
    <w:rsid w:val="00DE7185"/>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30DF4"/>
    <w:rsid w:val="00E32294"/>
    <w:rsid w:val="00E33A99"/>
    <w:rsid w:val="00E3521A"/>
    <w:rsid w:val="00E3574C"/>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6F16"/>
    <w:rsid w:val="00E673FB"/>
    <w:rsid w:val="00E705B6"/>
    <w:rsid w:val="00E745AF"/>
    <w:rsid w:val="00E76BF2"/>
    <w:rsid w:val="00E76D53"/>
    <w:rsid w:val="00E77981"/>
    <w:rsid w:val="00E81253"/>
    <w:rsid w:val="00E82C86"/>
    <w:rsid w:val="00E83A6F"/>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124F"/>
    <w:rsid w:val="00F12073"/>
    <w:rsid w:val="00F143D0"/>
    <w:rsid w:val="00F14927"/>
    <w:rsid w:val="00F14F62"/>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3691"/>
    <w:rsid w:val="00FE401F"/>
    <w:rsid w:val="00FE43F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UnresolvedMention">
    <w:name w:val="Unresolved Mention"/>
    <w:basedOn w:val="Policepardfaut"/>
    <w:uiPriority w:val="99"/>
    <w:semiHidden/>
    <w:unhideWhenUsed/>
    <w:rsid w:val="003F79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sections.se-unsa.org/07/spip.php?article2262" TargetMode="External"/><Relationship Id="rId26" Type="http://schemas.openxmlformats.org/officeDocument/2006/relationships/hyperlink" Target="http://sections.se-unsa.org/07/" TargetMode="External"/><Relationship Id="rId3" Type="http://schemas.openxmlformats.org/officeDocument/2006/relationships/styles" Target="styles.xml"/><Relationship Id="rId21" Type="http://schemas.openxmlformats.org/officeDocument/2006/relationships/hyperlink" Target="http://www.se-unsa.org/adh/index.html"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hyperlink" Target="mailto:07@se-unsa.org" TargetMode="External"/><Relationship Id="rId2" Type="http://schemas.openxmlformats.org/officeDocument/2006/relationships/numbering" Target="numbering.xml"/><Relationship Id="rId16" Type="http://schemas.openxmlformats.org/officeDocument/2006/relationships/hyperlink" Target="https://www.education.gouv.fr/pid285/bulletin_officiel.html?cid_bo=143916" TargetMode="External"/><Relationship Id="rId20" Type="http://schemas.openxmlformats.org/officeDocument/2006/relationships/image" Target="media/image12.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mailto:07@se-unsa.org?subject=Lettre_inscription_desinscription" TargetMode="External"/><Relationship Id="rId28" Type="http://schemas.openxmlformats.org/officeDocument/2006/relationships/hyperlink" Target="http://twitter.com/SE_Unsa" TargetMode="External"/><Relationship Id="rId10" Type="http://schemas.openxmlformats.org/officeDocument/2006/relationships/image" Target="media/image5.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ctions.se-unsa.org/07/spip.php?article2261" TargetMode="External"/><Relationship Id="rId22" Type="http://schemas.openxmlformats.org/officeDocument/2006/relationships/hyperlink" Target="http://www.se-unsa.org/adh/grille.pdf" TargetMode="External"/><Relationship Id="rId27" Type="http://schemas.openxmlformats.org/officeDocument/2006/relationships/hyperlink" Target="https://www.facebook.com/LeSE.Unsa"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AB5510-2CF9-4DB7-AE3C-FA191DAB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3</Pages>
  <Words>1240</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8044</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170</cp:revision>
  <cp:lastPrinted>2014-12-10T20:47:00Z</cp:lastPrinted>
  <dcterms:created xsi:type="dcterms:W3CDTF">2017-03-28T11:29:00Z</dcterms:created>
  <dcterms:modified xsi:type="dcterms:W3CDTF">2019-08-29T10:20:00Z</dcterms:modified>
</cp:coreProperties>
</file>